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764" w:rsidRPr="003C44AF" w:rsidRDefault="004A6764" w:rsidP="00B4038D">
      <w:pPr>
        <w:pStyle w:val="Textindependent"/>
        <w:ind w:left="1440" w:hanging="1440"/>
        <w:jc w:val="center"/>
        <w:rPr>
          <w:b/>
          <w:color w:val="FF0000"/>
          <w:sz w:val="22"/>
          <w:szCs w:val="22"/>
        </w:rPr>
      </w:pPr>
    </w:p>
    <w:p w:rsidR="00EF0F02" w:rsidRPr="003C44AF" w:rsidRDefault="00EF0F02" w:rsidP="00B4038D">
      <w:pPr>
        <w:pStyle w:val="Textindependent"/>
        <w:ind w:left="1440" w:hanging="1440"/>
        <w:jc w:val="center"/>
        <w:rPr>
          <w:b/>
          <w:color w:val="FF0000"/>
          <w:sz w:val="22"/>
          <w:szCs w:val="22"/>
        </w:rPr>
      </w:pPr>
    </w:p>
    <w:p w:rsidR="00D15166" w:rsidRPr="003C44AF" w:rsidRDefault="00D15166" w:rsidP="00D15166">
      <w:pPr>
        <w:jc w:val="center"/>
        <w:rPr>
          <w:rFonts w:eastAsia="Times New Roman" w:cs="Arial"/>
          <w:b/>
          <w:color w:val="auto"/>
          <w:sz w:val="22"/>
          <w:lang w:eastAsia="es-ES"/>
        </w:rPr>
      </w:pPr>
      <w:r w:rsidRPr="003C44AF">
        <w:rPr>
          <w:rFonts w:eastAsia="Times New Roman" w:cs="Arial"/>
          <w:b/>
          <w:color w:val="auto"/>
          <w:sz w:val="22"/>
          <w:lang w:eastAsia="es-ES"/>
        </w:rPr>
        <w:t xml:space="preserve">INFORME DE NECESSITAT DEL </w:t>
      </w:r>
      <w:bookmarkStart w:id="0" w:name="tit_informe"/>
      <w:bookmarkEnd w:id="0"/>
      <w:r w:rsidRPr="003C44AF">
        <w:rPr>
          <w:rFonts w:eastAsia="Times New Roman" w:cs="Arial"/>
          <w:b/>
          <w:color w:val="auto"/>
          <w:sz w:val="22"/>
          <w:lang w:eastAsia="es-ES"/>
        </w:rPr>
        <w:t>CONTRACTE MENOR</w:t>
      </w:r>
    </w:p>
    <w:p w:rsidR="00EF0F02" w:rsidRPr="003C44AF" w:rsidRDefault="00EF0F02" w:rsidP="00D15166">
      <w:pPr>
        <w:jc w:val="left"/>
        <w:rPr>
          <w:rFonts w:eastAsia="Times New Roman" w:cs="Arial"/>
          <w:b/>
          <w:color w:val="auto"/>
          <w:sz w:val="22"/>
          <w:u w:val="single"/>
          <w:lang w:eastAsia="es-ES"/>
        </w:rPr>
      </w:pPr>
    </w:p>
    <w:p w:rsidR="00D15166" w:rsidRPr="003C44AF" w:rsidRDefault="00D15166" w:rsidP="00D15166">
      <w:pPr>
        <w:jc w:val="left"/>
        <w:rPr>
          <w:rFonts w:eastAsia="Times New Roman" w:cs="Arial"/>
          <w:color w:val="auto"/>
          <w:sz w:val="22"/>
          <w:lang w:eastAsia="es-ES"/>
        </w:rPr>
      </w:pPr>
      <w:r w:rsidRPr="003C44AF">
        <w:rPr>
          <w:rFonts w:eastAsia="Times New Roman" w:cs="Arial"/>
          <w:b/>
          <w:color w:val="auto"/>
          <w:sz w:val="22"/>
          <w:u w:val="single"/>
          <w:lang w:eastAsia="es-ES"/>
        </w:rPr>
        <w:t>Dades del contracte</w:t>
      </w:r>
    </w:p>
    <w:p w:rsidR="00D15166" w:rsidRPr="003C44AF" w:rsidRDefault="00D15166" w:rsidP="00D15166">
      <w:pPr>
        <w:jc w:val="left"/>
        <w:rPr>
          <w:rFonts w:eastAsia="Times New Roman" w:cs="Arial"/>
          <w:color w:val="auto"/>
          <w:sz w:val="22"/>
          <w:lang w:eastAsia="es-ES"/>
        </w:rPr>
      </w:pPr>
    </w:p>
    <w:tbl>
      <w:tblPr>
        <w:tblW w:w="940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985"/>
        <w:gridCol w:w="1559"/>
        <w:gridCol w:w="5856"/>
      </w:tblGrid>
      <w:tr w:rsidR="003C44AF" w:rsidRPr="003C44AF" w:rsidTr="00D835A8">
        <w:trPr>
          <w:trHeight w:val="340"/>
        </w:trPr>
        <w:tc>
          <w:tcPr>
            <w:tcW w:w="1985" w:type="dxa"/>
            <w:tcBorders>
              <w:top w:val="single" w:sz="4" w:space="0" w:color="auto"/>
              <w:bottom w:val="single" w:sz="4" w:space="0" w:color="auto"/>
            </w:tcBorders>
            <w:shd w:val="clear" w:color="auto" w:fill="auto"/>
            <w:vAlign w:val="center"/>
          </w:tcPr>
          <w:p w:rsidR="00D15166" w:rsidRPr="003C44AF" w:rsidRDefault="00D15166" w:rsidP="00D15166">
            <w:pPr>
              <w:tabs>
                <w:tab w:val="left" w:pos="3686"/>
              </w:tabs>
              <w:jc w:val="left"/>
              <w:rPr>
                <w:rFonts w:eastAsia="Times New Roman" w:cs="Arial"/>
                <w:noProof/>
                <w:color w:val="auto"/>
                <w:sz w:val="22"/>
                <w:lang w:eastAsia="es-ES"/>
              </w:rPr>
            </w:pPr>
            <w:r w:rsidRPr="003C44AF">
              <w:rPr>
                <w:rFonts w:eastAsia="Times New Roman" w:cs="Arial"/>
                <w:noProof/>
                <w:color w:val="auto"/>
                <w:sz w:val="22"/>
                <w:lang w:eastAsia="es-ES"/>
              </w:rPr>
              <w:t>Petició del contracte:</w:t>
            </w:r>
          </w:p>
        </w:tc>
        <w:tc>
          <w:tcPr>
            <w:tcW w:w="7415" w:type="dxa"/>
            <w:gridSpan w:val="2"/>
            <w:tcBorders>
              <w:top w:val="single" w:sz="4" w:space="0" w:color="auto"/>
              <w:bottom w:val="single" w:sz="4" w:space="0" w:color="auto"/>
            </w:tcBorders>
            <w:shd w:val="clear" w:color="auto" w:fill="auto"/>
            <w:vAlign w:val="center"/>
          </w:tcPr>
          <w:p w:rsidR="00D15166" w:rsidRPr="003C44AF" w:rsidRDefault="00EC33CD" w:rsidP="00F20FF7">
            <w:pPr>
              <w:tabs>
                <w:tab w:val="left" w:pos="3686"/>
              </w:tabs>
              <w:jc w:val="left"/>
              <w:rPr>
                <w:rFonts w:eastAsia="Times New Roman" w:cs="Arial"/>
                <w:b/>
                <w:color w:val="auto"/>
                <w:sz w:val="22"/>
                <w:lang w:eastAsia="es-ES"/>
              </w:rPr>
            </w:pPr>
            <w:bookmarkStart w:id="1" w:name="pet_contracte"/>
            <w:bookmarkEnd w:id="1"/>
            <w:r w:rsidRPr="003C44AF">
              <w:rPr>
                <w:rFonts w:eastAsia="Times New Roman" w:cs="Arial"/>
                <w:b/>
                <w:color w:val="auto"/>
                <w:sz w:val="22"/>
                <w:lang w:eastAsia="es-ES"/>
              </w:rPr>
              <w:t>Menor amb concurrència</w:t>
            </w:r>
            <w:r w:rsidR="00CE5995" w:rsidRPr="003C44AF">
              <w:rPr>
                <w:rFonts w:eastAsia="Times New Roman" w:cs="Arial"/>
                <w:b/>
                <w:color w:val="auto"/>
                <w:sz w:val="22"/>
                <w:lang w:eastAsia="es-ES"/>
              </w:rPr>
              <w:t xml:space="preserve"> P</w:t>
            </w:r>
            <w:r w:rsidR="00F20FF7">
              <w:rPr>
                <w:rFonts w:eastAsia="Times New Roman" w:cs="Arial"/>
                <w:b/>
                <w:color w:val="auto"/>
                <w:sz w:val="22"/>
                <w:lang w:eastAsia="es-ES"/>
              </w:rPr>
              <w:t>2301390</w:t>
            </w:r>
            <w:bookmarkStart w:id="2" w:name="_GoBack"/>
            <w:bookmarkEnd w:id="2"/>
          </w:p>
        </w:tc>
      </w:tr>
      <w:tr w:rsidR="002D7C77" w:rsidRPr="003C44AF" w:rsidTr="00D835A8">
        <w:trPr>
          <w:trHeight w:val="340"/>
        </w:trPr>
        <w:tc>
          <w:tcPr>
            <w:tcW w:w="1985" w:type="dxa"/>
            <w:tcBorders>
              <w:top w:val="single" w:sz="4" w:space="0" w:color="auto"/>
              <w:bottom w:val="single" w:sz="4" w:space="0" w:color="auto"/>
            </w:tcBorders>
            <w:shd w:val="clear" w:color="auto" w:fill="auto"/>
            <w:vAlign w:val="center"/>
          </w:tcPr>
          <w:p w:rsidR="002D7C77" w:rsidRPr="003C44AF" w:rsidRDefault="002D7C77" w:rsidP="00D15166">
            <w:pPr>
              <w:tabs>
                <w:tab w:val="left" w:pos="3686"/>
              </w:tabs>
              <w:jc w:val="left"/>
              <w:rPr>
                <w:rFonts w:eastAsia="Times New Roman" w:cs="Arial"/>
                <w:noProof/>
                <w:color w:val="auto"/>
                <w:sz w:val="22"/>
                <w:lang w:eastAsia="es-ES"/>
              </w:rPr>
            </w:pPr>
            <w:r>
              <w:rPr>
                <w:rFonts w:eastAsia="Times New Roman" w:cs="Arial"/>
                <w:noProof/>
                <w:color w:val="auto"/>
                <w:sz w:val="22"/>
                <w:lang w:eastAsia="es-ES"/>
              </w:rPr>
              <w:t>Expedient:</w:t>
            </w:r>
          </w:p>
        </w:tc>
        <w:tc>
          <w:tcPr>
            <w:tcW w:w="7415" w:type="dxa"/>
            <w:gridSpan w:val="2"/>
            <w:tcBorders>
              <w:top w:val="single" w:sz="4" w:space="0" w:color="auto"/>
              <w:bottom w:val="single" w:sz="4" w:space="0" w:color="auto"/>
            </w:tcBorders>
            <w:shd w:val="clear" w:color="auto" w:fill="auto"/>
            <w:vAlign w:val="center"/>
          </w:tcPr>
          <w:p w:rsidR="002D7C77" w:rsidRPr="003C44AF" w:rsidRDefault="00EA14C4" w:rsidP="00D15166">
            <w:pPr>
              <w:tabs>
                <w:tab w:val="left" w:pos="3686"/>
              </w:tabs>
              <w:jc w:val="left"/>
              <w:rPr>
                <w:rFonts w:eastAsia="Times New Roman" w:cs="Arial"/>
                <w:b/>
                <w:color w:val="auto"/>
                <w:sz w:val="22"/>
                <w:lang w:eastAsia="es-ES"/>
              </w:rPr>
            </w:pPr>
            <w:r>
              <w:rPr>
                <w:rFonts w:eastAsia="Times New Roman" w:cs="Arial"/>
                <w:b/>
                <w:color w:val="auto"/>
                <w:sz w:val="22"/>
                <w:lang w:eastAsia="es-ES"/>
              </w:rPr>
              <w:t>20234181</w:t>
            </w:r>
          </w:p>
        </w:tc>
      </w:tr>
      <w:tr w:rsidR="003C44AF" w:rsidRPr="003C44AF" w:rsidTr="00D835A8">
        <w:trPr>
          <w:trHeight w:val="340"/>
        </w:trPr>
        <w:tc>
          <w:tcPr>
            <w:tcW w:w="1985" w:type="dxa"/>
            <w:tcBorders>
              <w:top w:val="single" w:sz="4" w:space="0" w:color="auto"/>
              <w:bottom w:val="single" w:sz="4" w:space="0" w:color="auto"/>
            </w:tcBorders>
            <w:shd w:val="clear" w:color="auto" w:fill="auto"/>
            <w:vAlign w:val="center"/>
          </w:tcPr>
          <w:p w:rsidR="00D15166" w:rsidRPr="003C44AF" w:rsidRDefault="00D15166" w:rsidP="00D15166">
            <w:pPr>
              <w:tabs>
                <w:tab w:val="left" w:pos="3686"/>
              </w:tabs>
              <w:jc w:val="left"/>
              <w:rPr>
                <w:rFonts w:eastAsia="Times New Roman" w:cs="Arial"/>
                <w:noProof/>
                <w:color w:val="auto"/>
                <w:sz w:val="22"/>
                <w:lang w:eastAsia="es-ES"/>
              </w:rPr>
            </w:pPr>
            <w:r w:rsidRPr="003C44AF">
              <w:rPr>
                <w:rFonts w:eastAsia="Times New Roman" w:cs="Arial"/>
                <w:noProof/>
                <w:color w:val="auto"/>
                <w:sz w:val="22"/>
                <w:lang w:eastAsia="es-ES"/>
              </w:rPr>
              <w:t>Tipus contracte:</w:t>
            </w:r>
          </w:p>
        </w:tc>
        <w:tc>
          <w:tcPr>
            <w:tcW w:w="7415" w:type="dxa"/>
            <w:gridSpan w:val="2"/>
            <w:tcBorders>
              <w:top w:val="single" w:sz="4" w:space="0" w:color="auto"/>
              <w:bottom w:val="single" w:sz="4" w:space="0" w:color="auto"/>
            </w:tcBorders>
            <w:shd w:val="clear" w:color="auto" w:fill="auto"/>
            <w:vAlign w:val="center"/>
          </w:tcPr>
          <w:p w:rsidR="00D15166" w:rsidRPr="003C44AF" w:rsidRDefault="003C44AF" w:rsidP="00D15166">
            <w:pPr>
              <w:tabs>
                <w:tab w:val="left" w:pos="3686"/>
              </w:tabs>
              <w:jc w:val="left"/>
              <w:rPr>
                <w:rFonts w:eastAsia="Times New Roman" w:cs="Arial"/>
                <w:b/>
                <w:color w:val="auto"/>
                <w:sz w:val="22"/>
                <w:lang w:eastAsia="es-ES"/>
              </w:rPr>
            </w:pPr>
            <w:bookmarkStart w:id="3" w:name="tip_contracte"/>
            <w:bookmarkEnd w:id="3"/>
            <w:r w:rsidRPr="003C44AF">
              <w:rPr>
                <w:rFonts w:eastAsia="Times New Roman" w:cs="Arial"/>
                <w:b/>
                <w:color w:val="auto"/>
                <w:sz w:val="22"/>
                <w:lang w:eastAsia="es-ES"/>
              </w:rPr>
              <w:t>Subministrament</w:t>
            </w:r>
          </w:p>
        </w:tc>
      </w:tr>
      <w:tr w:rsidR="002D7C77" w:rsidRPr="00D835A8" w:rsidTr="00D835A8">
        <w:trPr>
          <w:trHeight w:val="340"/>
        </w:trPr>
        <w:tc>
          <w:tcPr>
            <w:tcW w:w="1985" w:type="dxa"/>
            <w:tcBorders>
              <w:top w:val="single" w:sz="4" w:space="0" w:color="auto"/>
            </w:tcBorders>
            <w:shd w:val="clear" w:color="auto" w:fill="auto"/>
            <w:vAlign w:val="center"/>
          </w:tcPr>
          <w:p w:rsidR="002D7C77" w:rsidRPr="00D835A8" w:rsidRDefault="002D7C77" w:rsidP="00D15166">
            <w:pPr>
              <w:tabs>
                <w:tab w:val="left" w:pos="3686"/>
              </w:tabs>
              <w:jc w:val="left"/>
              <w:rPr>
                <w:rFonts w:eastAsia="Times New Roman" w:cs="Arial"/>
                <w:noProof/>
                <w:color w:val="auto"/>
                <w:sz w:val="22"/>
                <w:lang w:eastAsia="es-ES"/>
              </w:rPr>
            </w:pPr>
            <w:r>
              <w:rPr>
                <w:rFonts w:eastAsia="Times New Roman" w:cs="Arial"/>
                <w:noProof/>
                <w:color w:val="auto"/>
                <w:sz w:val="22"/>
                <w:lang w:eastAsia="es-ES"/>
              </w:rPr>
              <w:t xml:space="preserve">CPV: </w:t>
            </w:r>
          </w:p>
        </w:tc>
        <w:tc>
          <w:tcPr>
            <w:tcW w:w="7415" w:type="dxa"/>
            <w:gridSpan w:val="2"/>
            <w:tcBorders>
              <w:top w:val="single" w:sz="4" w:space="0" w:color="auto"/>
            </w:tcBorders>
            <w:shd w:val="clear" w:color="auto" w:fill="auto"/>
            <w:vAlign w:val="center"/>
          </w:tcPr>
          <w:p w:rsidR="002D7C77" w:rsidRPr="00D835A8" w:rsidRDefault="00C92A3D" w:rsidP="00CE1A4F">
            <w:pPr>
              <w:tabs>
                <w:tab w:val="left" w:pos="3686"/>
              </w:tabs>
              <w:jc w:val="left"/>
              <w:rPr>
                <w:rFonts w:eastAsia="Times New Roman" w:cs="Arial"/>
                <w:b/>
                <w:color w:val="auto"/>
                <w:sz w:val="22"/>
                <w:lang w:eastAsia="es-ES"/>
              </w:rPr>
            </w:pPr>
            <w:r w:rsidRPr="00C92A3D">
              <w:rPr>
                <w:rFonts w:eastAsia="Times New Roman" w:cs="Arial"/>
                <w:b/>
                <w:color w:val="auto"/>
                <w:sz w:val="22"/>
                <w:lang w:eastAsia="es-ES"/>
              </w:rPr>
              <w:t>18143000-3</w:t>
            </w:r>
            <w:r>
              <w:rPr>
                <w:rFonts w:eastAsia="Times New Roman" w:cs="Arial"/>
                <w:b/>
                <w:color w:val="auto"/>
                <w:sz w:val="22"/>
                <w:lang w:eastAsia="es-ES"/>
              </w:rPr>
              <w:t xml:space="preserve"> (</w:t>
            </w:r>
            <w:r w:rsidRPr="00C92A3D">
              <w:rPr>
                <w:rFonts w:eastAsia="Times New Roman" w:cs="Arial"/>
                <w:b/>
                <w:color w:val="auto"/>
                <w:sz w:val="22"/>
                <w:lang w:eastAsia="es-ES"/>
              </w:rPr>
              <w:t>Indumentària de protecció</w:t>
            </w:r>
            <w:r>
              <w:rPr>
                <w:rFonts w:eastAsia="Times New Roman" w:cs="Arial"/>
                <w:b/>
                <w:color w:val="auto"/>
                <w:sz w:val="22"/>
                <w:lang w:eastAsia="es-ES"/>
              </w:rPr>
              <w:t>)</w:t>
            </w:r>
          </w:p>
        </w:tc>
      </w:tr>
      <w:tr w:rsidR="00D835A8" w:rsidRPr="00D835A8" w:rsidTr="00D835A8">
        <w:trPr>
          <w:trHeight w:val="340"/>
        </w:trPr>
        <w:tc>
          <w:tcPr>
            <w:tcW w:w="1985" w:type="dxa"/>
            <w:tcBorders>
              <w:top w:val="single" w:sz="4" w:space="0" w:color="auto"/>
            </w:tcBorders>
            <w:shd w:val="clear" w:color="auto" w:fill="auto"/>
            <w:vAlign w:val="center"/>
          </w:tcPr>
          <w:p w:rsidR="00D15166" w:rsidRPr="00D835A8" w:rsidRDefault="00D15166" w:rsidP="00D15166">
            <w:pPr>
              <w:tabs>
                <w:tab w:val="left" w:pos="3686"/>
              </w:tabs>
              <w:jc w:val="left"/>
              <w:rPr>
                <w:rFonts w:eastAsia="Times New Roman" w:cs="Arial"/>
                <w:noProof/>
                <w:color w:val="auto"/>
                <w:sz w:val="22"/>
                <w:lang w:eastAsia="es-ES"/>
              </w:rPr>
            </w:pPr>
            <w:r w:rsidRPr="00D835A8">
              <w:rPr>
                <w:rFonts w:eastAsia="Times New Roman" w:cs="Arial"/>
                <w:noProof/>
                <w:color w:val="auto"/>
                <w:sz w:val="22"/>
                <w:lang w:eastAsia="es-ES"/>
              </w:rPr>
              <w:t>Objecte:</w:t>
            </w:r>
          </w:p>
        </w:tc>
        <w:tc>
          <w:tcPr>
            <w:tcW w:w="7415" w:type="dxa"/>
            <w:gridSpan w:val="2"/>
            <w:tcBorders>
              <w:top w:val="single" w:sz="4" w:space="0" w:color="auto"/>
            </w:tcBorders>
            <w:shd w:val="clear" w:color="auto" w:fill="auto"/>
            <w:vAlign w:val="center"/>
          </w:tcPr>
          <w:p w:rsidR="00D15166" w:rsidRPr="00D835A8" w:rsidRDefault="00D835A8" w:rsidP="00CE1A4F">
            <w:pPr>
              <w:tabs>
                <w:tab w:val="left" w:pos="3686"/>
              </w:tabs>
              <w:jc w:val="left"/>
              <w:rPr>
                <w:rFonts w:eastAsia="Times New Roman" w:cs="Arial"/>
                <w:b/>
                <w:color w:val="auto"/>
                <w:sz w:val="22"/>
                <w:lang w:eastAsia="es-ES"/>
              </w:rPr>
            </w:pPr>
            <w:bookmarkStart w:id="4" w:name="objecte"/>
            <w:bookmarkEnd w:id="4"/>
            <w:r w:rsidRPr="00D835A8">
              <w:rPr>
                <w:rFonts w:eastAsia="Times New Roman" w:cs="Arial"/>
                <w:b/>
                <w:color w:val="auto"/>
                <w:sz w:val="22"/>
                <w:lang w:eastAsia="es-ES"/>
              </w:rPr>
              <w:t>Adquisició d’equips de protecció individual (EPI) per treballs de moto-serra</w:t>
            </w:r>
          </w:p>
        </w:tc>
      </w:tr>
      <w:tr w:rsidR="00D835A8" w:rsidRPr="00D835A8" w:rsidTr="00D835A8">
        <w:trPr>
          <w:trHeight w:val="340"/>
        </w:trPr>
        <w:tc>
          <w:tcPr>
            <w:tcW w:w="3544" w:type="dxa"/>
            <w:gridSpan w:val="2"/>
            <w:tcBorders>
              <w:top w:val="single" w:sz="4" w:space="0" w:color="auto"/>
              <w:bottom w:val="nil"/>
            </w:tcBorders>
            <w:shd w:val="clear" w:color="auto" w:fill="auto"/>
            <w:vAlign w:val="center"/>
          </w:tcPr>
          <w:p w:rsidR="00FB75F4" w:rsidRPr="00D835A8" w:rsidRDefault="00FB75F4" w:rsidP="00D835A8">
            <w:pPr>
              <w:tabs>
                <w:tab w:val="left" w:pos="3686"/>
              </w:tabs>
              <w:jc w:val="left"/>
              <w:rPr>
                <w:rFonts w:eastAsia="Times New Roman" w:cs="Arial"/>
                <w:b/>
                <w:color w:val="auto"/>
                <w:sz w:val="22"/>
                <w:lang w:eastAsia="es-ES"/>
              </w:rPr>
            </w:pPr>
            <w:r w:rsidRPr="00D835A8">
              <w:rPr>
                <w:rFonts w:eastAsia="Times New Roman" w:cs="Arial"/>
                <w:noProof/>
                <w:color w:val="auto"/>
                <w:sz w:val="22"/>
                <w:lang w:eastAsia="es-ES"/>
              </w:rPr>
              <w:t>Pressupost</w:t>
            </w:r>
            <w:r w:rsidR="00D835A8" w:rsidRPr="00D835A8">
              <w:rPr>
                <w:rFonts w:eastAsia="Times New Roman" w:cs="Arial"/>
                <w:noProof/>
                <w:color w:val="auto"/>
                <w:sz w:val="22"/>
                <w:lang w:eastAsia="es-ES"/>
              </w:rPr>
              <w:t xml:space="preserve"> de licitació (IVA inclòs) </w:t>
            </w:r>
          </w:p>
        </w:tc>
        <w:tc>
          <w:tcPr>
            <w:tcW w:w="5856" w:type="dxa"/>
            <w:tcBorders>
              <w:top w:val="single" w:sz="4" w:space="0" w:color="auto"/>
              <w:bottom w:val="nil"/>
            </w:tcBorders>
            <w:shd w:val="clear" w:color="auto" w:fill="auto"/>
            <w:vAlign w:val="center"/>
          </w:tcPr>
          <w:p w:rsidR="00FB75F4" w:rsidRPr="00D835A8" w:rsidRDefault="00150F76" w:rsidP="006E7E47">
            <w:pPr>
              <w:tabs>
                <w:tab w:val="left" w:pos="3686"/>
              </w:tabs>
              <w:jc w:val="left"/>
              <w:rPr>
                <w:rFonts w:eastAsia="Times New Roman" w:cs="Arial"/>
                <w:b/>
                <w:color w:val="auto"/>
                <w:sz w:val="22"/>
                <w:lang w:eastAsia="es-ES"/>
              </w:rPr>
            </w:pPr>
            <w:bookmarkStart w:id="5" w:name="import"/>
            <w:bookmarkEnd w:id="5"/>
            <w:r>
              <w:rPr>
                <w:rFonts w:eastAsia="Times New Roman" w:cs="Arial"/>
                <w:b/>
                <w:color w:val="auto"/>
                <w:sz w:val="22"/>
                <w:lang w:eastAsia="es-ES"/>
              </w:rPr>
              <w:t>9.488,07</w:t>
            </w:r>
            <w:r w:rsidR="00D835A8" w:rsidRPr="00D835A8">
              <w:rPr>
                <w:rFonts w:eastAsia="Times New Roman" w:cs="Arial"/>
                <w:b/>
                <w:color w:val="auto"/>
                <w:sz w:val="22"/>
                <w:lang w:eastAsia="es-ES"/>
              </w:rPr>
              <w:t xml:space="preserve"> </w:t>
            </w:r>
            <w:r w:rsidR="00FB75F4" w:rsidRPr="00D835A8">
              <w:rPr>
                <w:rFonts w:eastAsia="Times New Roman" w:cs="Arial"/>
                <w:b/>
                <w:color w:val="auto"/>
                <w:sz w:val="22"/>
                <w:lang w:eastAsia="es-ES"/>
              </w:rPr>
              <w:t xml:space="preserve"> €</w:t>
            </w:r>
          </w:p>
        </w:tc>
      </w:tr>
      <w:tr w:rsidR="00D835A8" w:rsidRPr="00D835A8" w:rsidTr="00D835A8">
        <w:trPr>
          <w:trHeight w:val="340"/>
        </w:trPr>
        <w:tc>
          <w:tcPr>
            <w:tcW w:w="3544" w:type="dxa"/>
            <w:gridSpan w:val="2"/>
            <w:tcBorders>
              <w:top w:val="nil"/>
            </w:tcBorders>
            <w:shd w:val="clear" w:color="auto" w:fill="auto"/>
            <w:vAlign w:val="center"/>
          </w:tcPr>
          <w:p w:rsidR="00FB75F4" w:rsidRPr="00D835A8" w:rsidRDefault="00FB75F4" w:rsidP="00D835A8">
            <w:pPr>
              <w:tabs>
                <w:tab w:val="left" w:pos="3686"/>
              </w:tabs>
              <w:jc w:val="left"/>
              <w:rPr>
                <w:rFonts w:eastAsia="Times New Roman" w:cs="Arial"/>
                <w:b/>
                <w:color w:val="auto"/>
                <w:sz w:val="22"/>
                <w:lang w:eastAsia="es-ES"/>
              </w:rPr>
            </w:pPr>
            <w:r w:rsidRPr="00D835A8">
              <w:rPr>
                <w:rFonts w:eastAsia="Times New Roman" w:cs="Arial"/>
                <w:noProof/>
                <w:color w:val="auto"/>
                <w:sz w:val="22"/>
                <w:lang w:eastAsia="es-ES"/>
              </w:rPr>
              <w:t>IVA tipus . . . . . . .</w:t>
            </w:r>
            <w:r w:rsidR="00D835A8" w:rsidRPr="00D835A8">
              <w:rPr>
                <w:rFonts w:eastAsia="Times New Roman" w:cs="Arial"/>
                <w:noProof/>
                <w:color w:val="auto"/>
                <w:sz w:val="22"/>
                <w:lang w:eastAsia="es-ES"/>
              </w:rPr>
              <w:t xml:space="preserve"> . . . . . . . . . . . . . </w:t>
            </w:r>
          </w:p>
        </w:tc>
        <w:tc>
          <w:tcPr>
            <w:tcW w:w="5856" w:type="dxa"/>
            <w:tcBorders>
              <w:top w:val="nil"/>
            </w:tcBorders>
            <w:shd w:val="clear" w:color="auto" w:fill="auto"/>
            <w:vAlign w:val="center"/>
          </w:tcPr>
          <w:p w:rsidR="00FB75F4" w:rsidRPr="00D835A8" w:rsidRDefault="00FB75F4" w:rsidP="00D835A8">
            <w:pPr>
              <w:tabs>
                <w:tab w:val="left" w:pos="3686"/>
              </w:tabs>
              <w:jc w:val="left"/>
              <w:rPr>
                <w:rFonts w:eastAsia="Times New Roman" w:cs="Arial"/>
                <w:b/>
                <w:color w:val="auto"/>
                <w:sz w:val="22"/>
                <w:lang w:eastAsia="es-ES"/>
              </w:rPr>
            </w:pPr>
            <w:bookmarkStart w:id="6" w:name="iva"/>
            <w:bookmarkEnd w:id="6"/>
            <w:r w:rsidRPr="00D835A8">
              <w:rPr>
                <w:rFonts w:eastAsia="Times New Roman" w:cs="Arial"/>
                <w:b/>
                <w:color w:val="auto"/>
                <w:sz w:val="22"/>
                <w:lang w:eastAsia="es-ES"/>
              </w:rPr>
              <w:t>21 %</w:t>
            </w:r>
          </w:p>
        </w:tc>
      </w:tr>
      <w:tr w:rsidR="00D835A8" w:rsidRPr="00D835A8" w:rsidTr="00D835A8">
        <w:trPr>
          <w:trHeight w:val="340"/>
        </w:trPr>
        <w:tc>
          <w:tcPr>
            <w:tcW w:w="3544" w:type="dxa"/>
            <w:gridSpan w:val="2"/>
            <w:shd w:val="clear" w:color="auto" w:fill="auto"/>
            <w:vAlign w:val="center"/>
          </w:tcPr>
          <w:p w:rsidR="00FB75F4" w:rsidRPr="00D835A8" w:rsidRDefault="00FB75F4" w:rsidP="00D835A8">
            <w:pPr>
              <w:tabs>
                <w:tab w:val="left" w:pos="3686"/>
              </w:tabs>
              <w:jc w:val="left"/>
              <w:rPr>
                <w:rFonts w:eastAsia="Times New Roman" w:cs="Arial"/>
                <w:b/>
                <w:color w:val="auto"/>
                <w:sz w:val="22"/>
                <w:lang w:eastAsia="es-ES"/>
              </w:rPr>
            </w:pPr>
            <w:r w:rsidRPr="007B0134">
              <w:rPr>
                <w:rFonts w:eastAsia="Times New Roman" w:cs="Arial"/>
                <w:noProof/>
                <w:color w:val="auto"/>
                <w:sz w:val="22"/>
                <w:lang w:eastAsia="es-ES"/>
              </w:rPr>
              <w:t>Pressupost net</w:t>
            </w:r>
            <w:r w:rsidR="00D835A8" w:rsidRPr="00D835A8">
              <w:rPr>
                <w:rFonts w:eastAsia="Times New Roman" w:cs="Arial"/>
                <w:noProof/>
                <w:color w:val="auto"/>
                <w:sz w:val="22"/>
                <w:lang w:eastAsia="es-ES"/>
              </w:rPr>
              <w:t xml:space="preserve"> (sense IVA)  . . . . </w:t>
            </w:r>
          </w:p>
        </w:tc>
        <w:tc>
          <w:tcPr>
            <w:tcW w:w="5856" w:type="dxa"/>
            <w:shd w:val="clear" w:color="auto" w:fill="auto"/>
            <w:vAlign w:val="center"/>
          </w:tcPr>
          <w:p w:rsidR="00FB75F4" w:rsidRPr="00D835A8" w:rsidRDefault="00150F76" w:rsidP="006E7E47">
            <w:pPr>
              <w:tabs>
                <w:tab w:val="left" w:pos="3686"/>
              </w:tabs>
              <w:jc w:val="left"/>
              <w:rPr>
                <w:rFonts w:eastAsia="Times New Roman" w:cs="Arial"/>
                <w:b/>
                <w:color w:val="auto"/>
                <w:sz w:val="22"/>
                <w:lang w:eastAsia="es-ES"/>
              </w:rPr>
            </w:pPr>
            <w:bookmarkStart w:id="7" w:name="pressu_base"/>
            <w:bookmarkEnd w:id="7"/>
            <w:r>
              <w:rPr>
                <w:rFonts w:eastAsia="Times New Roman" w:cs="Arial"/>
                <w:b/>
                <w:color w:val="auto"/>
                <w:sz w:val="22"/>
                <w:lang w:eastAsia="es-ES"/>
              </w:rPr>
              <w:t>7.841,38</w:t>
            </w:r>
            <w:r w:rsidR="00D835A8" w:rsidRPr="00D835A8">
              <w:rPr>
                <w:rFonts w:eastAsia="Times New Roman" w:cs="Arial"/>
                <w:b/>
                <w:color w:val="auto"/>
                <w:sz w:val="22"/>
                <w:lang w:eastAsia="es-ES"/>
              </w:rPr>
              <w:t xml:space="preserve"> </w:t>
            </w:r>
            <w:r w:rsidR="00FB75F4" w:rsidRPr="00D835A8">
              <w:rPr>
                <w:rFonts w:eastAsia="Times New Roman" w:cs="Arial"/>
                <w:b/>
                <w:color w:val="auto"/>
                <w:sz w:val="22"/>
                <w:lang w:eastAsia="es-ES"/>
              </w:rPr>
              <w:t xml:space="preserve"> €</w:t>
            </w:r>
          </w:p>
        </w:tc>
      </w:tr>
      <w:tr w:rsidR="003C44AF" w:rsidRPr="003C44AF" w:rsidTr="00D835A8">
        <w:trPr>
          <w:trHeight w:val="340"/>
        </w:trPr>
        <w:tc>
          <w:tcPr>
            <w:tcW w:w="9400" w:type="dxa"/>
            <w:gridSpan w:val="3"/>
            <w:shd w:val="clear" w:color="auto" w:fill="auto"/>
          </w:tcPr>
          <w:p w:rsidR="00FB75F4" w:rsidRPr="003C44AF" w:rsidRDefault="00FB75F4" w:rsidP="00D835A8">
            <w:pPr>
              <w:tabs>
                <w:tab w:val="left" w:pos="3686"/>
              </w:tabs>
              <w:jc w:val="left"/>
              <w:rPr>
                <w:rFonts w:eastAsia="Times New Roman" w:cs="Arial"/>
                <w:b/>
                <w:color w:val="FF0000"/>
                <w:sz w:val="22"/>
                <w:lang w:eastAsia="es-ES"/>
              </w:rPr>
            </w:pPr>
            <w:r w:rsidRPr="00D835A8">
              <w:rPr>
                <w:rFonts w:eastAsia="Times New Roman" w:cs="Arial"/>
                <w:i/>
                <w:color w:val="auto"/>
                <w:sz w:val="22"/>
                <w:u w:val="single"/>
                <w:lang w:eastAsia="es-ES"/>
              </w:rPr>
              <w:t>Aquest pressupost net no pot ser superat per la oferta del licitador</w:t>
            </w:r>
          </w:p>
        </w:tc>
      </w:tr>
    </w:tbl>
    <w:p w:rsidR="00E52D6C" w:rsidRPr="003C44AF" w:rsidRDefault="00E52D6C" w:rsidP="00D15166">
      <w:pPr>
        <w:rPr>
          <w:rFonts w:eastAsia="Times New Roman" w:cs="Arial"/>
          <w:color w:val="FF0000"/>
          <w:sz w:val="22"/>
          <w:lang w:eastAsia="es-ES"/>
        </w:rPr>
      </w:pPr>
    </w:p>
    <w:p w:rsidR="00D15166" w:rsidRPr="00357068" w:rsidRDefault="00D15166" w:rsidP="00D15166">
      <w:pPr>
        <w:tabs>
          <w:tab w:val="left" w:pos="11057"/>
        </w:tabs>
        <w:ind w:right="-1"/>
        <w:rPr>
          <w:rFonts w:eastAsia="Times New Roman" w:cs="Arial"/>
          <w:b/>
          <w:color w:val="auto"/>
          <w:sz w:val="22"/>
          <w:u w:val="single"/>
          <w:lang w:eastAsia="es-ES"/>
        </w:rPr>
      </w:pPr>
      <w:r w:rsidRPr="00357068">
        <w:rPr>
          <w:rFonts w:eastAsia="Times New Roman" w:cs="Arial"/>
          <w:b/>
          <w:color w:val="auto"/>
          <w:sz w:val="22"/>
          <w:u w:val="single"/>
          <w:lang w:eastAsia="es-ES"/>
        </w:rPr>
        <w:t>Antecedents</w:t>
      </w:r>
    </w:p>
    <w:p w:rsidR="001A4D7E" w:rsidRPr="003C44AF" w:rsidRDefault="001A4D7E" w:rsidP="00D15166">
      <w:pPr>
        <w:tabs>
          <w:tab w:val="left" w:pos="11057"/>
        </w:tabs>
        <w:ind w:right="-1"/>
        <w:rPr>
          <w:rFonts w:eastAsia="Times New Roman" w:cs="Arial"/>
          <w:b/>
          <w:color w:val="FF0000"/>
          <w:sz w:val="22"/>
          <w:u w:val="single"/>
          <w:lang w:eastAsia="es-ES"/>
        </w:rPr>
      </w:pPr>
    </w:p>
    <w:p w:rsidR="001A4D7E" w:rsidRPr="00BE79A3" w:rsidRDefault="001A4D7E" w:rsidP="001A4D7E">
      <w:pPr>
        <w:spacing w:line="237" w:lineRule="auto"/>
        <w:ind w:right="40"/>
        <w:rPr>
          <w:rFonts w:eastAsia="Arial" w:cs="Arial"/>
          <w:color w:val="auto"/>
          <w:sz w:val="22"/>
        </w:rPr>
      </w:pPr>
      <w:r w:rsidRPr="00BE79A3">
        <w:rPr>
          <w:rFonts w:eastAsia="Arial" w:cs="Arial"/>
          <w:color w:val="auto"/>
          <w:sz w:val="22"/>
        </w:rPr>
        <w:t xml:space="preserve">La Gerència d'Àrea de Seguretat i Prevenció ha de contractar </w:t>
      </w:r>
      <w:r w:rsidRPr="00BE79A3">
        <w:rPr>
          <w:rFonts w:eastAsia="Arial" w:cs="Arial"/>
          <w:i/>
          <w:color w:val="auto"/>
          <w:sz w:val="22"/>
        </w:rPr>
        <w:t xml:space="preserve">el </w:t>
      </w:r>
      <w:r w:rsidR="00C10EFD" w:rsidRPr="00BE79A3">
        <w:rPr>
          <w:rFonts w:eastAsia="Arial" w:cs="Arial"/>
          <w:i/>
          <w:color w:val="auto"/>
          <w:sz w:val="22"/>
        </w:rPr>
        <w:t>subministrament d’equips de protecció individual (EPI) per treballs moto-serra</w:t>
      </w:r>
      <w:r w:rsidR="00A36856" w:rsidRPr="00BE79A3">
        <w:rPr>
          <w:rFonts w:eastAsia="Arial" w:cs="Arial"/>
          <w:i/>
          <w:color w:val="auto"/>
          <w:sz w:val="22"/>
        </w:rPr>
        <w:t xml:space="preserve">, </w:t>
      </w:r>
      <w:r w:rsidR="00A36856" w:rsidRPr="00BE79A3">
        <w:rPr>
          <w:rFonts w:eastAsia="Arial" w:cs="Arial"/>
          <w:color w:val="auto"/>
          <w:sz w:val="22"/>
        </w:rPr>
        <w:t>a l’Ajuntament de Barcelona, Gerència de Seguretat i Prevenció amb mesures de contractació pública sostenible</w:t>
      </w:r>
      <w:r w:rsidRPr="00BE79A3">
        <w:rPr>
          <w:rFonts w:eastAsia="Arial" w:cs="Arial"/>
          <w:i/>
          <w:color w:val="auto"/>
          <w:sz w:val="22"/>
        </w:rPr>
        <w:t xml:space="preserve"> </w:t>
      </w:r>
      <w:r w:rsidRPr="00BE79A3">
        <w:rPr>
          <w:rFonts w:eastAsia="Arial" w:cs="Arial"/>
          <w:color w:val="auto"/>
          <w:sz w:val="22"/>
        </w:rPr>
        <w:t>atès que no pot fer-ho directament per manca de recursos. Aquesta actuació és de competència municipal i té com a finalitat la satisfacció de necessitats administratives de l'Ajuntament de Barcelona.</w:t>
      </w:r>
    </w:p>
    <w:p w:rsidR="001A4D7E" w:rsidRPr="00BE79A3" w:rsidRDefault="001A4D7E" w:rsidP="001A4D7E">
      <w:pPr>
        <w:spacing w:line="237" w:lineRule="auto"/>
        <w:ind w:right="40"/>
        <w:rPr>
          <w:rFonts w:eastAsia="Arial" w:cs="Arial"/>
          <w:color w:val="auto"/>
          <w:sz w:val="22"/>
        </w:rPr>
      </w:pPr>
    </w:p>
    <w:p w:rsidR="001A4D7E" w:rsidRPr="00BE79A3" w:rsidRDefault="001A4D7E" w:rsidP="001A4D7E">
      <w:pPr>
        <w:spacing w:line="238" w:lineRule="auto"/>
        <w:ind w:right="40"/>
        <w:rPr>
          <w:rFonts w:eastAsia="Arial" w:cs="Arial"/>
          <w:color w:val="auto"/>
          <w:sz w:val="22"/>
        </w:rPr>
      </w:pPr>
      <w:r w:rsidRPr="00BE79A3">
        <w:rPr>
          <w:rFonts w:eastAsia="Arial" w:cs="Arial"/>
          <w:color w:val="auto"/>
          <w:sz w:val="22"/>
        </w:rPr>
        <w:t>Aquesta prestació es pot adjudicar mitjançant un contracte menor perquè tal i com s'ha especificat en la descripció de l'objecte del contracte, aquest no s'ha alterat ni fraccionat per a evitar l'aplicació de les regles generals de contractació ja que esdevé una unitat funcional que permet el seu aprofitament individual sense la necessitat de prestacions accessòries o complementàries.</w:t>
      </w:r>
    </w:p>
    <w:p w:rsidR="00D15166" w:rsidRPr="003C44AF" w:rsidRDefault="00D15166" w:rsidP="00D15166">
      <w:pPr>
        <w:tabs>
          <w:tab w:val="left" w:pos="11057"/>
        </w:tabs>
        <w:ind w:right="-1"/>
        <w:rPr>
          <w:rFonts w:eastAsia="Times New Roman" w:cs="Arial"/>
          <w:color w:val="FF0000"/>
          <w:sz w:val="22"/>
          <w:lang w:eastAsia="es-ES"/>
        </w:rPr>
      </w:pPr>
    </w:p>
    <w:p w:rsidR="00BE79A3" w:rsidRPr="00BE79A3" w:rsidRDefault="00BE79A3" w:rsidP="00BE79A3">
      <w:pPr>
        <w:rPr>
          <w:color w:val="auto"/>
          <w:sz w:val="22"/>
        </w:rPr>
      </w:pPr>
      <w:bookmarkStart w:id="8" w:name="men_antec"/>
      <w:bookmarkEnd w:id="8"/>
      <w:r w:rsidRPr="00BE79A3">
        <w:rPr>
          <w:color w:val="auto"/>
          <w:sz w:val="22"/>
        </w:rPr>
        <w:t>El SPCPEIS és un servei essencial de l’Ajuntament de Barcelona, d’acord amb el Decret d’Alcaldia de 14 de març 2020.</w:t>
      </w:r>
    </w:p>
    <w:p w:rsidR="00BE79A3" w:rsidRPr="00BE79A3" w:rsidRDefault="00BE79A3" w:rsidP="00BE79A3">
      <w:pPr>
        <w:rPr>
          <w:color w:val="auto"/>
          <w:sz w:val="22"/>
        </w:rPr>
      </w:pPr>
    </w:p>
    <w:p w:rsidR="00843A28" w:rsidRPr="00BE79A3" w:rsidRDefault="00BE79A3" w:rsidP="00BE79A3">
      <w:pPr>
        <w:rPr>
          <w:color w:val="auto"/>
          <w:sz w:val="22"/>
          <w:highlight w:val="yellow"/>
        </w:rPr>
      </w:pPr>
      <w:r w:rsidRPr="00BE79A3">
        <w:rPr>
          <w:color w:val="auto"/>
          <w:sz w:val="22"/>
        </w:rPr>
        <w:t xml:space="preserve">El 6 de Febrer del 2.023 es publica a la Ordre del Servei OS 23-07 la revisió 1 del Procediment 1.04  Incendis Forestals. En aquesta revisió s’incorporen els nivells de protecció específics establerts per a operacions de tall de la vegetació implicada al punt 5.2 Equipament d’incendi forestal (EPI) per al binomi </w:t>
      </w:r>
      <w:proofErr w:type="spellStart"/>
      <w:r w:rsidRPr="00BE79A3">
        <w:rPr>
          <w:color w:val="auto"/>
          <w:sz w:val="22"/>
        </w:rPr>
        <w:t>motoserrista</w:t>
      </w:r>
      <w:proofErr w:type="spellEnd"/>
      <w:r w:rsidRPr="00BE79A3">
        <w:rPr>
          <w:color w:val="auto"/>
          <w:sz w:val="22"/>
        </w:rPr>
        <w:t xml:space="preserve"> i ajudant de </w:t>
      </w:r>
      <w:proofErr w:type="spellStart"/>
      <w:r w:rsidRPr="00BE79A3">
        <w:rPr>
          <w:color w:val="auto"/>
          <w:sz w:val="22"/>
        </w:rPr>
        <w:t>motoserrista</w:t>
      </w:r>
      <w:proofErr w:type="spellEnd"/>
      <w:r w:rsidRPr="00BE79A3">
        <w:rPr>
          <w:color w:val="auto"/>
          <w:sz w:val="22"/>
        </w:rPr>
        <w:t>.</w:t>
      </w:r>
    </w:p>
    <w:p w:rsidR="00A36856" w:rsidRPr="003C44AF" w:rsidRDefault="00A36856" w:rsidP="00A36856">
      <w:pPr>
        <w:rPr>
          <w:color w:val="FF0000"/>
          <w:sz w:val="22"/>
        </w:rPr>
      </w:pPr>
    </w:p>
    <w:p w:rsidR="00BE79A3" w:rsidRDefault="00BE79A3" w:rsidP="00AD6B61">
      <w:pPr>
        <w:tabs>
          <w:tab w:val="left" w:pos="9071"/>
        </w:tabs>
        <w:ind w:right="-1"/>
        <w:rPr>
          <w:rFonts w:eastAsia="Times New Roman" w:cs="Arial"/>
          <w:color w:val="FF0000"/>
          <w:sz w:val="22"/>
          <w:lang w:eastAsia="es-ES"/>
        </w:rPr>
      </w:pPr>
      <w:r>
        <w:rPr>
          <w:rFonts w:ascii="Arial Narrow" w:hAnsi="Arial Narrow" w:cs="Arial"/>
          <w:noProof/>
        </w:rPr>
        <w:lastRenderedPageBreak/>
        <w:drawing>
          <wp:inline distT="0" distB="0" distL="0" distR="0" wp14:anchorId="096A604E" wp14:editId="50FD5425">
            <wp:extent cx="4871720" cy="3195002"/>
            <wp:effectExtent l="0" t="0" r="5080" b="5715"/>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COP 1.04 rev1_EPIS.JPG"/>
                    <pic:cNvPicPr/>
                  </pic:nvPicPr>
                  <pic:blipFill>
                    <a:blip r:embed="rId9">
                      <a:extLst>
                        <a:ext uri="{28A0092B-C50C-407E-A947-70E740481C1C}">
                          <a14:useLocalDpi xmlns:a14="http://schemas.microsoft.com/office/drawing/2010/main" val="0"/>
                        </a:ext>
                      </a:extLst>
                    </a:blip>
                    <a:stretch>
                      <a:fillRect/>
                    </a:stretch>
                  </pic:blipFill>
                  <pic:spPr>
                    <a:xfrm>
                      <a:off x="0" y="0"/>
                      <a:ext cx="4871183" cy="3194650"/>
                    </a:xfrm>
                    <a:prstGeom prst="rect">
                      <a:avLst/>
                    </a:prstGeom>
                  </pic:spPr>
                </pic:pic>
              </a:graphicData>
            </a:graphic>
          </wp:inline>
        </w:drawing>
      </w:r>
    </w:p>
    <w:p w:rsidR="00BE79A3" w:rsidRDefault="00BE79A3" w:rsidP="00AD6B61">
      <w:pPr>
        <w:tabs>
          <w:tab w:val="left" w:pos="9071"/>
        </w:tabs>
        <w:ind w:right="-1"/>
        <w:rPr>
          <w:rFonts w:eastAsia="Times New Roman" w:cs="Arial"/>
          <w:color w:val="FF0000"/>
          <w:sz w:val="22"/>
          <w:lang w:eastAsia="es-ES"/>
        </w:rPr>
      </w:pPr>
    </w:p>
    <w:p w:rsidR="00BE79A3" w:rsidRPr="00220558" w:rsidRDefault="00BE79A3" w:rsidP="00AD6B61">
      <w:pPr>
        <w:tabs>
          <w:tab w:val="left" w:pos="9071"/>
        </w:tabs>
        <w:ind w:right="-1"/>
        <w:rPr>
          <w:rFonts w:eastAsia="Times New Roman" w:cs="Arial"/>
          <w:color w:val="auto"/>
          <w:sz w:val="22"/>
          <w:lang w:eastAsia="es-ES"/>
        </w:rPr>
      </w:pPr>
      <w:r w:rsidRPr="003C60C0">
        <w:rPr>
          <w:rFonts w:eastAsia="Times New Roman" w:cs="Arial"/>
          <w:color w:val="auto"/>
          <w:sz w:val="22"/>
          <w:lang w:eastAsia="es-ES"/>
        </w:rPr>
        <w:t xml:space="preserve">En l’actualitat els vehicles operatius del servei de Bombers de Barcelona disposen de l’equipament necessari de protecció contra el tall de </w:t>
      </w:r>
      <w:proofErr w:type="spellStart"/>
      <w:r w:rsidRPr="003C60C0">
        <w:rPr>
          <w:rFonts w:eastAsia="Times New Roman" w:cs="Arial"/>
          <w:color w:val="auto"/>
          <w:sz w:val="22"/>
          <w:lang w:eastAsia="es-ES"/>
        </w:rPr>
        <w:t>motoserra</w:t>
      </w:r>
      <w:proofErr w:type="spellEnd"/>
      <w:r w:rsidRPr="003C60C0">
        <w:rPr>
          <w:rFonts w:eastAsia="Times New Roman" w:cs="Arial"/>
          <w:color w:val="auto"/>
          <w:sz w:val="22"/>
          <w:lang w:eastAsia="es-ES"/>
        </w:rPr>
        <w:t xml:space="preserve"> segons el procediment </w:t>
      </w:r>
      <w:r w:rsidRPr="00220558">
        <w:rPr>
          <w:rFonts w:eastAsia="Times New Roman" w:cs="Arial"/>
          <w:color w:val="auto"/>
          <w:sz w:val="22"/>
          <w:lang w:eastAsia="es-ES"/>
        </w:rPr>
        <w:t xml:space="preserve">esmentat exclusivament per a </w:t>
      </w:r>
      <w:proofErr w:type="spellStart"/>
      <w:r w:rsidRPr="00220558">
        <w:rPr>
          <w:rFonts w:eastAsia="Times New Roman" w:cs="Arial"/>
          <w:color w:val="auto"/>
          <w:sz w:val="22"/>
          <w:lang w:eastAsia="es-ES"/>
        </w:rPr>
        <w:t>a</w:t>
      </w:r>
      <w:proofErr w:type="spellEnd"/>
      <w:r w:rsidRPr="00220558">
        <w:rPr>
          <w:rFonts w:eastAsia="Times New Roman" w:cs="Arial"/>
          <w:color w:val="auto"/>
          <w:sz w:val="22"/>
          <w:lang w:eastAsia="es-ES"/>
        </w:rPr>
        <w:t xml:space="preserve"> la figura del </w:t>
      </w:r>
      <w:proofErr w:type="spellStart"/>
      <w:r w:rsidRPr="00220558">
        <w:rPr>
          <w:rFonts w:eastAsia="Times New Roman" w:cs="Arial"/>
          <w:color w:val="auto"/>
          <w:sz w:val="22"/>
          <w:lang w:eastAsia="es-ES"/>
        </w:rPr>
        <w:t>motoserrista</w:t>
      </w:r>
      <w:proofErr w:type="spellEnd"/>
      <w:r w:rsidRPr="00220558">
        <w:rPr>
          <w:rFonts w:eastAsia="Times New Roman" w:cs="Arial"/>
          <w:color w:val="auto"/>
          <w:sz w:val="22"/>
          <w:lang w:eastAsia="es-ES"/>
        </w:rPr>
        <w:t xml:space="preserve"> però cal fer una reposició de material existent per homogeneïtzar-lo a totes les dotacions a nivell de prestacions, dates de caducitat del material, formats i talles. Tanmateix, és necessari ampliar l’equipament per dotar dels Elements de Protecció Individual (</w:t>
      </w:r>
      <w:proofErr w:type="spellStart"/>
      <w:r w:rsidRPr="00220558">
        <w:rPr>
          <w:rFonts w:eastAsia="Times New Roman" w:cs="Arial"/>
          <w:color w:val="auto"/>
          <w:sz w:val="22"/>
          <w:lang w:eastAsia="es-ES"/>
        </w:rPr>
        <w:t>EPI’s</w:t>
      </w:r>
      <w:proofErr w:type="spellEnd"/>
      <w:r w:rsidRPr="00220558">
        <w:rPr>
          <w:rFonts w:eastAsia="Times New Roman" w:cs="Arial"/>
          <w:color w:val="auto"/>
          <w:sz w:val="22"/>
          <w:lang w:eastAsia="es-ES"/>
        </w:rPr>
        <w:t xml:space="preserve">) que s’especifiquen per l’ajudant del </w:t>
      </w:r>
      <w:proofErr w:type="spellStart"/>
      <w:r w:rsidRPr="00220558">
        <w:rPr>
          <w:rFonts w:eastAsia="Times New Roman" w:cs="Arial"/>
          <w:color w:val="auto"/>
          <w:sz w:val="22"/>
          <w:lang w:eastAsia="es-ES"/>
        </w:rPr>
        <w:t>motoserrista</w:t>
      </w:r>
      <w:proofErr w:type="spellEnd"/>
      <w:r w:rsidRPr="00220558">
        <w:rPr>
          <w:rFonts w:eastAsia="Times New Roman" w:cs="Arial"/>
          <w:color w:val="auto"/>
          <w:sz w:val="22"/>
          <w:lang w:eastAsia="es-ES"/>
        </w:rPr>
        <w:t xml:space="preserve">, al que li calen implementar la protecció contra el tall respecte el company a les mans i els avantbraços, afegint els guants i maneguets </w:t>
      </w:r>
      <w:proofErr w:type="spellStart"/>
      <w:r w:rsidRPr="00220558">
        <w:rPr>
          <w:rFonts w:eastAsia="Times New Roman" w:cs="Arial"/>
          <w:color w:val="auto"/>
          <w:sz w:val="22"/>
          <w:lang w:eastAsia="es-ES"/>
        </w:rPr>
        <w:t>antitall</w:t>
      </w:r>
      <w:proofErr w:type="spellEnd"/>
      <w:r w:rsidRPr="00220558">
        <w:rPr>
          <w:rFonts w:eastAsia="Times New Roman" w:cs="Arial"/>
          <w:color w:val="auto"/>
          <w:sz w:val="22"/>
          <w:lang w:eastAsia="es-ES"/>
        </w:rPr>
        <w:t>.</w:t>
      </w:r>
    </w:p>
    <w:p w:rsidR="00BE79A3" w:rsidRPr="00220558" w:rsidRDefault="00BE79A3" w:rsidP="00AD6B61">
      <w:pPr>
        <w:tabs>
          <w:tab w:val="left" w:pos="9071"/>
        </w:tabs>
        <w:ind w:right="-1"/>
        <w:rPr>
          <w:rFonts w:eastAsia="Times New Roman" w:cs="Arial"/>
          <w:color w:val="auto"/>
          <w:sz w:val="22"/>
          <w:lang w:eastAsia="es-ES"/>
        </w:rPr>
      </w:pPr>
    </w:p>
    <w:p w:rsidR="00220558" w:rsidRPr="00220558" w:rsidRDefault="00220558" w:rsidP="00220558">
      <w:pPr>
        <w:tabs>
          <w:tab w:val="left" w:pos="9071"/>
        </w:tabs>
        <w:ind w:right="-1"/>
        <w:rPr>
          <w:rFonts w:eastAsia="Times New Roman" w:cs="Arial"/>
          <w:color w:val="auto"/>
          <w:sz w:val="22"/>
          <w:lang w:eastAsia="es-ES"/>
        </w:rPr>
      </w:pPr>
      <w:r w:rsidRPr="00220558">
        <w:rPr>
          <w:rFonts w:eastAsia="Times New Roman" w:cs="Arial"/>
          <w:color w:val="auto"/>
          <w:sz w:val="22"/>
          <w:lang w:eastAsia="es-ES"/>
        </w:rPr>
        <w:t xml:space="preserve">Per a l’estibat del nou equipament als vehicles operatius cal disposar d’elements de transport que siguin fàcilment adaptables als espais existents als vehicles i que permetin emmagatzemar en òptimes condicions i de forma ordenada els EPIS. </w:t>
      </w:r>
    </w:p>
    <w:p w:rsidR="00220558" w:rsidRPr="00220558" w:rsidRDefault="00220558" w:rsidP="00220558">
      <w:pPr>
        <w:tabs>
          <w:tab w:val="left" w:pos="9071"/>
        </w:tabs>
        <w:ind w:right="-1"/>
        <w:rPr>
          <w:rFonts w:eastAsia="Times New Roman" w:cs="Arial"/>
          <w:color w:val="auto"/>
          <w:sz w:val="22"/>
          <w:lang w:eastAsia="es-ES"/>
        </w:rPr>
      </w:pPr>
    </w:p>
    <w:p w:rsidR="00220558" w:rsidRPr="00220558" w:rsidRDefault="00220558" w:rsidP="00220558">
      <w:pPr>
        <w:tabs>
          <w:tab w:val="left" w:pos="9071"/>
        </w:tabs>
        <w:ind w:right="-1"/>
        <w:rPr>
          <w:rFonts w:eastAsia="Times New Roman" w:cs="Arial"/>
          <w:color w:val="auto"/>
          <w:sz w:val="22"/>
          <w:lang w:eastAsia="es-ES"/>
        </w:rPr>
      </w:pPr>
      <w:r w:rsidRPr="00220558">
        <w:rPr>
          <w:rFonts w:eastAsia="Times New Roman" w:cs="Arial"/>
          <w:color w:val="auto"/>
          <w:sz w:val="22"/>
          <w:lang w:eastAsia="es-ES"/>
        </w:rPr>
        <w:t>Tal i com s'estableix en l'article 118.3 de la Llei 9/2017, de contractes del sector públic, aquesta prestació es pot adjudicar mitjançant un contracte menor perquè tal i com s'ha especificat anteriorment, queda justificat que no ha estat alterat per evitar les regles generals de contractació, ja que es tracta d’una unitat funcional que permet el seu aprofitament individual sense la necessitat de prestacions accessòries o complementaries.</w:t>
      </w:r>
    </w:p>
    <w:p w:rsidR="00220558" w:rsidRPr="00220558" w:rsidRDefault="00220558" w:rsidP="00220558">
      <w:pPr>
        <w:tabs>
          <w:tab w:val="left" w:pos="9071"/>
        </w:tabs>
        <w:ind w:right="-1"/>
        <w:rPr>
          <w:rFonts w:eastAsia="Times New Roman" w:cs="Arial"/>
          <w:color w:val="auto"/>
          <w:sz w:val="22"/>
          <w:lang w:eastAsia="es-ES"/>
        </w:rPr>
      </w:pPr>
    </w:p>
    <w:p w:rsidR="00220558" w:rsidRPr="00220558" w:rsidRDefault="00220558" w:rsidP="00220558">
      <w:pPr>
        <w:tabs>
          <w:tab w:val="left" w:pos="9071"/>
        </w:tabs>
        <w:ind w:right="-1"/>
        <w:rPr>
          <w:rFonts w:eastAsia="Times New Roman" w:cs="Arial"/>
          <w:color w:val="auto"/>
          <w:sz w:val="22"/>
          <w:lang w:eastAsia="es-ES"/>
        </w:rPr>
      </w:pPr>
      <w:r w:rsidRPr="00220558">
        <w:rPr>
          <w:rFonts w:eastAsia="Times New Roman" w:cs="Arial"/>
          <w:color w:val="auto"/>
          <w:sz w:val="22"/>
          <w:lang w:eastAsia="es-ES"/>
        </w:rPr>
        <w:t>L’Ajuntament no té mitjans propis, ni humans, ni materials, per a la realització d’aquest contracte.</w:t>
      </w:r>
    </w:p>
    <w:p w:rsidR="00220558" w:rsidRDefault="00220558" w:rsidP="00AD6B61">
      <w:pPr>
        <w:tabs>
          <w:tab w:val="left" w:pos="9071"/>
        </w:tabs>
        <w:ind w:right="-1"/>
        <w:rPr>
          <w:rFonts w:eastAsia="Times New Roman" w:cs="Arial"/>
          <w:color w:val="FF0000"/>
          <w:sz w:val="22"/>
          <w:lang w:eastAsia="es-ES"/>
        </w:rPr>
      </w:pPr>
    </w:p>
    <w:p w:rsidR="00D15166" w:rsidRPr="003C44AF" w:rsidRDefault="00D15166" w:rsidP="00AD6B61">
      <w:pPr>
        <w:tabs>
          <w:tab w:val="left" w:pos="9071"/>
        </w:tabs>
        <w:ind w:right="-1"/>
        <w:rPr>
          <w:rFonts w:eastAsia="Times New Roman" w:cs="Arial"/>
          <w:color w:val="FF0000"/>
          <w:sz w:val="22"/>
          <w:lang w:eastAsia="es-ES"/>
        </w:rPr>
      </w:pPr>
    </w:p>
    <w:p w:rsidR="00BE426A" w:rsidRPr="008C7951" w:rsidRDefault="00BE426A" w:rsidP="00BE426A">
      <w:pPr>
        <w:tabs>
          <w:tab w:val="left" w:pos="9071"/>
        </w:tabs>
        <w:ind w:right="-1"/>
        <w:rPr>
          <w:rFonts w:eastAsia="Times New Roman" w:cs="Arial"/>
          <w:color w:val="auto"/>
          <w:sz w:val="22"/>
          <w:lang w:eastAsia="es-ES"/>
        </w:rPr>
      </w:pPr>
      <w:r w:rsidRPr="008C7951">
        <w:rPr>
          <w:rFonts w:eastAsia="Times New Roman" w:cs="Arial"/>
          <w:color w:val="auto"/>
          <w:sz w:val="22"/>
          <w:lang w:eastAsia="es-ES"/>
        </w:rPr>
        <w:t xml:space="preserve">Per a la licitació d’aquest </w:t>
      </w:r>
      <w:r w:rsidR="00522E65" w:rsidRPr="008C7951">
        <w:rPr>
          <w:rFonts w:eastAsia="Times New Roman" w:cs="Arial"/>
          <w:color w:val="auto"/>
          <w:sz w:val="22"/>
          <w:lang w:eastAsia="es-ES"/>
        </w:rPr>
        <w:t>desenvolupament</w:t>
      </w:r>
      <w:r w:rsidRPr="008C7951">
        <w:rPr>
          <w:rFonts w:eastAsia="Times New Roman" w:cs="Arial"/>
          <w:color w:val="auto"/>
          <w:sz w:val="22"/>
          <w:lang w:eastAsia="es-ES"/>
        </w:rPr>
        <w:t xml:space="preserve">, es proposa que es pugui realitzar a través d’un contracte menor </w:t>
      </w:r>
      <w:r w:rsidR="00EB484F" w:rsidRPr="008C7951">
        <w:rPr>
          <w:rFonts w:eastAsia="Times New Roman" w:cs="Arial"/>
          <w:color w:val="auto"/>
          <w:sz w:val="22"/>
          <w:lang w:eastAsia="es-ES"/>
        </w:rPr>
        <w:t>amb</w:t>
      </w:r>
      <w:r w:rsidRPr="008C7951">
        <w:rPr>
          <w:rFonts w:eastAsia="Times New Roman" w:cs="Arial"/>
          <w:color w:val="auto"/>
          <w:sz w:val="22"/>
          <w:lang w:eastAsia="es-ES"/>
        </w:rPr>
        <w:t xml:space="preserve"> concurrència.</w:t>
      </w:r>
    </w:p>
    <w:p w:rsidR="00BE426A" w:rsidRPr="003C44AF" w:rsidRDefault="00BE426A" w:rsidP="00BE426A">
      <w:pPr>
        <w:tabs>
          <w:tab w:val="left" w:pos="9071"/>
        </w:tabs>
        <w:ind w:right="-1"/>
        <w:rPr>
          <w:rFonts w:eastAsia="Times New Roman" w:cs="Arial"/>
          <w:color w:val="FF0000"/>
          <w:sz w:val="22"/>
          <w:lang w:eastAsia="es-ES"/>
        </w:rPr>
      </w:pPr>
    </w:p>
    <w:p w:rsidR="008D667E" w:rsidRPr="003C44AF" w:rsidRDefault="008D667E" w:rsidP="00AD6B61">
      <w:pPr>
        <w:tabs>
          <w:tab w:val="left" w:pos="9071"/>
        </w:tabs>
        <w:ind w:right="-1"/>
        <w:rPr>
          <w:rFonts w:eastAsia="Times New Roman" w:cs="Arial"/>
          <w:color w:val="FF0000"/>
          <w:sz w:val="22"/>
          <w:lang w:eastAsia="es-ES"/>
        </w:rPr>
      </w:pPr>
    </w:p>
    <w:p w:rsidR="008D667E" w:rsidRPr="008C7951" w:rsidRDefault="008D667E" w:rsidP="00AD6B61">
      <w:pPr>
        <w:tabs>
          <w:tab w:val="left" w:pos="9071"/>
        </w:tabs>
        <w:ind w:right="-1"/>
        <w:rPr>
          <w:rFonts w:eastAsia="Times New Roman" w:cs="Arial"/>
          <w:color w:val="auto"/>
          <w:sz w:val="22"/>
          <w:lang w:eastAsia="es-ES"/>
        </w:rPr>
      </w:pPr>
      <w:r w:rsidRPr="008C7951">
        <w:rPr>
          <w:rFonts w:eastAsia="Times New Roman" w:cs="Arial"/>
          <w:color w:val="auto"/>
          <w:sz w:val="22"/>
          <w:lang w:eastAsia="es-ES"/>
        </w:rPr>
        <w:t>L’adjudicació d’aquest contracte queda subjecta a l’existència de crèdit pressupostari.</w:t>
      </w:r>
    </w:p>
    <w:p w:rsidR="00ED5464" w:rsidRDefault="00ED5464" w:rsidP="00AD6B61">
      <w:pPr>
        <w:tabs>
          <w:tab w:val="left" w:pos="9071"/>
        </w:tabs>
        <w:ind w:right="-1"/>
        <w:rPr>
          <w:rFonts w:eastAsia="Times New Roman" w:cs="Arial"/>
          <w:color w:val="FF0000"/>
          <w:sz w:val="22"/>
          <w:lang w:eastAsia="es-ES"/>
        </w:rPr>
      </w:pPr>
    </w:p>
    <w:p w:rsidR="00D72BF4" w:rsidRDefault="00D72BF4" w:rsidP="00AD6B61">
      <w:pPr>
        <w:tabs>
          <w:tab w:val="left" w:pos="9071"/>
        </w:tabs>
        <w:ind w:right="-1"/>
        <w:rPr>
          <w:rFonts w:eastAsia="Times New Roman" w:cs="Arial"/>
          <w:color w:val="FF0000"/>
          <w:sz w:val="22"/>
          <w:lang w:eastAsia="es-ES"/>
        </w:rPr>
      </w:pPr>
    </w:p>
    <w:p w:rsidR="00D72BF4" w:rsidRPr="003C44AF" w:rsidRDefault="00D72BF4" w:rsidP="00AD6B61">
      <w:pPr>
        <w:tabs>
          <w:tab w:val="left" w:pos="9071"/>
        </w:tabs>
        <w:ind w:right="-1"/>
        <w:rPr>
          <w:rFonts w:eastAsia="Times New Roman" w:cs="Arial"/>
          <w:color w:val="FF0000"/>
          <w:sz w:val="22"/>
          <w:lang w:eastAsia="es-ES"/>
        </w:rPr>
      </w:pPr>
    </w:p>
    <w:p w:rsidR="00E21FBF" w:rsidRPr="003C44AF" w:rsidRDefault="00E21FBF" w:rsidP="00AD6B61">
      <w:pPr>
        <w:tabs>
          <w:tab w:val="left" w:pos="9071"/>
        </w:tabs>
        <w:ind w:right="-1"/>
        <w:rPr>
          <w:rFonts w:eastAsia="Times New Roman" w:cs="Arial"/>
          <w:color w:val="FF0000"/>
          <w:sz w:val="22"/>
          <w:lang w:eastAsia="es-ES"/>
        </w:rPr>
      </w:pPr>
    </w:p>
    <w:p w:rsidR="00D15166" w:rsidRPr="008C7951" w:rsidRDefault="00D15166" w:rsidP="00ED5464">
      <w:pPr>
        <w:spacing w:after="200" w:line="276" w:lineRule="auto"/>
        <w:jc w:val="left"/>
        <w:rPr>
          <w:rFonts w:eastAsia="Times New Roman" w:cs="Arial"/>
          <w:b/>
          <w:color w:val="auto"/>
          <w:sz w:val="22"/>
          <w:u w:val="single"/>
          <w:lang w:eastAsia="es-ES"/>
        </w:rPr>
      </w:pPr>
      <w:r w:rsidRPr="008C7951">
        <w:rPr>
          <w:rFonts w:eastAsia="Times New Roman" w:cs="Arial"/>
          <w:b/>
          <w:color w:val="auto"/>
          <w:sz w:val="22"/>
          <w:u w:val="single"/>
          <w:lang w:eastAsia="es-ES"/>
        </w:rPr>
        <w:lastRenderedPageBreak/>
        <w:t>Descripció de l’o</w:t>
      </w:r>
      <w:r w:rsidR="00ED5464" w:rsidRPr="008C7951">
        <w:rPr>
          <w:rFonts w:eastAsia="Times New Roman" w:cs="Arial"/>
          <w:b/>
          <w:color w:val="auto"/>
          <w:sz w:val="22"/>
          <w:u w:val="single"/>
          <w:lang w:eastAsia="es-ES"/>
        </w:rPr>
        <w:t>bjecte. Prescripcions tècniques</w:t>
      </w:r>
    </w:p>
    <w:p w:rsidR="008C7951" w:rsidRPr="007B0134" w:rsidRDefault="008C7951" w:rsidP="008C7951">
      <w:pPr>
        <w:tabs>
          <w:tab w:val="left" w:pos="9071"/>
        </w:tabs>
        <w:ind w:right="-1"/>
        <w:rPr>
          <w:rFonts w:eastAsia="Times New Roman" w:cs="Arial"/>
          <w:color w:val="auto"/>
          <w:sz w:val="22"/>
          <w:lang w:eastAsia="es-ES"/>
        </w:rPr>
      </w:pPr>
      <w:bookmarkStart w:id="9" w:name="men_obj"/>
      <w:bookmarkEnd w:id="9"/>
      <w:r w:rsidRPr="007B0134">
        <w:rPr>
          <w:rFonts w:eastAsia="Times New Roman" w:cs="Arial"/>
          <w:color w:val="auto"/>
          <w:sz w:val="22"/>
          <w:lang w:eastAsia="es-ES"/>
        </w:rPr>
        <w:t xml:space="preserve">L’objecte del contracte és el </w:t>
      </w:r>
      <w:r w:rsidR="00FE674F" w:rsidRPr="007B0134">
        <w:rPr>
          <w:rFonts w:eastAsia="Times New Roman" w:cs="Arial"/>
          <w:color w:val="auto"/>
          <w:sz w:val="22"/>
          <w:lang w:eastAsia="es-ES"/>
        </w:rPr>
        <w:t>subministrament d’equips de protecció individual (EPI) per treballs de moto-serra</w:t>
      </w:r>
      <w:r w:rsidRPr="007B0134">
        <w:rPr>
          <w:rFonts w:eastAsia="Times New Roman" w:cs="Arial"/>
          <w:color w:val="auto"/>
          <w:sz w:val="22"/>
          <w:lang w:eastAsia="es-ES"/>
        </w:rPr>
        <w:t xml:space="preserve">, </w:t>
      </w:r>
      <w:r w:rsidR="00FE674F" w:rsidRPr="007B0134">
        <w:rPr>
          <w:rFonts w:eastAsia="Times New Roman" w:cs="Arial"/>
          <w:color w:val="auto"/>
          <w:sz w:val="22"/>
          <w:lang w:eastAsia="es-ES"/>
        </w:rPr>
        <w:t xml:space="preserve">amb ampliació </w:t>
      </w:r>
      <w:r w:rsidR="007B0134" w:rsidRPr="007B0134">
        <w:rPr>
          <w:rFonts w:eastAsia="Times New Roman" w:cs="Arial"/>
          <w:color w:val="auto"/>
          <w:sz w:val="22"/>
          <w:lang w:eastAsia="es-ES"/>
        </w:rPr>
        <w:t xml:space="preserve">dels d’equips de protecció individual (EPI) per treballs de moto-serra existents al servei per a dotar a binomi moto-serra </w:t>
      </w:r>
      <w:r w:rsidRPr="007B0134">
        <w:rPr>
          <w:rFonts w:eastAsia="Times New Roman" w:cs="Arial"/>
          <w:color w:val="auto"/>
          <w:sz w:val="22"/>
          <w:lang w:eastAsia="es-ES"/>
        </w:rPr>
        <w:t>a l’Ajuntament de Barcelona, Gerència de Seguretat i Prevenció amb mesures de contractació pública sostenible.</w:t>
      </w:r>
    </w:p>
    <w:p w:rsidR="006E7E47" w:rsidRPr="003C44AF" w:rsidRDefault="006E7E47" w:rsidP="00B843BE">
      <w:pPr>
        <w:contextualSpacing/>
        <w:rPr>
          <w:rFonts w:eastAsia="Times New Roman" w:cs="Arial"/>
          <w:iCs/>
          <w:color w:val="FF0000"/>
          <w:sz w:val="22"/>
          <w:lang w:eastAsia="es-ES"/>
        </w:rPr>
      </w:pPr>
    </w:p>
    <w:p w:rsidR="00A05C94" w:rsidRPr="00A05C94" w:rsidRDefault="00A05C94" w:rsidP="00A05C94">
      <w:pPr>
        <w:tabs>
          <w:tab w:val="left" w:pos="9071"/>
        </w:tabs>
        <w:ind w:right="-1"/>
        <w:rPr>
          <w:rFonts w:eastAsia="Times New Roman" w:cs="Arial"/>
          <w:color w:val="auto"/>
          <w:sz w:val="22"/>
          <w:lang w:eastAsia="es-ES"/>
        </w:rPr>
      </w:pPr>
      <w:r w:rsidRPr="00A05C94">
        <w:rPr>
          <w:rFonts w:eastAsia="Times New Roman" w:cs="Arial"/>
          <w:color w:val="auto"/>
          <w:sz w:val="22"/>
          <w:lang w:eastAsia="es-ES"/>
        </w:rPr>
        <w:t>La prestació consisteix en el subministrament de les següents unitats:</w:t>
      </w:r>
    </w:p>
    <w:p w:rsidR="00D15166" w:rsidRPr="003C44AF" w:rsidRDefault="00D15166" w:rsidP="00D15166">
      <w:pPr>
        <w:tabs>
          <w:tab w:val="left" w:pos="9071"/>
        </w:tabs>
        <w:ind w:right="-1"/>
        <w:rPr>
          <w:rFonts w:eastAsia="Times New Roman" w:cs="Arial"/>
          <w:color w:val="FF0000"/>
          <w:sz w:val="22"/>
          <w:lang w:eastAsia="es-ES"/>
        </w:rPr>
      </w:pPr>
    </w:p>
    <w:p w:rsidR="00A05C94" w:rsidRDefault="009D5599" w:rsidP="00BC1D71">
      <w:pPr>
        <w:rPr>
          <w:rFonts w:eastAsia="Times New Roman" w:cs="Arial"/>
          <w:color w:val="FF0000"/>
          <w:sz w:val="22"/>
          <w:lang w:eastAsia="es-ES"/>
        </w:rPr>
      </w:pPr>
      <w:r>
        <w:rPr>
          <w:rFonts w:eastAsia="Times New Roman" w:cs="Arial"/>
          <w:noProof/>
          <w:color w:val="FF0000"/>
          <w:sz w:val="22"/>
        </w:rPr>
        <w:drawing>
          <wp:inline distT="0" distB="0" distL="0" distR="0">
            <wp:extent cx="3696216" cy="1324160"/>
            <wp:effectExtent l="0" t="0" r="0" b="9525"/>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IS_MOTOSERRA_quantitats_2.PNG"/>
                    <pic:cNvPicPr/>
                  </pic:nvPicPr>
                  <pic:blipFill>
                    <a:blip r:embed="rId10">
                      <a:extLst>
                        <a:ext uri="{28A0092B-C50C-407E-A947-70E740481C1C}">
                          <a14:useLocalDpi xmlns:a14="http://schemas.microsoft.com/office/drawing/2010/main" val="0"/>
                        </a:ext>
                      </a:extLst>
                    </a:blip>
                    <a:stretch>
                      <a:fillRect/>
                    </a:stretch>
                  </pic:blipFill>
                  <pic:spPr>
                    <a:xfrm>
                      <a:off x="0" y="0"/>
                      <a:ext cx="3696216" cy="1324160"/>
                    </a:xfrm>
                    <a:prstGeom prst="rect">
                      <a:avLst/>
                    </a:prstGeom>
                  </pic:spPr>
                </pic:pic>
              </a:graphicData>
            </a:graphic>
          </wp:inline>
        </w:drawing>
      </w:r>
    </w:p>
    <w:p w:rsidR="009D5599" w:rsidRDefault="009D5599" w:rsidP="00D15166">
      <w:pPr>
        <w:tabs>
          <w:tab w:val="left" w:pos="9071"/>
        </w:tabs>
        <w:ind w:right="-1"/>
        <w:rPr>
          <w:rFonts w:eastAsia="Times New Roman" w:cs="Arial"/>
          <w:color w:val="FF0000"/>
          <w:sz w:val="22"/>
          <w:lang w:eastAsia="es-ES"/>
        </w:rPr>
      </w:pPr>
    </w:p>
    <w:p w:rsidR="00A05C94" w:rsidRPr="00A05C94" w:rsidRDefault="00A05C94" w:rsidP="00A05C94">
      <w:pPr>
        <w:tabs>
          <w:tab w:val="left" w:pos="9071"/>
        </w:tabs>
        <w:ind w:right="-1"/>
        <w:rPr>
          <w:rFonts w:eastAsia="Times New Roman" w:cs="Arial"/>
          <w:color w:val="auto"/>
          <w:sz w:val="22"/>
          <w:u w:val="single"/>
          <w:lang w:eastAsia="es-ES"/>
        </w:rPr>
      </w:pPr>
      <w:r w:rsidRPr="00A05C94">
        <w:rPr>
          <w:rFonts w:eastAsia="Times New Roman" w:cs="Arial"/>
          <w:color w:val="auto"/>
          <w:sz w:val="22"/>
          <w:u w:val="single"/>
          <w:lang w:eastAsia="es-ES"/>
        </w:rPr>
        <w:t>Característiques tècniques del material tèxtil:</w:t>
      </w:r>
    </w:p>
    <w:p w:rsidR="00A05C94" w:rsidRPr="00A05C94" w:rsidRDefault="00A05C94" w:rsidP="00A05C94">
      <w:pPr>
        <w:tabs>
          <w:tab w:val="left" w:pos="9071"/>
        </w:tabs>
        <w:ind w:right="-1"/>
        <w:rPr>
          <w:rFonts w:eastAsia="Times New Roman" w:cs="Arial"/>
          <w:color w:val="FF0000"/>
          <w:sz w:val="22"/>
          <w:lang w:eastAsia="es-ES"/>
        </w:rPr>
      </w:pPr>
    </w:p>
    <w:p w:rsidR="00A05C94" w:rsidRPr="00A05C94" w:rsidRDefault="00A05C94" w:rsidP="00A05C94">
      <w:pPr>
        <w:tabs>
          <w:tab w:val="left" w:pos="9071"/>
        </w:tabs>
        <w:ind w:right="-1"/>
        <w:rPr>
          <w:rFonts w:eastAsia="Times New Roman" w:cs="Arial"/>
          <w:color w:val="auto"/>
          <w:sz w:val="22"/>
          <w:lang w:eastAsia="es-ES"/>
        </w:rPr>
      </w:pPr>
      <w:r w:rsidRPr="00A05C94">
        <w:rPr>
          <w:rFonts w:eastAsia="Times New Roman" w:cs="Arial"/>
          <w:color w:val="auto"/>
          <w:sz w:val="22"/>
          <w:lang w:eastAsia="es-ES"/>
        </w:rPr>
        <w:t>Els equips de protecció subministrats s’ajustaran a la norma europea EN 381 regula la protecció de la roba protectora contra el tall de moto-serra.</w:t>
      </w:r>
    </w:p>
    <w:p w:rsidR="00A05C94" w:rsidRPr="00A05C94" w:rsidRDefault="00A05C94" w:rsidP="00A05C94">
      <w:pPr>
        <w:tabs>
          <w:tab w:val="left" w:pos="9071"/>
        </w:tabs>
        <w:ind w:right="-1"/>
        <w:rPr>
          <w:rFonts w:eastAsia="Times New Roman" w:cs="Arial"/>
          <w:color w:val="auto"/>
          <w:sz w:val="22"/>
          <w:lang w:eastAsia="es-ES"/>
        </w:rPr>
      </w:pPr>
    </w:p>
    <w:p w:rsidR="00A05C94" w:rsidRPr="00A05C94" w:rsidRDefault="00A05C94" w:rsidP="00A05C94">
      <w:pPr>
        <w:tabs>
          <w:tab w:val="left" w:pos="9071"/>
        </w:tabs>
        <w:ind w:right="-1"/>
        <w:rPr>
          <w:rFonts w:eastAsia="Times New Roman" w:cs="Arial"/>
          <w:color w:val="auto"/>
          <w:sz w:val="22"/>
          <w:lang w:eastAsia="es-ES"/>
        </w:rPr>
      </w:pPr>
      <w:r w:rsidRPr="00A05C94">
        <w:rPr>
          <w:rFonts w:eastAsia="Times New Roman" w:cs="Arial"/>
          <w:color w:val="auto"/>
          <w:sz w:val="22"/>
          <w:lang w:eastAsia="es-ES"/>
        </w:rPr>
        <w:t>La norma prescriu 4 classes que corresponen a la velocitat de la cadena amb la que es supera la prova:</w:t>
      </w:r>
    </w:p>
    <w:p w:rsidR="00A05C94" w:rsidRPr="00A05C94" w:rsidRDefault="00A05C94" w:rsidP="00A05C94">
      <w:pPr>
        <w:tabs>
          <w:tab w:val="left" w:pos="9071"/>
        </w:tabs>
        <w:ind w:right="-1"/>
        <w:rPr>
          <w:rFonts w:eastAsia="Times New Roman" w:cs="Arial"/>
          <w:color w:val="auto"/>
          <w:sz w:val="22"/>
          <w:lang w:eastAsia="es-ES"/>
        </w:rPr>
      </w:pPr>
    </w:p>
    <w:p w:rsidR="00A05C94" w:rsidRPr="00A05C94" w:rsidRDefault="00A05C94" w:rsidP="00A05C94">
      <w:pPr>
        <w:tabs>
          <w:tab w:val="left" w:pos="9071"/>
        </w:tabs>
        <w:ind w:right="-1"/>
        <w:rPr>
          <w:rFonts w:eastAsia="Times New Roman" w:cs="Arial"/>
          <w:color w:val="auto"/>
          <w:sz w:val="22"/>
          <w:lang w:eastAsia="es-ES"/>
        </w:rPr>
      </w:pPr>
      <w:r w:rsidRPr="00A05C94">
        <w:rPr>
          <w:rFonts w:eastAsia="Times New Roman" w:cs="Arial"/>
          <w:color w:val="auto"/>
          <w:sz w:val="22"/>
          <w:lang w:eastAsia="es-ES"/>
        </w:rPr>
        <w:t>Classe 0: 16 m/s</w:t>
      </w:r>
    </w:p>
    <w:p w:rsidR="00A05C94" w:rsidRPr="00A05C94" w:rsidRDefault="00A05C94" w:rsidP="00A05C94">
      <w:pPr>
        <w:tabs>
          <w:tab w:val="left" w:pos="9071"/>
        </w:tabs>
        <w:ind w:right="-1"/>
        <w:rPr>
          <w:rFonts w:eastAsia="Times New Roman" w:cs="Arial"/>
          <w:color w:val="auto"/>
          <w:sz w:val="22"/>
          <w:lang w:eastAsia="es-ES"/>
        </w:rPr>
      </w:pPr>
      <w:r w:rsidRPr="00A05C94">
        <w:rPr>
          <w:rFonts w:eastAsia="Times New Roman" w:cs="Arial"/>
          <w:color w:val="auto"/>
          <w:sz w:val="22"/>
          <w:lang w:eastAsia="es-ES"/>
        </w:rPr>
        <w:t>Classe 1: 20 m/s</w:t>
      </w:r>
    </w:p>
    <w:p w:rsidR="00A05C94" w:rsidRPr="00A05C94" w:rsidRDefault="00A05C94" w:rsidP="00A05C94">
      <w:pPr>
        <w:tabs>
          <w:tab w:val="left" w:pos="9071"/>
        </w:tabs>
        <w:ind w:right="-1"/>
        <w:rPr>
          <w:rFonts w:eastAsia="Times New Roman" w:cs="Arial"/>
          <w:color w:val="auto"/>
          <w:sz w:val="22"/>
          <w:lang w:eastAsia="es-ES"/>
        </w:rPr>
      </w:pPr>
      <w:r w:rsidRPr="00A05C94">
        <w:rPr>
          <w:rFonts w:eastAsia="Times New Roman" w:cs="Arial"/>
          <w:color w:val="auto"/>
          <w:sz w:val="22"/>
          <w:lang w:eastAsia="es-ES"/>
        </w:rPr>
        <w:t>Classe 2: 24 m/s</w:t>
      </w:r>
    </w:p>
    <w:p w:rsidR="00A05C94" w:rsidRPr="00A05C94" w:rsidRDefault="00A05C94" w:rsidP="00A05C94">
      <w:pPr>
        <w:tabs>
          <w:tab w:val="left" w:pos="9071"/>
        </w:tabs>
        <w:ind w:right="-1"/>
        <w:rPr>
          <w:rFonts w:eastAsia="Times New Roman" w:cs="Arial"/>
          <w:color w:val="auto"/>
          <w:sz w:val="22"/>
          <w:lang w:eastAsia="es-ES"/>
        </w:rPr>
      </w:pPr>
      <w:r w:rsidRPr="00A05C94">
        <w:rPr>
          <w:rFonts w:eastAsia="Times New Roman" w:cs="Arial"/>
          <w:color w:val="auto"/>
          <w:sz w:val="22"/>
          <w:lang w:eastAsia="es-ES"/>
        </w:rPr>
        <w:t>Classe 3: 28 m/s</w:t>
      </w:r>
    </w:p>
    <w:p w:rsidR="00A05C94" w:rsidRPr="00A05C94" w:rsidRDefault="00A05C94" w:rsidP="00A05C94">
      <w:pPr>
        <w:tabs>
          <w:tab w:val="left" w:pos="9071"/>
        </w:tabs>
        <w:ind w:right="-1"/>
        <w:rPr>
          <w:rFonts w:eastAsia="Times New Roman" w:cs="Arial"/>
          <w:color w:val="auto"/>
          <w:sz w:val="22"/>
          <w:lang w:eastAsia="es-ES"/>
        </w:rPr>
      </w:pPr>
    </w:p>
    <w:p w:rsidR="00A05C94" w:rsidRPr="00A05C94" w:rsidRDefault="00A05C94" w:rsidP="00A05C94">
      <w:pPr>
        <w:tabs>
          <w:tab w:val="left" w:pos="9071"/>
        </w:tabs>
        <w:ind w:right="-1"/>
        <w:rPr>
          <w:rFonts w:eastAsia="Times New Roman" w:cs="Arial"/>
          <w:color w:val="auto"/>
          <w:sz w:val="22"/>
          <w:lang w:eastAsia="es-ES"/>
        </w:rPr>
      </w:pPr>
      <w:r w:rsidRPr="00A05C94">
        <w:rPr>
          <w:rFonts w:eastAsia="Times New Roman" w:cs="Arial"/>
          <w:color w:val="auto"/>
          <w:sz w:val="22"/>
          <w:lang w:eastAsia="es-ES"/>
        </w:rPr>
        <w:t>Aquesta norma es divideix en diferents parts segons la part del cos que protegeixi l’element:</w:t>
      </w:r>
    </w:p>
    <w:p w:rsidR="00A05C94" w:rsidRPr="00A05C94" w:rsidRDefault="00A05C94" w:rsidP="00A05C94">
      <w:pPr>
        <w:tabs>
          <w:tab w:val="left" w:pos="9071"/>
        </w:tabs>
        <w:ind w:right="-1"/>
        <w:rPr>
          <w:rFonts w:eastAsia="Times New Roman" w:cs="Arial"/>
          <w:color w:val="auto"/>
          <w:sz w:val="22"/>
          <w:lang w:eastAsia="es-ES"/>
        </w:rPr>
      </w:pPr>
    </w:p>
    <w:p w:rsidR="00A05C94" w:rsidRPr="00A05C94" w:rsidRDefault="00A05C94" w:rsidP="00A05C94">
      <w:pPr>
        <w:tabs>
          <w:tab w:val="left" w:pos="9071"/>
        </w:tabs>
        <w:ind w:right="-1"/>
        <w:rPr>
          <w:rFonts w:eastAsia="Times New Roman" w:cs="Arial"/>
          <w:color w:val="auto"/>
          <w:sz w:val="22"/>
          <w:lang w:eastAsia="es-ES"/>
        </w:rPr>
      </w:pPr>
      <w:r w:rsidRPr="00A05C94">
        <w:rPr>
          <w:rFonts w:eastAsia="Times New Roman" w:cs="Arial"/>
          <w:color w:val="auto"/>
          <w:sz w:val="22"/>
          <w:lang w:eastAsia="es-ES"/>
        </w:rPr>
        <w:t>EN 381-5 - Requisits per a protectors de cames: S’accepta del Tipus A (protecció frontal: cobreix cada camal a 180º frontals i 5cm a la part interior de la cama dreta i 5cm de la part exterior de la cama esquerra. La protecció comença a 5cm de la part inferior de la cama i acaba a 20cm per sobre de l’entrecuix. La fixació de la protecció ha de resistir una força mínima de 200N. S’accepta Classe 1, mínim, preferiblement Classe 2.</w:t>
      </w:r>
    </w:p>
    <w:p w:rsidR="00A05C94" w:rsidRPr="00A05C94" w:rsidRDefault="00A05C94" w:rsidP="00A05C94">
      <w:pPr>
        <w:tabs>
          <w:tab w:val="left" w:pos="9071"/>
        </w:tabs>
        <w:ind w:right="-1"/>
        <w:rPr>
          <w:rFonts w:eastAsia="Times New Roman" w:cs="Arial"/>
          <w:color w:val="auto"/>
          <w:sz w:val="22"/>
          <w:lang w:eastAsia="es-ES"/>
        </w:rPr>
      </w:pPr>
    </w:p>
    <w:p w:rsidR="00A05C94" w:rsidRPr="00A05C94" w:rsidRDefault="00A05C94" w:rsidP="00A05C94">
      <w:pPr>
        <w:tabs>
          <w:tab w:val="left" w:pos="9071"/>
        </w:tabs>
        <w:ind w:right="-1"/>
        <w:rPr>
          <w:rFonts w:eastAsia="Times New Roman" w:cs="Arial"/>
          <w:color w:val="auto"/>
          <w:sz w:val="22"/>
          <w:lang w:eastAsia="es-ES"/>
        </w:rPr>
      </w:pPr>
      <w:r w:rsidRPr="00A05C94">
        <w:rPr>
          <w:rFonts w:eastAsia="Times New Roman" w:cs="Arial"/>
          <w:color w:val="auto"/>
          <w:sz w:val="22"/>
          <w:lang w:eastAsia="es-ES"/>
        </w:rPr>
        <w:t>EN 381-7 - Requisits per a guants protectors de moto-serra: S’accepten de Disseny A que disposen de protecció al dors de la mà. La superfície protectora ha de tenir un mínim de 110mm d’ample i 120mm d’alt en el punt més alt (sense els dits). S’accepta Classe 1, mínim</w:t>
      </w:r>
    </w:p>
    <w:p w:rsidR="00A05C94" w:rsidRPr="00A05C94" w:rsidRDefault="00A05C94" w:rsidP="00A05C94">
      <w:pPr>
        <w:tabs>
          <w:tab w:val="left" w:pos="9071"/>
        </w:tabs>
        <w:ind w:right="-1"/>
        <w:rPr>
          <w:rFonts w:eastAsia="Times New Roman" w:cs="Arial"/>
          <w:color w:val="auto"/>
          <w:sz w:val="22"/>
          <w:lang w:eastAsia="es-ES"/>
        </w:rPr>
      </w:pPr>
    </w:p>
    <w:p w:rsidR="00A05C94" w:rsidRPr="00A05C94" w:rsidRDefault="00A05C94" w:rsidP="00A05C94">
      <w:pPr>
        <w:tabs>
          <w:tab w:val="left" w:pos="9071"/>
        </w:tabs>
        <w:ind w:right="-1"/>
        <w:rPr>
          <w:rFonts w:eastAsia="Times New Roman" w:cs="Arial"/>
          <w:color w:val="auto"/>
          <w:sz w:val="22"/>
          <w:lang w:eastAsia="es-ES"/>
        </w:rPr>
      </w:pPr>
      <w:r w:rsidRPr="00A05C94">
        <w:rPr>
          <w:rFonts w:eastAsia="Times New Roman" w:cs="Arial"/>
          <w:color w:val="auto"/>
          <w:sz w:val="22"/>
          <w:lang w:eastAsia="es-ES"/>
        </w:rPr>
        <w:t>EN 381-9 - Requisits per a peücs protectors de moto-serra: per Altura mínima de 200mm i distancia la polaina màxima de 25mm. S’accepta Classe 1, mínim</w:t>
      </w:r>
    </w:p>
    <w:p w:rsidR="00A05C94" w:rsidRPr="00A05C94" w:rsidRDefault="00A05C94" w:rsidP="00A05C94">
      <w:pPr>
        <w:tabs>
          <w:tab w:val="left" w:pos="9071"/>
        </w:tabs>
        <w:ind w:right="-1"/>
        <w:rPr>
          <w:rFonts w:eastAsia="Times New Roman" w:cs="Arial"/>
          <w:color w:val="auto"/>
          <w:sz w:val="22"/>
          <w:lang w:eastAsia="es-ES"/>
        </w:rPr>
      </w:pPr>
    </w:p>
    <w:p w:rsidR="009D5599" w:rsidRPr="0018329F" w:rsidRDefault="007C2D22">
      <w:pPr>
        <w:spacing w:after="200" w:line="276" w:lineRule="auto"/>
        <w:jc w:val="left"/>
        <w:rPr>
          <w:rFonts w:eastAsia="Times New Roman" w:cs="Arial"/>
          <w:color w:val="auto"/>
          <w:sz w:val="22"/>
          <w:lang w:eastAsia="es-ES"/>
        </w:rPr>
      </w:pPr>
      <w:r w:rsidRPr="007C2D22">
        <w:rPr>
          <w:rFonts w:eastAsia="Times New Roman" w:cs="Arial"/>
          <w:color w:val="auto"/>
          <w:sz w:val="22"/>
          <w:lang w:eastAsia="es-ES"/>
        </w:rPr>
        <w:t>Els documents que acreditin el compliment de les prescripcions tècniques indicades en aquest apartat s’han d’incorporar juntament amb l’oferta presentada.</w:t>
      </w:r>
      <w:r w:rsidR="009D5599" w:rsidRPr="0018329F">
        <w:rPr>
          <w:rFonts w:eastAsia="Times New Roman" w:cs="Arial"/>
          <w:color w:val="auto"/>
          <w:sz w:val="22"/>
          <w:lang w:eastAsia="es-ES"/>
        </w:rPr>
        <w:br w:type="page"/>
      </w:r>
    </w:p>
    <w:p w:rsidR="00A05C94" w:rsidRPr="00A05C94" w:rsidRDefault="00A05C94" w:rsidP="00A05C94">
      <w:pPr>
        <w:tabs>
          <w:tab w:val="left" w:pos="9071"/>
        </w:tabs>
        <w:ind w:right="-1"/>
        <w:rPr>
          <w:rFonts w:eastAsia="Times New Roman" w:cs="Arial"/>
          <w:color w:val="auto"/>
          <w:sz w:val="22"/>
          <w:lang w:eastAsia="es-ES"/>
        </w:rPr>
      </w:pPr>
    </w:p>
    <w:p w:rsidR="00D15166" w:rsidRPr="00A05C94" w:rsidRDefault="00D15166" w:rsidP="00D15166">
      <w:pPr>
        <w:tabs>
          <w:tab w:val="left" w:pos="9071"/>
        </w:tabs>
        <w:ind w:right="-1"/>
        <w:rPr>
          <w:rFonts w:eastAsia="Times New Roman" w:cs="Arial"/>
          <w:b/>
          <w:color w:val="auto"/>
          <w:sz w:val="22"/>
          <w:u w:val="single"/>
          <w:lang w:eastAsia="es-ES"/>
        </w:rPr>
      </w:pPr>
      <w:r w:rsidRPr="00A05C94">
        <w:rPr>
          <w:rFonts w:eastAsia="Times New Roman" w:cs="Arial"/>
          <w:b/>
          <w:color w:val="auto"/>
          <w:sz w:val="22"/>
          <w:u w:val="single"/>
          <w:lang w:eastAsia="es-ES"/>
        </w:rPr>
        <w:t>Lloc de realització de la prestació</w:t>
      </w:r>
    </w:p>
    <w:p w:rsidR="00D15166" w:rsidRPr="00A05C94" w:rsidRDefault="00D15166" w:rsidP="00D15166">
      <w:pPr>
        <w:tabs>
          <w:tab w:val="left" w:pos="9071"/>
        </w:tabs>
        <w:ind w:right="-1"/>
        <w:rPr>
          <w:rFonts w:eastAsia="Times New Roman" w:cs="Arial"/>
          <w:color w:val="auto"/>
          <w:sz w:val="22"/>
          <w:lang w:eastAsia="es-ES"/>
        </w:rPr>
      </w:pPr>
    </w:p>
    <w:p w:rsidR="00A05C94" w:rsidRPr="00A05C94" w:rsidRDefault="00A05C94" w:rsidP="00A05C94">
      <w:pPr>
        <w:tabs>
          <w:tab w:val="left" w:pos="9071"/>
        </w:tabs>
        <w:ind w:right="-1"/>
        <w:rPr>
          <w:rFonts w:cs="Arial"/>
          <w:color w:val="auto"/>
          <w:sz w:val="22"/>
        </w:rPr>
      </w:pPr>
      <w:bookmarkStart w:id="10" w:name="men_lloc"/>
      <w:bookmarkEnd w:id="10"/>
      <w:r w:rsidRPr="00A05C94">
        <w:rPr>
          <w:rFonts w:cs="Arial"/>
          <w:color w:val="auto"/>
          <w:sz w:val="22"/>
        </w:rPr>
        <w:t>Com es tracta d’un subministrament, el proveïdor enviarà el material al magatzem central de l’SPCPEIS, al parc de Bombers de Montjuïc, no havent de realitzar cap prestació a cap instal•lació municipal.</w:t>
      </w:r>
    </w:p>
    <w:p w:rsidR="00A05C94" w:rsidRPr="00A05C94" w:rsidRDefault="00A05C94" w:rsidP="00A05C94">
      <w:pPr>
        <w:tabs>
          <w:tab w:val="left" w:pos="9071"/>
        </w:tabs>
        <w:ind w:right="-1"/>
        <w:rPr>
          <w:rFonts w:cs="Arial"/>
          <w:color w:val="auto"/>
          <w:sz w:val="22"/>
        </w:rPr>
      </w:pPr>
    </w:p>
    <w:p w:rsidR="006E7E47" w:rsidRPr="00A05C94" w:rsidRDefault="00A05C94" w:rsidP="00A05C94">
      <w:pPr>
        <w:tabs>
          <w:tab w:val="left" w:pos="9071"/>
        </w:tabs>
        <w:ind w:right="-1"/>
        <w:rPr>
          <w:rFonts w:cs="Arial"/>
          <w:color w:val="auto"/>
          <w:sz w:val="22"/>
        </w:rPr>
      </w:pPr>
      <w:r w:rsidRPr="00A05C94">
        <w:rPr>
          <w:rFonts w:cs="Arial"/>
          <w:color w:val="auto"/>
          <w:sz w:val="22"/>
        </w:rPr>
        <w:t>Per la seva banda, l’empresa garantirà que l’objecte del contracte es pot prestar seguint les mesures de seguretat en matèria d'higiene, distància física i aforament determinades per les autoritats municipals i sanitàries corresponents.</w:t>
      </w:r>
    </w:p>
    <w:p w:rsidR="00D15166" w:rsidRPr="003C44AF" w:rsidRDefault="00D15166" w:rsidP="00D15166">
      <w:pPr>
        <w:tabs>
          <w:tab w:val="left" w:pos="9071"/>
        </w:tabs>
        <w:ind w:right="-1"/>
        <w:rPr>
          <w:rFonts w:eastAsia="Times New Roman" w:cs="Arial"/>
          <w:color w:val="FF0000"/>
          <w:sz w:val="22"/>
          <w:lang w:eastAsia="es-ES"/>
        </w:rPr>
      </w:pPr>
    </w:p>
    <w:p w:rsidR="00D15166" w:rsidRPr="00EB3A20" w:rsidRDefault="00D15166" w:rsidP="00D15166">
      <w:pPr>
        <w:tabs>
          <w:tab w:val="left" w:pos="9071"/>
        </w:tabs>
        <w:ind w:right="-1"/>
        <w:rPr>
          <w:rFonts w:eastAsia="Times New Roman" w:cs="Arial"/>
          <w:b/>
          <w:color w:val="auto"/>
          <w:sz w:val="22"/>
          <w:u w:val="single"/>
          <w:lang w:eastAsia="es-ES"/>
        </w:rPr>
      </w:pPr>
      <w:r w:rsidRPr="00EB3A20">
        <w:rPr>
          <w:rFonts w:eastAsia="Times New Roman" w:cs="Arial"/>
          <w:b/>
          <w:color w:val="auto"/>
          <w:sz w:val="22"/>
          <w:u w:val="single"/>
          <w:lang w:eastAsia="es-ES"/>
        </w:rPr>
        <w:t>Inici de les prestacions i termini d’execució</w:t>
      </w:r>
    </w:p>
    <w:p w:rsidR="00D15166" w:rsidRPr="00EB3A20" w:rsidRDefault="00D15166" w:rsidP="00D15166">
      <w:pPr>
        <w:tabs>
          <w:tab w:val="left" w:pos="9071"/>
        </w:tabs>
        <w:ind w:right="-1"/>
        <w:rPr>
          <w:rFonts w:eastAsia="Times New Roman" w:cs="Arial"/>
          <w:color w:val="auto"/>
          <w:sz w:val="22"/>
          <w:lang w:eastAsia="es-ES"/>
        </w:rPr>
      </w:pPr>
    </w:p>
    <w:p w:rsidR="00EB3A20" w:rsidRPr="00EB3A20" w:rsidRDefault="00EB3A20" w:rsidP="00D15166">
      <w:pPr>
        <w:tabs>
          <w:tab w:val="left" w:pos="9071"/>
        </w:tabs>
        <w:ind w:right="-1"/>
        <w:rPr>
          <w:rFonts w:eastAsia="Times New Roman" w:cs="Arial"/>
          <w:color w:val="auto"/>
          <w:sz w:val="22"/>
          <w:lang w:eastAsia="es-ES"/>
        </w:rPr>
      </w:pPr>
      <w:r w:rsidRPr="00EB3A20">
        <w:rPr>
          <w:rFonts w:eastAsia="Times New Roman" w:cs="Arial"/>
          <w:color w:val="auto"/>
          <w:sz w:val="22"/>
          <w:lang w:eastAsia="es-ES"/>
        </w:rPr>
        <w:t xml:space="preserve">El subministrament del material haurà de realitzar-se </w:t>
      </w:r>
      <w:r w:rsidR="00A37BBF">
        <w:rPr>
          <w:rFonts w:eastAsia="Times New Roman" w:cs="Arial"/>
          <w:color w:val="auto"/>
          <w:sz w:val="22"/>
          <w:lang w:eastAsia="es-ES"/>
        </w:rPr>
        <w:t>en el termini màxim</w:t>
      </w:r>
      <w:r w:rsidRPr="00EB3A20">
        <w:rPr>
          <w:rFonts w:eastAsia="Times New Roman" w:cs="Arial"/>
          <w:color w:val="auto"/>
          <w:sz w:val="22"/>
          <w:lang w:eastAsia="es-ES"/>
        </w:rPr>
        <w:t xml:space="preserve"> de 30 dies naturals </w:t>
      </w:r>
      <w:r w:rsidR="00A37BBF">
        <w:rPr>
          <w:rFonts w:eastAsia="Times New Roman" w:cs="Arial"/>
          <w:color w:val="auto"/>
          <w:sz w:val="22"/>
          <w:lang w:eastAsia="es-ES"/>
        </w:rPr>
        <w:t>a contar del dia següent a la data d’adjudicació</w:t>
      </w:r>
      <w:r w:rsidRPr="00EB3A20">
        <w:rPr>
          <w:rFonts w:eastAsia="Times New Roman" w:cs="Arial"/>
          <w:color w:val="auto"/>
          <w:sz w:val="22"/>
          <w:lang w:eastAsia="es-ES"/>
        </w:rPr>
        <w:t>.</w:t>
      </w:r>
    </w:p>
    <w:p w:rsidR="00EB3A20" w:rsidRPr="003C44AF" w:rsidRDefault="00EB3A20" w:rsidP="00D15166">
      <w:pPr>
        <w:tabs>
          <w:tab w:val="left" w:pos="9071"/>
        </w:tabs>
        <w:ind w:right="-1"/>
        <w:rPr>
          <w:rFonts w:eastAsia="Times New Roman" w:cs="Arial"/>
          <w:color w:val="FF0000"/>
          <w:sz w:val="22"/>
          <w:lang w:eastAsia="es-ES"/>
        </w:rPr>
      </w:pPr>
    </w:p>
    <w:p w:rsidR="00D15166" w:rsidRPr="00A37BBF" w:rsidRDefault="00D15166" w:rsidP="00D15166">
      <w:pPr>
        <w:tabs>
          <w:tab w:val="left" w:pos="9071"/>
        </w:tabs>
        <w:ind w:right="-1"/>
        <w:rPr>
          <w:rFonts w:eastAsia="Times New Roman" w:cs="Arial"/>
          <w:b/>
          <w:color w:val="auto"/>
          <w:sz w:val="22"/>
          <w:u w:val="single"/>
          <w:lang w:eastAsia="es-ES"/>
        </w:rPr>
      </w:pPr>
      <w:bookmarkStart w:id="11" w:name="men_term"/>
      <w:bookmarkEnd w:id="11"/>
      <w:r w:rsidRPr="00A37BBF">
        <w:rPr>
          <w:rFonts w:eastAsia="Times New Roman" w:cs="Arial"/>
          <w:b/>
          <w:color w:val="auto"/>
          <w:sz w:val="22"/>
          <w:u w:val="single"/>
          <w:lang w:eastAsia="es-ES"/>
        </w:rPr>
        <w:t>Criteris d’adjudicació</w:t>
      </w:r>
    </w:p>
    <w:p w:rsidR="00D15166" w:rsidRPr="003C44AF" w:rsidRDefault="00D15166" w:rsidP="00D15166">
      <w:pPr>
        <w:tabs>
          <w:tab w:val="left" w:pos="9071"/>
        </w:tabs>
        <w:ind w:right="-1"/>
        <w:rPr>
          <w:rFonts w:eastAsia="Times New Roman" w:cs="Arial"/>
          <w:color w:val="FF0000"/>
          <w:sz w:val="22"/>
          <w:lang w:eastAsia="es-ES"/>
        </w:rPr>
      </w:pPr>
    </w:p>
    <w:p w:rsidR="00D15166" w:rsidRPr="00BB674F" w:rsidRDefault="00D15166" w:rsidP="00D15166">
      <w:pPr>
        <w:tabs>
          <w:tab w:val="left" w:pos="9071"/>
        </w:tabs>
        <w:ind w:right="-1"/>
        <w:rPr>
          <w:rFonts w:eastAsia="Times New Roman" w:cs="Arial"/>
          <w:color w:val="auto"/>
          <w:sz w:val="22"/>
          <w:lang w:eastAsia="es-ES"/>
        </w:rPr>
      </w:pPr>
      <w:bookmarkStart w:id="12" w:name="men_crit"/>
      <w:bookmarkEnd w:id="12"/>
      <w:r w:rsidRPr="00BB674F">
        <w:rPr>
          <w:rFonts w:eastAsia="Times New Roman" w:cs="Arial"/>
          <w:color w:val="auto"/>
          <w:sz w:val="22"/>
          <w:lang w:eastAsia="es-ES"/>
        </w:rPr>
        <w:t>Els criteris d'adjudicació són:</w:t>
      </w:r>
    </w:p>
    <w:p w:rsidR="00D15166" w:rsidRPr="00BB674F" w:rsidRDefault="00D15166" w:rsidP="00D15166">
      <w:pPr>
        <w:tabs>
          <w:tab w:val="left" w:pos="9071"/>
        </w:tabs>
        <w:ind w:right="-1"/>
        <w:rPr>
          <w:rFonts w:eastAsia="Times New Roman" w:cs="Arial"/>
          <w:color w:val="FF0000"/>
          <w:sz w:val="22"/>
          <w:lang w:eastAsia="es-ES"/>
        </w:rPr>
      </w:pPr>
    </w:p>
    <w:p w:rsidR="00BB674F" w:rsidRPr="00BB674F" w:rsidRDefault="00BB674F" w:rsidP="00BB674F">
      <w:pPr>
        <w:tabs>
          <w:tab w:val="left" w:pos="9071"/>
        </w:tabs>
        <w:ind w:right="-1"/>
        <w:rPr>
          <w:rFonts w:eastAsia="Times New Roman" w:cs="Arial"/>
          <w:b/>
          <w:color w:val="auto"/>
          <w:sz w:val="22"/>
          <w:lang w:eastAsia="es-ES"/>
        </w:rPr>
      </w:pPr>
      <w:r w:rsidRPr="00BB674F">
        <w:rPr>
          <w:rFonts w:eastAsia="Times New Roman" w:cs="Arial"/>
          <w:color w:val="auto"/>
          <w:sz w:val="22"/>
          <w:lang w:eastAsia="es-ES"/>
        </w:rPr>
        <w:t xml:space="preserve">1.- El preu: </w:t>
      </w:r>
      <w:r w:rsidRPr="00BB674F">
        <w:rPr>
          <w:rFonts w:eastAsia="Times New Roman" w:cs="Arial"/>
          <w:b/>
          <w:color w:val="auto"/>
          <w:sz w:val="22"/>
          <w:lang w:eastAsia="es-ES"/>
        </w:rPr>
        <w:t>100</w:t>
      </w:r>
      <w:r w:rsidRPr="00BB674F">
        <w:rPr>
          <w:rFonts w:eastAsia="Times New Roman" w:cs="Arial"/>
          <w:color w:val="auto"/>
          <w:sz w:val="22"/>
          <w:lang w:eastAsia="es-ES"/>
        </w:rPr>
        <w:t xml:space="preserve"> </w:t>
      </w:r>
      <w:r w:rsidRPr="00BB674F">
        <w:rPr>
          <w:rFonts w:eastAsia="Times New Roman" w:cs="Arial"/>
          <w:b/>
          <w:color w:val="auto"/>
          <w:sz w:val="22"/>
          <w:lang w:eastAsia="es-ES"/>
        </w:rPr>
        <w:t>punts.</w:t>
      </w:r>
    </w:p>
    <w:p w:rsidR="00BB674F" w:rsidRPr="00BB674F" w:rsidRDefault="00BB674F" w:rsidP="00BB674F">
      <w:pPr>
        <w:tabs>
          <w:tab w:val="left" w:pos="9071"/>
        </w:tabs>
        <w:ind w:right="-1"/>
        <w:rPr>
          <w:rFonts w:eastAsia="Times New Roman" w:cs="Arial"/>
          <w:color w:val="auto"/>
          <w:sz w:val="22"/>
          <w:lang w:eastAsia="es-ES"/>
        </w:rPr>
      </w:pPr>
    </w:p>
    <w:p w:rsidR="00BB674F" w:rsidRPr="00BB674F" w:rsidRDefault="00BB674F" w:rsidP="00BB674F">
      <w:pPr>
        <w:ind w:left="567"/>
        <w:rPr>
          <w:rFonts w:cs="Arial"/>
          <w:sz w:val="22"/>
          <w:shd w:val="clear" w:color="auto" w:fill="FFFFFF" w:themeFill="background1"/>
        </w:rPr>
      </w:pPr>
      <w:r w:rsidRPr="00BB674F">
        <w:rPr>
          <w:rFonts w:cs="Arial"/>
          <w:sz w:val="22"/>
        </w:rPr>
        <w:t>S’atorgarà la màxima puntuació a l’empresa licitadora que formuli el preu més baix</w:t>
      </w:r>
      <w:r w:rsidRPr="00BB674F">
        <w:rPr>
          <w:rFonts w:eastAsia="MS Mincho" w:cs="Arial"/>
          <w:sz w:val="22"/>
        </w:rPr>
        <w:t xml:space="preserve"> que sigui admissible</w:t>
      </w:r>
      <w:r w:rsidRPr="00BB674F">
        <w:rPr>
          <w:rFonts w:cs="Arial"/>
          <w:sz w:val="22"/>
        </w:rPr>
        <w:t xml:space="preserve">, és a dir, que no sigui anormalment baix i que no superi el pressupost net de licitació, i a la resta d’empreses licitadores </w:t>
      </w:r>
      <w:r w:rsidRPr="00BB674F">
        <w:rPr>
          <w:rFonts w:cs="Arial"/>
          <w:sz w:val="22"/>
          <w:shd w:val="clear" w:color="auto" w:fill="FFFFFF" w:themeFill="background1"/>
        </w:rPr>
        <w:t xml:space="preserve">la distribució de la puntuació es farà aplicant la següent fórmula establerta per </w:t>
      </w:r>
      <w:hyperlink r:id="rId11" w:history="1">
        <w:r w:rsidRPr="00BB674F">
          <w:rPr>
            <w:rFonts w:cs="Arial"/>
            <w:color w:val="auto"/>
            <w:sz w:val="22"/>
            <w:u w:val="single"/>
            <w:shd w:val="clear" w:color="auto" w:fill="FFFFFF" w:themeFill="background1"/>
          </w:rPr>
          <w:t>Instrucció de la Gerència Municipal</w:t>
        </w:r>
      </w:hyperlink>
      <w:r w:rsidRPr="00BB674F">
        <w:rPr>
          <w:rFonts w:cs="Arial"/>
          <w:sz w:val="22"/>
          <w:shd w:val="clear" w:color="auto" w:fill="FFFFFF" w:themeFill="background1"/>
        </w:rPr>
        <w:t xml:space="preserve"> i aprovada per </w:t>
      </w:r>
      <w:hyperlink r:id="rId12" w:history="1">
        <w:r w:rsidRPr="00BB674F">
          <w:rPr>
            <w:rFonts w:cs="Arial"/>
            <w:color w:val="auto"/>
            <w:sz w:val="22"/>
            <w:u w:val="single"/>
            <w:shd w:val="clear" w:color="auto" w:fill="FFFFFF" w:themeFill="background1"/>
          </w:rPr>
          <w:t>Decret d’Alcaldia de 22 de juny de 2017 publicat en la Gaseta Municipal del dia 29 de juny</w:t>
        </w:r>
      </w:hyperlink>
      <w:r w:rsidRPr="00BB674F">
        <w:rPr>
          <w:rFonts w:cs="Arial"/>
          <w:color w:val="auto"/>
          <w:sz w:val="22"/>
          <w:u w:val="single"/>
          <w:shd w:val="clear" w:color="auto" w:fill="FFFFFF" w:themeFill="background1"/>
        </w:rPr>
        <w:t xml:space="preserve"> </w:t>
      </w:r>
      <w:r w:rsidRPr="00BB674F">
        <w:rPr>
          <w:rFonts w:cs="Arial"/>
          <w:sz w:val="22"/>
          <w:shd w:val="clear" w:color="auto" w:fill="FFFFFF" w:themeFill="background1"/>
        </w:rPr>
        <w:t xml:space="preserve">i modificada per </w:t>
      </w:r>
      <w:hyperlink r:id="rId13" w:history="1">
        <w:r w:rsidRPr="00BB674F">
          <w:rPr>
            <w:rFonts w:cs="Arial"/>
            <w:color w:val="auto"/>
            <w:sz w:val="22"/>
            <w:u w:val="single"/>
            <w:shd w:val="clear" w:color="auto" w:fill="FFFFFF" w:themeFill="background1"/>
          </w:rPr>
          <w:t>Decret d’Alcaldia de 22 de febrer de 2018 publicat en la Gaseta Municipal del dia 5 de març</w:t>
        </w:r>
      </w:hyperlink>
      <w:r w:rsidRPr="00BB674F">
        <w:rPr>
          <w:rFonts w:cs="Arial"/>
          <w:sz w:val="22"/>
          <w:shd w:val="clear" w:color="auto" w:fill="FFFFFF" w:themeFill="background1"/>
        </w:rPr>
        <w:t>:</w:t>
      </w:r>
    </w:p>
    <w:p w:rsidR="00BB674F" w:rsidRPr="00BB674F" w:rsidRDefault="00BB674F" w:rsidP="00BB674F">
      <w:pPr>
        <w:rPr>
          <w:rFonts w:cs="Arial"/>
          <w:sz w:val="22"/>
          <w:shd w:val="clear" w:color="auto" w:fill="FFFFFF" w:themeFill="background1"/>
        </w:rPr>
      </w:pPr>
    </w:p>
    <w:p w:rsidR="00BB674F" w:rsidRPr="00BB674F" w:rsidRDefault="00F20FF7" w:rsidP="00BB674F">
      <w:pPr>
        <w:rPr>
          <w:rFonts w:cs="Arial"/>
          <w:sz w:val="22"/>
        </w:rPr>
      </w:pPr>
      <m:oMathPara>
        <m:oMath>
          <m:d>
            <m:dPr>
              <m:ctrlPr>
                <w:rPr>
                  <w:rFonts w:ascii="Cambria Math" w:eastAsiaTheme="minorHAnsi" w:hAnsi="Cambria Math" w:cs="Arial"/>
                  <w:sz w:val="22"/>
                  <w:lang w:eastAsia="en-US"/>
                </w:rPr>
              </m:ctrlPr>
            </m:dPr>
            <m:e>
              <m:f>
                <m:fPr>
                  <m:ctrlPr>
                    <w:rPr>
                      <w:rFonts w:ascii="Cambria Math" w:eastAsiaTheme="minorHAnsi" w:hAnsi="Cambria Math" w:cs="Arial"/>
                      <w:sz w:val="22"/>
                      <w:lang w:eastAsia="en-US"/>
                    </w:rPr>
                  </m:ctrlPr>
                </m:fPr>
                <m:num>
                  <m:r>
                    <w:rPr>
                      <w:rFonts w:ascii="Cambria Math" w:hAnsi="Cambria Math" w:cs="Arial"/>
                      <w:sz w:val="22"/>
                      <w:lang w:eastAsia="en-US"/>
                    </w:rPr>
                    <m:t>Pressupost</m:t>
                  </m:r>
                  <m:r>
                    <m:rPr>
                      <m:sty m:val="p"/>
                    </m:rPr>
                    <w:rPr>
                      <w:rFonts w:ascii="Cambria Math" w:hAnsi="Cambria Math" w:cs="Arial"/>
                      <w:sz w:val="22"/>
                      <w:lang w:eastAsia="en-US"/>
                    </w:rPr>
                    <m:t xml:space="preserve"> </m:t>
                  </m:r>
                  <m:r>
                    <w:rPr>
                      <w:rFonts w:ascii="Cambria Math" w:hAnsi="Cambria Math" w:cs="Arial"/>
                      <w:sz w:val="22"/>
                      <w:lang w:eastAsia="en-US"/>
                    </w:rPr>
                    <m:t>net</m:t>
                  </m:r>
                  <m:r>
                    <m:rPr>
                      <m:sty m:val="p"/>
                    </m:rPr>
                    <w:rPr>
                      <w:rFonts w:ascii="Cambria Math" w:hAnsi="Cambria Math" w:cs="Arial"/>
                      <w:sz w:val="22"/>
                      <w:lang w:eastAsia="en-US"/>
                    </w:rPr>
                    <m:t xml:space="preserve"> </m:t>
                  </m:r>
                  <m:r>
                    <w:rPr>
                      <w:rFonts w:ascii="Cambria Math" w:hAnsi="Cambria Math" w:cs="Arial"/>
                      <w:sz w:val="22"/>
                      <w:lang w:eastAsia="en-US"/>
                    </w:rPr>
                    <m:t>licitaci</m:t>
                  </m:r>
                  <m:r>
                    <m:rPr>
                      <m:sty m:val="p"/>
                    </m:rPr>
                    <w:rPr>
                      <w:rFonts w:ascii="Cambria Math" w:hAnsi="Cambria Math" w:cs="Arial"/>
                      <w:sz w:val="22"/>
                      <w:lang w:eastAsia="en-US"/>
                    </w:rPr>
                    <m:t xml:space="preserve">ó  - </m:t>
                  </m:r>
                  <m:r>
                    <w:rPr>
                      <w:rFonts w:ascii="Cambria Math" w:hAnsi="Cambria Math" w:cs="Arial"/>
                      <w:sz w:val="22"/>
                      <w:lang w:eastAsia="en-US"/>
                    </w:rPr>
                    <m:t>oferta</m:t>
                  </m:r>
                </m:num>
                <m:den>
                  <m:r>
                    <w:rPr>
                      <w:rFonts w:ascii="Cambria Math" w:hAnsi="Cambria Math" w:cs="Arial"/>
                      <w:sz w:val="22"/>
                      <w:lang w:eastAsia="en-US"/>
                    </w:rPr>
                    <m:t>Pressupost</m:t>
                  </m:r>
                  <m:r>
                    <m:rPr>
                      <m:sty m:val="p"/>
                    </m:rPr>
                    <w:rPr>
                      <w:rFonts w:ascii="Cambria Math" w:hAnsi="Cambria Math" w:cs="Arial"/>
                      <w:sz w:val="22"/>
                      <w:lang w:eastAsia="en-US"/>
                    </w:rPr>
                    <m:t xml:space="preserve"> </m:t>
                  </m:r>
                  <m:r>
                    <w:rPr>
                      <w:rFonts w:ascii="Cambria Math" w:hAnsi="Cambria Math" w:cs="Arial"/>
                      <w:sz w:val="22"/>
                      <w:lang w:eastAsia="en-US"/>
                    </w:rPr>
                    <m:t>net</m:t>
                  </m:r>
                  <m:r>
                    <m:rPr>
                      <m:sty m:val="p"/>
                    </m:rPr>
                    <w:rPr>
                      <w:rFonts w:ascii="Cambria Math" w:hAnsi="Cambria Math" w:cs="Arial"/>
                      <w:sz w:val="22"/>
                      <w:lang w:eastAsia="en-US"/>
                    </w:rPr>
                    <m:t xml:space="preserve"> </m:t>
                  </m:r>
                  <m:r>
                    <w:rPr>
                      <w:rFonts w:ascii="Cambria Math" w:hAnsi="Cambria Math" w:cs="Arial"/>
                      <w:sz w:val="22"/>
                      <w:lang w:eastAsia="en-US"/>
                    </w:rPr>
                    <m:t>licitaci</m:t>
                  </m:r>
                  <m:r>
                    <m:rPr>
                      <m:sty m:val="p"/>
                    </m:rPr>
                    <w:rPr>
                      <w:rFonts w:ascii="Cambria Math" w:hAnsi="Cambria Math" w:cs="Arial"/>
                      <w:sz w:val="22"/>
                      <w:lang w:eastAsia="en-US"/>
                    </w:rPr>
                    <m:t xml:space="preserve">ó - </m:t>
                  </m:r>
                  <m:r>
                    <w:rPr>
                      <w:rFonts w:ascii="Cambria Math" w:hAnsi="Cambria Math" w:cs="Arial"/>
                      <w:sz w:val="22"/>
                      <w:lang w:eastAsia="en-US"/>
                    </w:rPr>
                    <m:t>oferta</m:t>
                  </m:r>
                  <m:r>
                    <m:rPr>
                      <m:sty m:val="p"/>
                    </m:rPr>
                    <w:rPr>
                      <w:rFonts w:ascii="Cambria Math" w:hAnsi="Cambria Math" w:cs="Arial"/>
                      <w:sz w:val="22"/>
                      <w:lang w:eastAsia="en-US"/>
                    </w:rPr>
                    <m:t xml:space="preserve"> </m:t>
                  </m:r>
                  <m:r>
                    <w:rPr>
                      <w:rFonts w:ascii="Cambria Math" w:hAnsi="Cambria Math" w:cs="Arial"/>
                      <w:sz w:val="22"/>
                      <w:lang w:eastAsia="en-US"/>
                    </w:rPr>
                    <m:t>m</m:t>
                  </m:r>
                  <m:r>
                    <m:rPr>
                      <m:sty m:val="p"/>
                    </m:rPr>
                    <w:rPr>
                      <w:rFonts w:ascii="Cambria Math" w:hAnsi="Cambria Math" w:cs="Arial"/>
                      <w:sz w:val="22"/>
                      <w:lang w:eastAsia="en-US"/>
                    </w:rPr>
                    <m:t>é</m:t>
                  </m:r>
                  <m:r>
                    <w:rPr>
                      <w:rFonts w:ascii="Cambria Math" w:hAnsi="Cambria Math" w:cs="Arial"/>
                      <w:sz w:val="22"/>
                      <w:lang w:eastAsia="en-US"/>
                    </w:rPr>
                    <m:t>s</m:t>
                  </m:r>
                  <m:r>
                    <m:rPr>
                      <m:sty m:val="p"/>
                    </m:rPr>
                    <w:rPr>
                      <w:rFonts w:ascii="Cambria Math" w:hAnsi="Cambria Math" w:cs="Arial"/>
                      <w:sz w:val="22"/>
                      <w:lang w:eastAsia="en-US"/>
                    </w:rPr>
                    <m:t xml:space="preserve"> </m:t>
                  </m:r>
                  <m:r>
                    <w:rPr>
                      <w:rFonts w:ascii="Cambria Math" w:hAnsi="Cambria Math" w:cs="Arial"/>
                      <w:sz w:val="22"/>
                      <w:lang w:eastAsia="en-US"/>
                    </w:rPr>
                    <m:t>econ</m:t>
                  </m:r>
                  <m:r>
                    <m:rPr>
                      <m:sty m:val="p"/>
                    </m:rPr>
                    <w:rPr>
                      <w:rFonts w:ascii="Cambria Math" w:hAnsi="Cambria Math" w:cs="Arial"/>
                      <w:sz w:val="22"/>
                      <w:lang w:eastAsia="en-US"/>
                    </w:rPr>
                    <m:t>ò</m:t>
                  </m:r>
                  <m:r>
                    <w:rPr>
                      <w:rFonts w:ascii="Cambria Math" w:hAnsi="Cambria Math" w:cs="Arial"/>
                      <w:sz w:val="22"/>
                      <w:lang w:eastAsia="en-US"/>
                    </w:rPr>
                    <m:t>mica</m:t>
                  </m:r>
                </m:den>
              </m:f>
            </m:e>
          </m:d>
          <m:r>
            <m:rPr>
              <m:sty m:val="p"/>
            </m:rPr>
            <w:rPr>
              <w:rFonts w:ascii="Cambria Math" w:hAnsi="Cambria Math" w:cs="Arial"/>
              <w:sz w:val="22"/>
            </w:rPr>
            <m:t>x Punts màx=Puntuació resultant</m:t>
          </m:r>
        </m:oMath>
      </m:oMathPara>
    </w:p>
    <w:p w:rsidR="00BB674F" w:rsidRPr="00BB674F" w:rsidRDefault="00BB674F" w:rsidP="00BB674F">
      <w:pPr>
        <w:tabs>
          <w:tab w:val="left" w:pos="567"/>
          <w:tab w:val="left" w:pos="1134"/>
          <w:tab w:val="left" w:pos="1702"/>
        </w:tabs>
        <w:ind w:left="360" w:right="-2"/>
        <w:rPr>
          <w:rFonts w:eastAsia="Times New Roman" w:cs="Arial"/>
          <w:sz w:val="22"/>
        </w:rPr>
      </w:pPr>
    </w:p>
    <w:p w:rsidR="00BB674F" w:rsidRPr="00BB674F" w:rsidRDefault="00BB674F" w:rsidP="00BB674F">
      <w:pPr>
        <w:tabs>
          <w:tab w:val="left" w:pos="567"/>
          <w:tab w:val="left" w:pos="1134"/>
          <w:tab w:val="left" w:pos="1702"/>
        </w:tabs>
        <w:ind w:left="360" w:right="-2"/>
        <w:rPr>
          <w:rFonts w:cs="Arial"/>
          <w:sz w:val="22"/>
        </w:rPr>
      </w:pPr>
      <w:r w:rsidRPr="00BB674F">
        <w:rPr>
          <w:rFonts w:cs="Arial"/>
          <w:sz w:val="22"/>
        </w:rPr>
        <w:t>S</w:t>
      </w:r>
      <w:r w:rsidRPr="00BB674F">
        <w:rPr>
          <w:rFonts w:cs="Arial"/>
          <w:sz w:val="22"/>
          <w:shd w:val="clear" w:color="auto" w:fill="FFFFFF" w:themeFill="background1"/>
        </w:rPr>
        <w:t xml:space="preserve">’apliquen els criteris de determinació de l’oferta anormal o desproporcionada segons allò </w:t>
      </w:r>
      <w:r w:rsidRPr="00BB674F">
        <w:rPr>
          <w:rFonts w:cs="Arial"/>
          <w:sz w:val="22"/>
        </w:rPr>
        <w:t xml:space="preserve">establert a la </w:t>
      </w:r>
      <w:hyperlink r:id="rId14" w:history="1">
        <w:r w:rsidRPr="00BB674F">
          <w:rPr>
            <w:rFonts w:cs="Arial"/>
            <w:color w:val="auto"/>
            <w:sz w:val="22"/>
            <w:u w:val="single"/>
          </w:rPr>
          <w:t>Instrucció de la Gerència Municipal</w:t>
        </w:r>
      </w:hyperlink>
      <w:r w:rsidRPr="00BB674F">
        <w:rPr>
          <w:rFonts w:cs="Arial"/>
          <w:sz w:val="22"/>
        </w:rPr>
        <w:t xml:space="preserve">, aprovada per </w:t>
      </w:r>
      <w:hyperlink r:id="rId15" w:history="1">
        <w:r w:rsidRPr="00BB674F">
          <w:rPr>
            <w:rFonts w:cs="Arial"/>
            <w:color w:val="auto"/>
            <w:sz w:val="22"/>
            <w:u w:val="single"/>
          </w:rPr>
          <w:t>Decret d’Alcaldia de 22 de juny de 2017 publicat en la Gaseta Municipal del dia 29 de juny</w:t>
        </w:r>
      </w:hyperlink>
      <w:r w:rsidRPr="00BB674F">
        <w:rPr>
          <w:rFonts w:cs="Arial"/>
          <w:color w:val="auto"/>
          <w:sz w:val="22"/>
          <w:u w:val="single"/>
        </w:rPr>
        <w:t xml:space="preserve">. </w:t>
      </w:r>
      <w:r w:rsidRPr="00BB674F">
        <w:rPr>
          <w:rFonts w:cs="Arial"/>
          <w:sz w:val="22"/>
          <w:shd w:val="clear" w:color="auto" w:fill="FFFFFF" w:themeFill="background1"/>
        </w:rPr>
        <w:t xml:space="preserve">i modificada per </w:t>
      </w:r>
      <w:hyperlink r:id="rId16" w:history="1">
        <w:r w:rsidRPr="00BB674F">
          <w:rPr>
            <w:rFonts w:cs="Arial"/>
            <w:color w:val="auto"/>
            <w:sz w:val="22"/>
            <w:u w:val="single"/>
            <w:shd w:val="clear" w:color="auto" w:fill="FFFFFF" w:themeFill="background1"/>
          </w:rPr>
          <w:t>Decret d’Alcaldia de 22 de febrer de 2018 publicat en la Gaseta Municipal del dia 5 de març</w:t>
        </w:r>
      </w:hyperlink>
      <w:r w:rsidRPr="00BB674F">
        <w:rPr>
          <w:rFonts w:cs="Arial"/>
          <w:sz w:val="22"/>
        </w:rPr>
        <w:t>. Es defineixen els següents límits per a la consideració d’ofertes, en principi, amb valors anormals o desproporcionats:</w:t>
      </w:r>
    </w:p>
    <w:p w:rsidR="00BB674F" w:rsidRPr="00BB674F" w:rsidRDefault="00BB674F" w:rsidP="00BB674F">
      <w:pPr>
        <w:tabs>
          <w:tab w:val="left" w:pos="567"/>
          <w:tab w:val="left" w:pos="1134"/>
          <w:tab w:val="left" w:pos="1702"/>
        </w:tabs>
        <w:ind w:left="360" w:right="-2"/>
        <w:rPr>
          <w:rFonts w:cs="Arial"/>
          <w:sz w:val="22"/>
        </w:rPr>
      </w:pPr>
    </w:p>
    <w:p w:rsidR="00BB674F" w:rsidRPr="00BB674F" w:rsidRDefault="00BB674F" w:rsidP="00BB674F">
      <w:pPr>
        <w:tabs>
          <w:tab w:val="left" w:pos="567"/>
          <w:tab w:val="left" w:pos="1134"/>
          <w:tab w:val="left" w:pos="1702"/>
          <w:tab w:val="left" w:pos="4678"/>
          <w:tab w:val="left" w:pos="5245"/>
        </w:tabs>
        <w:ind w:left="360" w:right="-2"/>
        <w:rPr>
          <w:rFonts w:cs="Arial"/>
          <w:sz w:val="22"/>
        </w:rPr>
      </w:pPr>
      <w:r w:rsidRPr="00BB674F">
        <w:rPr>
          <w:rFonts w:cs="Arial"/>
          <w:sz w:val="22"/>
        </w:rPr>
        <w:t>-  un diferencial de 10 punts percentuals per sota de la mitjana de les ofertes o, en el cas d’un únic licitador, de 20 punts percentuals respecte el pressupost net de licitació.</w:t>
      </w:r>
    </w:p>
    <w:p w:rsidR="00BB674F" w:rsidRPr="00BB674F" w:rsidRDefault="00BB674F" w:rsidP="00BB674F">
      <w:pPr>
        <w:tabs>
          <w:tab w:val="left" w:pos="9071"/>
        </w:tabs>
        <w:ind w:left="720" w:right="-1"/>
        <w:contextualSpacing/>
        <w:rPr>
          <w:rFonts w:eastAsia="Times New Roman" w:cs="Arial"/>
          <w:color w:val="auto"/>
          <w:sz w:val="22"/>
          <w:lang w:eastAsia="es-ES"/>
        </w:rPr>
      </w:pPr>
    </w:p>
    <w:p w:rsidR="00BB674F" w:rsidRPr="00BB674F" w:rsidRDefault="00BB674F" w:rsidP="00BB674F">
      <w:pPr>
        <w:tabs>
          <w:tab w:val="left" w:pos="9071"/>
        </w:tabs>
        <w:ind w:right="-1"/>
        <w:rPr>
          <w:rFonts w:eastAsia="Times New Roman" w:cs="Arial"/>
          <w:color w:val="auto"/>
          <w:sz w:val="22"/>
          <w:lang w:eastAsia="es-ES"/>
        </w:rPr>
      </w:pPr>
      <w:r w:rsidRPr="00BB674F">
        <w:rPr>
          <w:rFonts w:eastAsia="Times New Roman" w:cs="Arial"/>
          <w:color w:val="auto"/>
          <w:sz w:val="22"/>
          <w:lang w:eastAsia="es-ES"/>
        </w:rPr>
        <w:t>Les ofertes que puguin ser considerades anormals o desproporcionades seran excloses.</w:t>
      </w:r>
    </w:p>
    <w:p w:rsidR="00BC1D71" w:rsidRPr="003C44AF" w:rsidRDefault="00BC1D71" w:rsidP="00BB674F">
      <w:pPr>
        <w:rPr>
          <w:rFonts w:cs="Arial"/>
          <w:strike/>
          <w:color w:val="FF0000"/>
          <w:sz w:val="22"/>
        </w:rPr>
      </w:pPr>
    </w:p>
    <w:p w:rsidR="00C73112" w:rsidRPr="003C44AF" w:rsidRDefault="00C73112" w:rsidP="005D7F3D">
      <w:pPr>
        <w:rPr>
          <w:rFonts w:cs="Arial"/>
          <w:color w:val="FF0000"/>
          <w:sz w:val="22"/>
          <w:lang w:eastAsia="en-US"/>
        </w:rPr>
      </w:pPr>
    </w:p>
    <w:p w:rsidR="003D4A6A" w:rsidRPr="00BB674F" w:rsidRDefault="00C05351" w:rsidP="003D4A6A">
      <w:pPr>
        <w:tabs>
          <w:tab w:val="left" w:pos="9071"/>
        </w:tabs>
        <w:ind w:right="-1"/>
        <w:rPr>
          <w:rFonts w:eastAsia="Times New Roman" w:cs="Arial"/>
          <w:b/>
          <w:color w:val="auto"/>
          <w:sz w:val="22"/>
          <w:u w:val="single"/>
          <w:lang w:eastAsia="es-ES"/>
        </w:rPr>
      </w:pPr>
      <w:r w:rsidRPr="00BB674F">
        <w:rPr>
          <w:rFonts w:eastAsia="Times New Roman" w:cs="Arial"/>
          <w:b/>
          <w:color w:val="auto"/>
          <w:sz w:val="22"/>
          <w:u w:val="single"/>
          <w:lang w:eastAsia="es-ES"/>
        </w:rPr>
        <w:t>Responsable del contracte</w:t>
      </w:r>
    </w:p>
    <w:p w:rsidR="00C05351" w:rsidRPr="00BB674F" w:rsidRDefault="00C05351" w:rsidP="003D4A6A">
      <w:pPr>
        <w:tabs>
          <w:tab w:val="left" w:pos="9071"/>
        </w:tabs>
        <w:ind w:right="-1"/>
        <w:rPr>
          <w:rFonts w:eastAsia="Times New Roman" w:cs="Arial"/>
          <w:b/>
          <w:color w:val="auto"/>
          <w:sz w:val="22"/>
          <w:u w:val="single"/>
          <w:lang w:eastAsia="es-ES"/>
        </w:rPr>
      </w:pPr>
    </w:p>
    <w:p w:rsidR="00D15166" w:rsidRPr="00BB674F" w:rsidRDefault="00D15166" w:rsidP="00D15166">
      <w:pPr>
        <w:tabs>
          <w:tab w:val="left" w:pos="9071"/>
        </w:tabs>
        <w:ind w:right="-1"/>
        <w:rPr>
          <w:rFonts w:eastAsia="Times New Roman" w:cs="Arial"/>
          <w:color w:val="auto"/>
          <w:sz w:val="22"/>
          <w:lang w:eastAsia="es-ES"/>
        </w:rPr>
      </w:pPr>
      <w:r w:rsidRPr="00BB674F">
        <w:rPr>
          <w:rFonts w:eastAsia="Times New Roman" w:cs="Arial"/>
          <w:color w:val="auto"/>
          <w:sz w:val="22"/>
          <w:lang w:eastAsia="es-ES"/>
        </w:rPr>
        <w:t>Com a responsa</w:t>
      </w:r>
      <w:r w:rsidR="00CE72C9" w:rsidRPr="00BB674F">
        <w:rPr>
          <w:rFonts w:eastAsia="Times New Roman" w:cs="Arial"/>
          <w:color w:val="auto"/>
          <w:sz w:val="22"/>
          <w:lang w:eastAsia="es-ES"/>
        </w:rPr>
        <w:t xml:space="preserve">ble del contracte es designa </w:t>
      </w:r>
      <w:r w:rsidR="00BB674F" w:rsidRPr="00BB674F">
        <w:rPr>
          <w:rFonts w:eastAsia="Times New Roman" w:cs="Arial"/>
          <w:color w:val="auto"/>
          <w:sz w:val="22"/>
          <w:lang w:eastAsia="es-ES"/>
        </w:rPr>
        <w:t>en Antonio Cabeza Martín, Cap de la Unitat de Recursos Materials Servei de Protecció Civil, Prevenció, Extinció d’Incendis i Salvament</w:t>
      </w:r>
    </w:p>
    <w:p w:rsidR="00B35A3A" w:rsidRPr="00BB674F" w:rsidRDefault="00B35A3A" w:rsidP="00D15166">
      <w:pPr>
        <w:tabs>
          <w:tab w:val="left" w:pos="9071"/>
        </w:tabs>
        <w:ind w:right="-1"/>
        <w:rPr>
          <w:rFonts w:eastAsia="Times New Roman" w:cs="Arial"/>
          <w:color w:val="auto"/>
          <w:sz w:val="22"/>
          <w:lang w:eastAsia="es-ES"/>
        </w:rPr>
      </w:pPr>
    </w:p>
    <w:p w:rsidR="009D5599" w:rsidRDefault="009D5599" w:rsidP="00D15166">
      <w:pPr>
        <w:tabs>
          <w:tab w:val="left" w:pos="9071"/>
        </w:tabs>
        <w:ind w:right="-1"/>
        <w:rPr>
          <w:rFonts w:eastAsia="Times New Roman" w:cs="Arial"/>
          <w:b/>
          <w:color w:val="auto"/>
          <w:sz w:val="22"/>
          <w:u w:val="single"/>
          <w:lang w:eastAsia="es-ES"/>
        </w:rPr>
      </w:pPr>
    </w:p>
    <w:p w:rsidR="00D15166" w:rsidRPr="00BB674F" w:rsidRDefault="00D15166" w:rsidP="00D15166">
      <w:pPr>
        <w:tabs>
          <w:tab w:val="left" w:pos="9071"/>
        </w:tabs>
        <w:ind w:right="-1"/>
        <w:rPr>
          <w:rFonts w:eastAsia="Times New Roman" w:cs="Arial"/>
          <w:b/>
          <w:color w:val="auto"/>
          <w:sz w:val="22"/>
          <w:u w:val="single"/>
          <w:lang w:eastAsia="es-ES"/>
        </w:rPr>
      </w:pPr>
      <w:r w:rsidRPr="00BB674F">
        <w:rPr>
          <w:rFonts w:eastAsia="Times New Roman" w:cs="Arial"/>
          <w:b/>
          <w:color w:val="auto"/>
          <w:sz w:val="22"/>
          <w:u w:val="single"/>
          <w:lang w:eastAsia="es-ES"/>
        </w:rPr>
        <w:lastRenderedPageBreak/>
        <w:t>Tramesa d’ofertes</w:t>
      </w:r>
    </w:p>
    <w:p w:rsidR="00D15166" w:rsidRPr="00BB674F" w:rsidRDefault="00D15166" w:rsidP="00D15166">
      <w:pPr>
        <w:tabs>
          <w:tab w:val="left" w:pos="9071"/>
        </w:tabs>
        <w:ind w:right="-1"/>
        <w:rPr>
          <w:rFonts w:eastAsia="Times New Roman" w:cs="Arial"/>
          <w:b/>
          <w:color w:val="auto"/>
          <w:sz w:val="22"/>
          <w:u w:val="single"/>
          <w:lang w:eastAsia="es-ES"/>
        </w:rPr>
      </w:pPr>
    </w:p>
    <w:p w:rsidR="00BB674F" w:rsidRPr="00BB674F" w:rsidRDefault="00BB674F" w:rsidP="00BB674F">
      <w:pPr>
        <w:tabs>
          <w:tab w:val="left" w:pos="9071"/>
        </w:tabs>
        <w:ind w:right="-1"/>
        <w:rPr>
          <w:rFonts w:eastAsia="Times New Roman" w:cs="Arial"/>
          <w:color w:val="auto"/>
          <w:sz w:val="22"/>
          <w:lang w:eastAsia="es-ES"/>
        </w:rPr>
      </w:pPr>
      <w:r w:rsidRPr="00BB674F">
        <w:rPr>
          <w:rFonts w:eastAsia="Times New Roman" w:cs="Arial"/>
          <w:color w:val="auto"/>
          <w:sz w:val="22"/>
          <w:lang w:eastAsia="es-ES"/>
        </w:rPr>
        <w:t xml:space="preserve">Les empreses </w:t>
      </w:r>
      <w:proofErr w:type="spellStart"/>
      <w:r w:rsidRPr="00BB674F">
        <w:rPr>
          <w:rFonts w:eastAsia="Times New Roman" w:cs="Arial"/>
          <w:color w:val="auto"/>
          <w:sz w:val="22"/>
          <w:lang w:eastAsia="es-ES"/>
        </w:rPr>
        <w:t>ofertants</w:t>
      </w:r>
      <w:proofErr w:type="spellEnd"/>
      <w:r w:rsidRPr="00BB674F">
        <w:rPr>
          <w:rFonts w:eastAsia="Times New Roman" w:cs="Arial"/>
          <w:color w:val="auto"/>
          <w:sz w:val="22"/>
          <w:lang w:eastAsia="es-ES"/>
        </w:rPr>
        <w:t xml:space="preserve"> hauran d’enviar les seves ofertes mitjançant el Portal de Contractació Electrònica de l´Ajuntament de Barcelona (https://licitacions.bcn.cat/). No s’admetrà cap altra forma d’enviament o lliurament de l’oferta.</w:t>
      </w:r>
    </w:p>
    <w:p w:rsidR="00BB674F" w:rsidRPr="00BB674F" w:rsidRDefault="00BB674F" w:rsidP="00BB674F">
      <w:pPr>
        <w:tabs>
          <w:tab w:val="left" w:pos="9071"/>
        </w:tabs>
        <w:ind w:right="-1"/>
        <w:rPr>
          <w:rFonts w:eastAsia="Times New Roman" w:cs="Arial"/>
          <w:color w:val="auto"/>
          <w:sz w:val="22"/>
          <w:lang w:eastAsia="es-ES"/>
        </w:rPr>
      </w:pPr>
    </w:p>
    <w:p w:rsidR="009F7D93" w:rsidRPr="008C7951" w:rsidRDefault="00BB674F" w:rsidP="009F7D93">
      <w:pPr>
        <w:spacing w:after="200" w:line="276" w:lineRule="auto"/>
        <w:jc w:val="left"/>
        <w:rPr>
          <w:rFonts w:eastAsia="Times New Roman" w:cs="Arial"/>
          <w:b/>
          <w:color w:val="auto"/>
          <w:sz w:val="22"/>
          <w:u w:val="single"/>
          <w:lang w:eastAsia="es-ES"/>
        </w:rPr>
      </w:pPr>
      <w:r w:rsidRPr="00BB674F">
        <w:rPr>
          <w:rFonts w:eastAsia="Times New Roman" w:cs="Arial"/>
          <w:color w:val="auto"/>
          <w:sz w:val="22"/>
          <w:lang w:eastAsia="es-ES"/>
        </w:rPr>
        <w:t xml:space="preserve">L’oferta haurà d’estar degudament signada per la licitadora, i amb </w:t>
      </w:r>
      <w:r w:rsidR="007734EC">
        <w:rPr>
          <w:rFonts w:eastAsia="Times New Roman" w:cs="Arial"/>
          <w:color w:val="auto"/>
          <w:sz w:val="22"/>
          <w:lang w:eastAsia="es-ES"/>
        </w:rPr>
        <w:t>l’</w:t>
      </w:r>
      <w:r w:rsidRPr="00BB674F">
        <w:rPr>
          <w:rFonts w:eastAsia="Times New Roman" w:cs="Arial"/>
          <w:color w:val="auto"/>
          <w:sz w:val="22"/>
          <w:lang w:eastAsia="es-ES"/>
        </w:rPr>
        <w:t xml:space="preserve">acreditació dels requeriments </w:t>
      </w:r>
      <w:r w:rsidR="007734EC">
        <w:rPr>
          <w:rFonts w:eastAsia="Times New Roman" w:cs="Arial"/>
          <w:color w:val="auto"/>
          <w:sz w:val="22"/>
          <w:lang w:eastAsia="es-ES"/>
        </w:rPr>
        <w:t xml:space="preserve">de </w:t>
      </w:r>
      <w:r w:rsidR="009F7D93" w:rsidRPr="00773DAB">
        <w:rPr>
          <w:rFonts w:eastAsia="Times New Roman" w:cs="Arial"/>
          <w:color w:val="auto"/>
          <w:sz w:val="22"/>
          <w:lang w:eastAsia="es-ES"/>
        </w:rPr>
        <w:t>les prescripcions tècniques indicades a l’apartat “Descripció de l’objecte. Prescripcions tècniques” d’aquest document.</w:t>
      </w:r>
    </w:p>
    <w:p w:rsidR="00BB674F" w:rsidRPr="00BB674F" w:rsidRDefault="00BB674F" w:rsidP="00BB674F">
      <w:pPr>
        <w:tabs>
          <w:tab w:val="left" w:pos="9071"/>
        </w:tabs>
        <w:ind w:right="-1"/>
        <w:rPr>
          <w:rFonts w:eastAsia="Times New Roman" w:cs="Arial"/>
          <w:color w:val="auto"/>
          <w:sz w:val="22"/>
          <w:lang w:eastAsia="es-ES"/>
        </w:rPr>
      </w:pPr>
      <w:r w:rsidRPr="00BB674F">
        <w:rPr>
          <w:rFonts w:eastAsia="Times New Roman" w:cs="Arial"/>
          <w:color w:val="auto"/>
          <w:sz w:val="22"/>
          <w:lang w:eastAsia="es-ES"/>
        </w:rPr>
        <w:t>En cas d’incompliment no es valorarà l’oferta.</w:t>
      </w:r>
    </w:p>
    <w:p w:rsidR="00BB674F" w:rsidRPr="00BB674F" w:rsidRDefault="00BB674F" w:rsidP="00BB674F">
      <w:pPr>
        <w:tabs>
          <w:tab w:val="left" w:pos="9071"/>
        </w:tabs>
        <w:ind w:right="-1"/>
        <w:rPr>
          <w:rFonts w:eastAsia="Times New Roman" w:cs="Arial"/>
          <w:color w:val="auto"/>
          <w:sz w:val="22"/>
          <w:lang w:eastAsia="es-ES"/>
        </w:rPr>
      </w:pPr>
    </w:p>
    <w:p w:rsidR="00BB674F" w:rsidRPr="007C2D22" w:rsidRDefault="007C2D22" w:rsidP="00BB674F">
      <w:pPr>
        <w:tabs>
          <w:tab w:val="left" w:pos="9071"/>
        </w:tabs>
        <w:ind w:right="-1"/>
        <w:rPr>
          <w:rFonts w:eastAsia="Times New Roman" w:cs="Arial"/>
          <w:color w:val="auto"/>
          <w:sz w:val="22"/>
          <w:lang w:eastAsia="es-ES"/>
        </w:rPr>
      </w:pPr>
      <w:r w:rsidRPr="007C2D22">
        <w:rPr>
          <w:rFonts w:eastAsia="Times New Roman" w:cs="Arial"/>
          <w:color w:val="auto"/>
          <w:sz w:val="22"/>
          <w:lang w:eastAsia="es-ES"/>
        </w:rPr>
        <w:t xml:space="preserve">*Nota: Recordar a les empreses </w:t>
      </w:r>
      <w:proofErr w:type="spellStart"/>
      <w:r w:rsidRPr="007C2D22">
        <w:rPr>
          <w:rFonts w:eastAsia="Times New Roman" w:cs="Arial"/>
          <w:color w:val="auto"/>
          <w:sz w:val="22"/>
          <w:lang w:eastAsia="es-ES"/>
        </w:rPr>
        <w:t>ofertants</w:t>
      </w:r>
      <w:proofErr w:type="spellEnd"/>
      <w:r w:rsidRPr="007C2D22">
        <w:rPr>
          <w:rFonts w:eastAsia="Times New Roman" w:cs="Arial"/>
          <w:color w:val="auto"/>
          <w:sz w:val="22"/>
          <w:lang w:eastAsia="es-ES"/>
        </w:rPr>
        <w:t xml:space="preserve"> que  el termini de presentació de les ofertes serà  de 5 dies hàbils a comptar des de la data de publicació de l’anunci de licitació a la Plataforma</w:t>
      </w:r>
    </w:p>
    <w:p w:rsidR="00BB674F" w:rsidRPr="003C44AF" w:rsidRDefault="00BB674F" w:rsidP="00BB674F">
      <w:pPr>
        <w:tabs>
          <w:tab w:val="left" w:pos="9071"/>
        </w:tabs>
        <w:ind w:right="-1"/>
        <w:rPr>
          <w:rFonts w:cs="Arial"/>
          <w:color w:val="FF0000"/>
          <w:sz w:val="22"/>
        </w:rPr>
      </w:pPr>
    </w:p>
    <w:p w:rsidR="00CE72C9" w:rsidRPr="00BB674F" w:rsidRDefault="00CE72C9" w:rsidP="00CE72C9">
      <w:pPr>
        <w:rPr>
          <w:rFonts w:cs="Arial"/>
          <w:b/>
          <w:color w:val="auto"/>
          <w:sz w:val="22"/>
          <w:u w:val="single"/>
        </w:rPr>
      </w:pPr>
      <w:r w:rsidRPr="00BB674F">
        <w:rPr>
          <w:rFonts w:cs="Arial"/>
          <w:b/>
          <w:color w:val="auto"/>
          <w:sz w:val="22"/>
          <w:u w:val="single"/>
        </w:rPr>
        <w:t>Notificació de l’adjudicació</w:t>
      </w:r>
    </w:p>
    <w:p w:rsidR="00CE72C9" w:rsidRPr="00BB674F" w:rsidRDefault="00CE72C9" w:rsidP="00CE72C9">
      <w:pPr>
        <w:rPr>
          <w:rFonts w:cs="Arial"/>
          <w:color w:val="auto"/>
          <w:sz w:val="22"/>
          <w:u w:val="single"/>
        </w:rPr>
      </w:pPr>
    </w:p>
    <w:p w:rsidR="00CE72C9" w:rsidRPr="00BB674F" w:rsidRDefault="00CE72C9" w:rsidP="00CE72C9">
      <w:pPr>
        <w:rPr>
          <w:rFonts w:cs="Arial"/>
          <w:color w:val="auto"/>
          <w:sz w:val="22"/>
        </w:rPr>
      </w:pPr>
      <w:r w:rsidRPr="00BB674F">
        <w:rPr>
          <w:rFonts w:cs="Arial"/>
          <w:color w:val="auto"/>
          <w:sz w:val="22"/>
        </w:rPr>
        <w:t>L’adjudicació del contracte es notificarà al/ la interessat/da i es publicarà de forma agregada en el Perfil de Contractant d’acord amb allò previst a l´article 63.4 de la LCSP.</w:t>
      </w:r>
    </w:p>
    <w:p w:rsidR="00CE72C9" w:rsidRPr="003C44AF" w:rsidRDefault="00CE72C9" w:rsidP="00343D03">
      <w:pPr>
        <w:pStyle w:val="Textindependent"/>
        <w:rPr>
          <w:color w:val="FF0000"/>
          <w:sz w:val="22"/>
          <w:szCs w:val="22"/>
        </w:rPr>
      </w:pPr>
    </w:p>
    <w:sectPr w:rsidR="00CE72C9" w:rsidRPr="003C44AF" w:rsidSect="003C44AF">
      <w:headerReference w:type="even" r:id="rId17"/>
      <w:headerReference w:type="default" r:id="rId18"/>
      <w:footerReference w:type="even" r:id="rId19"/>
      <w:footerReference w:type="default" r:id="rId20"/>
      <w:headerReference w:type="first" r:id="rId21"/>
      <w:footerReference w:type="first" r:id="rId22"/>
      <w:pgSz w:w="11906" w:h="16838"/>
      <w:pgMar w:top="2552" w:right="1701" w:bottom="851" w:left="1134" w:header="459" w:footer="26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D93" w:rsidRDefault="007D6D93" w:rsidP="00A244BE">
      <w:r>
        <w:separator/>
      </w:r>
    </w:p>
  </w:endnote>
  <w:endnote w:type="continuationSeparator" w:id="0">
    <w:p w:rsidR="007D6D93" w:rsidRDefault="007D6D93"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949321"/>
      <w:docPartObj>
        <w:docPartGallery w:val="Page Numbers (Bottom of Page)"/>
        <w:docPartUnique/>
      </w:docPartObj>
    </w:sdtPr>
    <w:sdtEndPr/>
    <w:sdtContent>
      <w:p w:rsidR="00BB674F" w:rsidRDefault="00BB674F">
        <w:pPr>
          <w:pStyle w:val="Peu"/>
          <w:jc w:val="right"/>
        </w:pPr>
        <w:r>
          <w:fldChar w:fldCharType="begin"/>
        </w:r>
        <w:r>
          <w:instrText>PAGE   \* MERGEFORMAT</w:instrText>
        </w:r>
        <w:r>
          <w:fldChar w:fldCharType="separate"/>
        </w:r>
        <w:r>
          <w:rPr>
            <w:noProof/>
          </w:rPr>
          <w:t>2</w:t>
        </w:r>
        <w:r>
          <w:rPr>
            <w:noProof/>
          </w:rPr>
          <w:fldChar w:fldCharType="end"/>
        </w:r>
      </w:p>
    </w:sdtContent>
  </w:sdt>
  <w:p w:rsidR="00BB674F" w:rsidRDefault="00BB674F">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686966"/>
      <w:docPartObj>
        <w:docPartGallery w:val="Page Numbers (Bottom of Page)"/>
        <w:docPartUnique/>
      </w:docPartObj>
    </w:sdtPr>
    <w:sdtEndPr>
      <w:rPr>
        <w:rFonts w:ascii="Arial Narrow" w:hAnsi="Arial Narrow"/>
        <w:sz w:val="20"/>
        <w:szCs w:val="20"/>
      </w:rPr>
    </w:sdtEndPr>
    <w:sdtContent>
      <w:p w:rsidR="00BB674F" w:rsidRPr="00A92F3E" w:rsidRDefault="00BB674F">
        <w:pPr>
          <w:pStyle w:val="Peu"/>
          <w:jc w:val="right"/>
          <w:rPr>
            <w:rFonts w:ascii="Arial Narrow" w:hAnsi="Arial Narrow"/>
            <w:sz w:val="20"/>
            <w:szCs w:val="20"/>
          </w:rPr>
        </w:pPr>
        <w:r w:rsidRPr="00A92F3E">
          <w:rPr>
            <w:rFonts w:ascii="Arial Narrow" w:hAnsi="Arial Narrow"/>
            <w:sz w:val="20"/>
            <w:szCs w:val="20"/>
          </w:rPr>
          <w:fldChar w:fldCharType="begin"/>
        </w:r>
        <w:r w:rsidRPr="00A92F3E">
          <w:rPr>
            <w:rFonts w:ascii="Arial Narrow" w:hAnsi="Arial Narrow"/>
            <w:sz w:val="20"/>
            <w:szCs w:val="20"/>
          </w:rPr>
          <w:instrText>PAGE   \* MERGEFORMAT</w:instrText>
        </w:r>
        <w:r w:rsidRPr="00A92F3E">
          <w:rPr>
            <w:rFonts w:ascii="Arial Narrow" w:hAnsi="Arial Narrow"/>
            <w:sz w:val="20"/>
            <w:szCs w:val="20"/>
          </w:rPr>
          <w:fldChar w:fldCharType="separate"/>
        </w:r>
        <w:r w:rsidR="00F20FF7">
          <w:rPr>
            <w:rFonts w:ascii="Arial Narrow" w:hAnsi="Arial Narrow"/>
            <w:noProof/>
            <w:sz w:val="20"/>
            <w:szCs w:val="20"/>
          </w:rPr>
          <w:t>1</w:t>
        </w:r>
        <w:r w:rsidRPr="00A92F3E">
          <w:rPr>
            <w:rFonts w:ascii="Arial Narrow" w:hAnsi="Arial Narrow"/>
            <w:noProof/>
            <w:sz w:val="20"/>
            <w:szCs w:val="20"/>
          </w:rPr>
          <w:fldChar w:fldCharType="end"/>
        </w:r>
      </w:p>
    </w:sdtContent>
  </w:sdt>
  <w:p w:rsidR="00BB674F" w:rsidRDefault="00BB674F">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4F" w:rsidRDefault="00BB674F" w:rsidP="007148D7">
    <w:pPr>
      <w:pStyle w:val="Peu"/>
      <w:rPr>
        <w:szCs w:val="24"/>
      </w:rPr>
    </w:pPr>
  </w:p>
  <w:p w:rsidR="00BB674F" w:rsidRPr="0026445E" w:rsidRDefault="00BB674F" w:rsidP="007148D7">
    <w:pPr>
      <w:pStyle w:val="Peu"/>
      <w:rPr>
        <w:szCs w:val="24"/>
      </w:rPr>
    </w:pPr>
  </w:p>
  <w:p w:rsidR="00BB674F" w:rsidRPr="007148D7" w:rsidRDefault="00BB674F" w:rsidP="007148D7">
    <w:pPr>
      <w:pStyle w:val="Peu"/>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D93" w:rsidRDefault="007D6D93" w:rsidP="00A244BE">
      <w:r>
        <w:separator/>
      </w:r>
    </w:p>
  </w:footnote>
  <w:footnote w:type="continuationSeparator" w:id="0">
    <w:p w:rsidR="007D6D93" w:rsidRDefault="007D6D93" w:rsidP="00A24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4F" w:rsidRDefault="00BB674F">
    <w:pPr>
      <w:pStyle w:val="Capalera"/>
    </w:pPr>
    <w:r>
      <w:rPr>
        <w:noProof/>
      </w:rPr>
      <mc:AlternateContent>
        <mc:Choice Requires="wpg">
          <w:drawing>
            <wp:anchor distT="0" distB="0" distL="114300" distR="114300" simplePos="0" relativeHeight="251691008" behindDoc="0" locked="0" layoutInCell="1" allowOverlap="1" wp14:anchorId="70B36477" wp14:editId="2D221D85">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VsAgQAANgUAAAOAAAAZHJzL2Uyb0RvYy54bWzsWM1u4zYQvhfoOxC8KxZlyraEKIusHQcF&#10;0nbRbR+AlqgfVCJVUo6SLfruHZKSozjFtvCivsQ+GCSHHM58nPk41PWHp6ZGj1zpSooEkysfIy5S&#10;mVWiSPBvv269FUa6YyJjtRQ8wc9c4w8333933bcxD2Qp64wrBEqEjvs2wWXXtfFsptOSN0xfyZYL&#10;EOZSNayDripmmWI9aG/qWeD7i1kvVdYqmXKtYXTjhPjG6s9znnY/57nmHaoTDLZ19l/Z/535n91c&#10;s7hQrC2rdDCDnWBFwyoBmx5UbVjH0F5Vb1Q1Vaqklnl3lcpmJvO8Srn1Abwh/pE390ruW+tLEfdF&#10;e4AJoD3C6WS16U+PnxSqsgRHGAnWwBHZXRFZGmz6tohhyr1qP7eflHMQmg8y/V2DeHYsN/3CTUa7&#10;/keZgT6276TF5ilXjVEBXqMnewTPhyPgTx1KYZCES7IIQoxSkJH5PApI6A4pLeEkzTovDDACqfci&#10;uRtWB3Q5LA2IH5l1Mxa7ba2pg2nGLwg3/YKo/jZEP5es5fagtIFrQJRAwDlIf4E4ZKKoOSIrB6ud&#10;N2KqHaBIyHUJ0/itUrIvOcvALGK9MPaCYrfAdDQcx78ibBAySNG5xYLFI8oBnUNeGogjAGwKE4tb&#10;pbt7LhtkGglWYLo9Pfb4oDs3dZxiDlPIbVXXMM7iWrwaAOjdCOwKS43M7G+z4s/Ij+5Wdyvq0WBx&#10;51F/s/Fut2vqLbZkGW7mm/V6Q/4y+xIal1WWcWG2GTOU0P92XgNXuNw65KiWdZUZdcYkyzR8XSv0&#10;yIAjWJpy0QXW43rfQAS7ceAaf2ALGDaRaKevxmFw9qDJRt1kk9lrJ6wYkDgChATU/xhE3naxWnp0&#10;S0MvWvorzyfRx2jh04hutq8BeagE/3ZAUA9BEELGWTBOQIYYCP4BGjv0NVhY3FQdkH9dNQm2QA5a&#10;TOTficzGVMeq2rUnKBrPX1CEPcYIgyR3qeEyfCezZ0gTJSGOIRfhmoJGKdUXjHqg/ATrP/ZMcYzq&#10;HwSkWkQoNXeE7dBwGUBHTSW7qYSJFFQluMPINdedu1f2raqKEnYiFlMhb4EA88rmjrHPWQX2mw6Q&#10;0LnYCFjzDRtZXjB2HMgF4vh/ZqMAgs2erWEDy/nEX4yEv3B8N7L2e6ejXfGWik5OuEkGOfZzmXPh&#10;oQsPnZOH6FseAqYFRjgzDx3qx5GHaAimmaLINMAeSI+xZB0rnvdZFO0Kd5VNC6IoPO3Wv5BQY6pN&#10;G12TGvFSDJ23GIKH0XExFNjS41wkNDxiCSWWa6Zvs/ENu1iNNfR7pSFV7A4vs639Dbw8yZwLoVwI&#10;5auvK/vlBz6fWcodPvWZ73PTPrSnHyRv/gYAAP//AwBQSwMEFAAGAAgAAAAhAFjM8aTiAAAADAEA&#10;AA8AAABkcnMvZG93bnJldi54bWxMj8FKw0AQhu+C77CM4K3dbKOpxmxKKeqpCLaCeNsm0yQ0Oxuy&#10;2yR9e6cnvf3DfPzzTbaabCsG7H3jSIOaRyCQClc2VGn42r/NnkD4YKg0rSPUcEEPq/z2JjNp6Ub6&#10;xGEXKsEl5FOjoQ6hS6X0RY3W+LnrkHh3dL01gce+kmVvRi63rVxEUSKtaYgv1KbDTY3FaXe2Gt5H&#10;M65j9TpsT8fN5Wf/+PG9Vaj1/d20fgERcAp/MFz1WR1ydjq4M5VetBpmSiUJs5welksQVySOnkEc&#10;OCTxAmSeyf9P5L8AAAD//wMAUEsBAi0AFAAGAAgAAAAhALaDOJL+AAAA4QEAABMAAAAAAAAAAAAA&#10;AAAAAAAAAFtDb250ZW50X1R5cGVzXS54bWxQSwECLQAUAAYACAAAACEAOP0h/9YAAACUAQAACwAA&#10;AAAAAAAAAAAAAAAvAQAAX3JlbHMvLnJlbHNQSwECLQAUAAYACAAAACEA0Ua1bAIEAADYFAAADgAA&#10;AAAAAAAAAAAAAAAuAgAAZHJzL2Uyb0RvYy54bWxQSwECLQAUAAYACAAAACEAWMzxpOIAAAAMAQAA&#10;DwAAAAAAAAAAAAAAAABcBgAAZHJzL2Rvd25yZXYueG1sUEsFBgAAAAAEAAQA8wAAAGsHAAAAAA==&#10;">
              <v:rect id="Rectangle 18"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lusQA&#10;AADbAAAADwAAAGRycy9kb3ducmV2LnhtbESPzWrDQAyE74W+w6JCbs26OYTgZhNCSqnpoTQ/hx6F&#10;V7GdWFrj3Tru21eHQG4SM5r5tFyP3JqB+tgEcfAyzcCQlME3Ujk4Ht6fF2BiQvHYBiEHfxRhvXp8&#10;WGLuw1V2NOxTZTREYo4O6pS63NpY1sQYp6EjUe0Uesaka19Z3+NVw7m1syybW8ZGtKHGjrY1lZf9&#10;Lzu4vHH4KorP2U8Wudicvoczf1jnJk/j5hVMojHdzbfrwiu+0usvOoB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epbrEAAAA2wAAAA8AAAAAAAAAAAAAAAAAmAIAAGRycy9k&#10;b3ducmV2LnhtbFBLBQYAAAAABAAEAPUAAACJAwAAAAA=&#10;" filled="f" fillcolor="#f2dbdb [661]" stroked="f" strokecolor="#c0504d [3205]"/>
              <v:rect id="Rectangle 19"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a71cAA&#10;AADbAAAADwAAAGRycy9kb3ducmV2LnhtbERPTWsCMRC9F/wPYQRvNakHabdGsYLgQQvqHjxON+Mm&#10;uJksm6jrvzeFQm/zeJ8zW/S+ETfqogus4W2sQBBXwTiuNZTH9es7iJiQDTaBScODIizmg5cZFibc&#10;eU+3Q6pFDuFYoAabUltIGStLHuM4tMSZO4fOY8qwq6Xp8J7DfSMnSk2lR8e5wWJLK0vV5XD1GtRp&#10;/yHPbvujUrm72C/6rtyStB4N++UniER9+hf/uTcmz5/A7y/5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a71cAAAADbAAAADwAAAAAAAAAAAAAAAACYAgAAZHJzL2Rvd25y&#10;ZXYueG1sUEsFBgAAAAAEAAQA9QAAAIUDAAAAAA==&#10;" filled="f" fillcolor="#eeece1 [3214]" stroked="f" strokecolor="#c0504d [3205]"/>
              <v:rect id="Rectangle 20"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9zcAA&#10;AADbAAAADwAAAGRycy9kb3ducmV2LnhtbERP24rCMBB9X9h/CLPgi2iqeKMaZREVX0TUfsDYjG3Z&#10;ZlKaqNWvN4Kwb3M415ktGlOKG9WusKyg141AEKdWF5wpSE7rzgSE88gaS8uk4EEOFvPvrxnG2t75&#10;QLejz0QIYRejgtz7KpbSpTkZdF1bEQfuYmuDPsA6k7rGewg3pexH0UgaLDg05FjRMqf073g1CuRw&#10;daVVstTt/WXA9lmeN8lurFTrp/mdgvDU+H/xx73VYf4A3r+EA+T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R9zcAAAADbAAAADwAAAAAAAAAAAAAAAACYAgAAZHJzL2Rvd25y&#10;ZXYueG1sUEsFBgAAAAAEAAQA9QAAAIUDAAAAAA==&#10;" filled="f" fillcolor="#f2f2f2 [3052]" stroked="f" strokecolor="#c0504d [3205]"/>
              <v:rect id="Rectangle 21"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xj6sEA&#10;AADbAAAADwAAAGRycy9kb3ducmV2LnhtbERP24rCMBB9F/yHMIIvoukKu0g1isgqsrCIlw8Ym7Gt&#10;NpPSRJvdr98IC77N4VxntgimEg9qXGlZwdsoAUGcWV1yruB0XA8nIJxH1lhZJgU/5GAx73ZmmGrb&#10;8p4eB5+LGMIuRQWF93UqpcsKMuhGtiaO3MU2Bn2ETS51g20MN5UcJ8mHNFhybCiwplVB2e1wNwr2&#10;4WIr9/V9Rr6GXbv5DQP9GZTq98JyCsJT8C/xv3ur4/x3eP4S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Y+rBAAAA2wAAAA8AAAAAAAAAAAAAAAAAmAIAAGRycy9kb3du&#10;cmV2LnhtbFBLBQYAAAAABAAEAPUAAACGAwAAAAA=&#10;" filled="f" stroked="f" strokecolor="#c0504d [3205]"/>
            </v:group>
          </w:pict>
        </mc:Fallback>
      </mc:AlternateContent>
    </w:r>
  </w:p>
  <w:p w:rsidR="00BB674F" w:rsidRPr="00D80446" w:rsidRDefault="00BB674F">
    <w:pPr>
      <w:pStyle w:val="Capalera"/>
      <w:rPr>
        <w:sz w:val="28"/>
      </w:rPr>
    </w:pPr>
  </w:p>
  <w:p w:rsidR="00BB674F" w:rsidRDefault="00BB674F">
    <w:pPr>
      <w:pStyle w:val="Capalera"/>
      <w:rPr>
        <w:sz w:val="16"/>
      </w:rPr>
    </w:pPr>
  </w:p>
  <w:p w:rsidR="00BB674F" w:rsidRPr="00D80446" w:rsidRDefault="00BB674F">
    <w:pPr>
      <w:pStyle w:val="Capalera"/>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4F" w:rsidRPr="00E60C03" w:rsidRDefault="00BB674F" w:rsidP="005F14BE">
    <w:pPr>
      <w:pStyle w:val="Capalera"/>
      <w:ind w:left="284"/>
    </w:pPr>
    <w:r>
      <w:rPr>
        <w:noProof/>
      </w:rPr>
      <w:drawing>
        <wp:anchor distT="0" distB="0" distL="114300" distR="114300" simplePos="0" relativeHeight="251693056" behindDoc="0" locked="0" layoutInCell="1" allowOverlap="1" wp14:anchorId="10D34D90" wp14:editId="1553436A">
          <wp:simplePos x="0" y="0"/>
          <wp:positionH relativeFrom="page">
            <wp:posOffset>295275</wp:posOffset>
          </wp:positionH>
          <wp:positionV relativeFrom="page">
            <wp:posOffset>390525</wp:posOffset>
          </wp:positionV>
          <wp:extent cx="1209675" cy="333375"/>
          <wp:effectExtent l="0" t="0" r="9525" b="9525"/>
          <wp:wrapTight wrapText="bothSides">
            <wp:wrapPolygon edited="0">
              <wp:start x="0" y="0"/>
              <wp:lineTo x="0" y="20983"/>
              <wp:lineTo x="21430" y="20983"/>
              <wp:lineTo x="21430"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p w:rsidR="00BB674F" w:rsidRPr="00E60C03" w:rsidRDefault="00BB674F" w:rsidP="00014F25">
    <w:pPr>
      <w:pStyle w:val="Capalera"/>
      <w:rPr>
        <w:sz w:val="28"/>
      </w:rPr>
    </w:pPr>
  </w:p>
  <w:p w:rsidR="00BB674F" w:rsidRDefault="00BB674F" w:rsidP="00CE72C9">
    <w:pPr>
      <w:jc w:val="left"/>
      <w:rPr>
        <w:sz w:val="16"/>
      </w:rPr>
    </w:pPr>
    <w:r>
      <w:rPr>
        <w:rFonts w:cs="Arial"/>
        <w:noProof/>
        <w:sz w:val="20"/>
        <w:szCs w:val="20"/>
      </w:rPr>
      <mc:AlternateContent>
        <mc:Choice Requires="wps">
          <w:drawing>
            <wp:anchor distT="0" distB="0" distL="114300" distR="114300" simplePos="0" relativeHeight="251695104" behindDoc="0" locked="0" layoutInCell="1" allowOverlap="1" wp14:anchorId="364DF287" wp14:editId="675E07A6">
              <wp:simplePos x="0" y="0"/>
              <wp:positionH relativeFrom="column">
                <wp:posOffset>-133019</wp:posOffset>
              </wp:positionH>
              <wp:positionV relativeFrom="paragraph">
                <wp:posOffset>77470</wp:posOffset>
              </wp:positionV>
              <wp:extent cx="3303905" cy="870585"/>
              <wp:effectExtent l="0" t="0" r="0" b="5715"/>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905" cy="870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674F" w:rsidRPr="008C3FDD" w:rsidRDefault="00BB674F" w:rsidP="003C44AF">
                          <w:pPr>
                            <w:jc w:val="left"/>
                            <w:rPr>
                              <w:rFonts w:asciiTheme="minorHAnsi" w:hAnsiTheme="minorHAnsi" w:cstheme="minorHAnsi"/>
                              <w:b/>
                              <w:sz w:val="18"/>
                              <w:szCs w:val="18"/>
                            </w:rPr>
                          </w:pPr>
                          <w:r>
                            <w:rPr>
                              <w:rFonts w:asciiTheme="minorHAnsi" w:hAnsiTheme="minorHAnsi" w:cstheme="minorHAnsi"/>
                              <w:b/>
                              <w:sz w:val="18"/>
                              <w:szCs w:val="18"/>
                            </w:rPr>
                            <w:t>Gerència de Segureta</w:t>
                          </w:r>
                          <w:r w:rsidRPr="008C3FDD">
                            <w:rPr>
                              <w:rFonts w:asciiTheme="minorHAnsi" w:hAnsiTheme="minorHAnsi" w:cstheme="minorHAnsi"/>
                              <w:b/>
                              <w:sz w:val="18"/>
                              <w:szCs w:val="18"/>
                            </w:rPr>
                            <w:t>t</w:t>
                          </w:r>
                          <w:r>
                            <w:rPr>
                              <w:rFonts w:asciiTheme="minorHAnsi" w:hAnsiTheme="minorHAnsi" w:cstheme="minorHAnsi"/>
                              <w:b/>
                              <w:sz w:val="18"/>
                              <w:szCs w:val="18"/>
                            </w:rPr>
                            <w:t xml:space="preserve"> i Prevenció</w:t>
                          </w:r>
                        </w:p>
                        <w:p w:rsidR="00BB674F" w:rsidRPr="008C3FDD" w:rsidRDefault="00BB674F" w:rsidP="003C44AF">
                          <w:pPr>
                            <w:jc w:val="left"/>
                            <w:rPr>
                              <w:rFonts w:asciiTheme="minorHAnsi" w:hAnsiTheme="minorHAnsi" w:cstheme="minorHAnsi"/>
                              <w:b/>
                              <w:i/>
                              <w:sz w:val="18"/>
                              <w:szCs w:val="18"/>
                            </w:rPr>
                          </w:pPr>
                          <w:r w:rsidRPr="008C3FDD">
                            <w:rPr>
                              <w:rFonts w:asciiTheme="minorHAnsi" w:hAnsiTheme="minorHAnsi" w:cstheme="minorHAnsi"/>
                              <w:b/>
                              <w:i/>
                              <w:sz w:val="18"/>
                              <w:szCs w:val="18"/>
                            </w:rPr>
                            <w:t>Direcció de Serveis de Gestió Econòmica i Control de Recursos</w:t>
                          </w:r>
                        </w:p>
                        <w:p w:rsidR="00BB674F" w:rsidRDefault="00BB674F" w:rsidP="003C44AF">
                          <w:pPr>
                            <w:jc w:val="left"/>
                            <w:rPr>
                              <w:rFonts w:asciiTheme="minorHAnsi" w:hAnsiTheme="minorHAnsi" w:cstheme="minorHAnsi"/>
                              <w:b/>
                              <w:i/>
                              <w:sz w:val="18"/>
                              <w:szCs w:val="18"/>
                            </w:rPr>
                          </w:pPr>
                          <w:r w:rsidRPr="008C3FDD">
                            <w:rPr>
                              <w:rFonts w:asciiTheme="minorHAnsi" w:hAnsiTheme="minorHAnsi" w:cstheme="minorHAnsi"/>
                              <w:b/>
                              <w:i/>
                              <w:sz w:val="18"/>
                              <w:szCs w:val="18"/>
                            </w:rPr>
                            <w:t xml:space="preserve">Departament </w:t>
                          </w:r>
                          <w:r>
                            <w:rPr>
                              <w:rFonts w:asciiTheme="minorHAnsi" w:hAnsiTheme="minorHAnsi" w:cstheme="minorHAnsi"/>
                              <w:b/>
                              <w:i/>
                              <w:sz w:val="18"/>
                              <w:szCs w:val="18"/>
                            </w:rPr>
                            <w:t>de Recursos Materials</w:t>
                          </w:r>
                        </w:p>
                        <w:p w:rsidR="00BB674F" w:rsidRDefault="00BB674F" w:rsidP="003C44AF">
                          <w:pPr>
                            <w:jc w:val="left"/>
                            <w:rPr>
                              <w:rFonts w:asciiTheme="minorHAnsi" w:hAnsiTheme="minorHAnsi" w:cstheme="minorHAnsi"/>
                              <w:b/>
                              <w:i/>
                              <w:sz w:val="18"/>
                              <w:szCs w:val="18"/>
                            </w:rPr>
                          </w:pPr>
                          <w:proofErr w:type="spellStart"/>
                          <w:r>
                            <w:rPr>
                              <w:rFonts w:asciiTheme="minorHAnsi" w:hAnsiTheme="minorHAnsi" w:cstheme="minorHAnsi"/>
                              <w:b/>
                              <w:i/>
                              <w:sz w:val="18"/>
                              <w:szCs w:val="18"/>
                            </w:rPr>
                            <w:t>Equipació</w:t>
                          </w:r>
                          <w:proofErr w:type="spellEnd"/>
                        </w:p>
                        <w:p w:rsidR="00BB674F" w:rsidRPr="003357D1" w:rsidRDefault="00BB674F" w:rsidP="003C44AF">
                          <w:pPr>
                            <w:jc w:val="left"/>
                            <w:rPr>
                              <w:rFonts w:cs="Arial"/>
                              <w:i/>
                              <w:sz w:val="16"/>
                              <w:szCs w:val="16"/>
                            </w:rPr>
                          </w:pPr>
                          <w:r w:rsidRPr="003357D1">
                            <w:rPr>
                              <w:rFonts w:cs="Arial"/>
                              <w:i/>
                              <w:sz w:val="16"/>
                              <w:szCs w:val="16"/>
                            </w:rPr>
                            <w:t>Pi i Sunyer 8-10, 2a. planta</w:t>
                          </w:r>
                        </w:p>
                        <w:p w:rsidR="00BB674F" w:rsidRPr="000F52A9" w:rsidRDefault="00BB674F" w:rsidP="003C44AF">
                          <w:pPr>
                            <w:jc w:val="left"/>
                            <w:rPr>
                              <w:rFonts w:cs="Arial"/>
                              <w:i/>
                              <w:sz w:val="16"/>
                              <w:szCs w:val="16"/>
                            </w:rPr>
                          </w:pPr>
                          <w:r w:rsidRPr="003357D1">
                            <w:rPr>
                              <w:rFonts w:cs="Arial"/>
                              <w:i/>
                              <w:sz w:val="16"/>
                              <w:szCs w:val="16"/>
                            </w:rPr>
                            <w:t>08001 Barcelona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10.45pt;margin-top:6.1pt;width:260.15pt;height:68.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NJThwIAABcFAAAOAAAAZHJzL2Uyb0RvYy54bWysVMlu2zAQvRfoPxC8O5IcKbaEyEGWuiiQ&#10;LkDSD6BJyiJKkSxJW0qD/nuHlO2oy6EoqoPEZfj4Zt4bXV4NnUR7bp3QqsbZWYoRV1QzobY1/vy4&#10;ni0xcp4oRqRWvMZP3OGr1etXl72p+Fy3WjJuEYAoV/Wmxq33pkoSR1veEXemDVew2WjbEQ9Tu02Y&#10;JT2gdzKZp+lF0mvLjNWUOwerd+MmXkX8puHUf2waxz2SNQZuPr5tfG/CO1ldkmpriWkFPdAg/8Ci&#10;I0LBpSeoO+IJ2lnxG1QnqNVON/6M6i7RTSMojzlANln6SzYPLTE85gLFceZUJvf/YOmH/SeLBAPt&#10;MFKkA4ke+eDRjR5QFsvTG1dB1IOBOD/AeggNqTpzr+kXh5S+bYna8mtrdd9ywoBeFgqbTI4GQRwc&#10;AZBN/14zuIfsvI5AQ2O7AAjVQIAOMj2dpAlcKCyen6fnZVpgRGFvuUiLZRGvINXxtLHOv+W6Q2FQ&#10;YwvSR3Syv3c+sCHVMSSy11KwtZAyTux2cyst2hOwyTo+B3Q3DZMqBCsdjo2I4wqQhDvCXqAbZX8u&#10;s3me3szL2fpiuZjl67yYlYt0OUuz8qa8SPMyv1t/DwSzvGoFY1zdC8WPFszyv5P40AyjeaIJUV/j&#10;spgXo0RT9m6aZBqfPyXZCQ8dKUUHdT4FkSoI+0ax2C+eCDmOk5/pxypDDY7fWJVog6D86AE/bIaD&#10;4QAsuGKj2RP4wmqQDcSHvwkMWm2/YdRDZ9bYfd0RyzGS7xR4q8zyPLRynOTFYg4TO93ZTHeIogBV&#10;Y4/ROLz1Y/vvjBXbFm4a3az0NfixEdEqL6wOLobuizkd/hShvafzGPXyP1v9AAAA//8DAFBLAwQU&#10;AAYACAAAACEAwiDTnt4AAAAKAQAADwAAAGRycy9kb3ducmV2LnhtbEyPwU7DMAyG70i8Q2QkLmhL&#10;KWUjXdMJkEBcN/YAaeO11RqnarK1e3vMCY72/+n352I7u15ccAydJw2PywQEUu1tR42Gw/fH4gVE&#10;iIas6T2hhisG2Ja3N4XJrZ9oh5d9bASXUMiNhjbGIZcy1C06E5Z+QOLs6EdnIo9jI+1oJi53vUyT&#10;ZCWd6YgvtGbA9xbr0/7sNBy/podnNVWf8bDeZas3060rf9X6/m5+3YCIOMc/GH71WR1Kdqr8mWwQ&#10;vYZFmihGOUhTEAxkSmUgKl5k6glkWcj/L5Q/AAAA//8DAFBLAQItABQABgAIAAAAIQC2gziS/gAA&#10;AOEBAAATAAAAAAAAAAAAAAAAAAAAAABbQ29udGVudF9UeXBlc10ueG1sUEsBAi0AFAAGAAgAAAAh&#10;ADj9If/WAAAAlAEAAAsAAAAAAAAAAAAAAAAALwEAAF9yZWxzLy5yZWxzUEsBAi0AFAAGAAgAAAAh&#10;ALUc0lOHAgAAFwUAAA4AAAAAAAAAAAAAAAAALgIAAGRycy9lMm9Eb2MueG1sUEsBAi0AFAAGAAgA&#10;AAAhAMIg057eAAAACgEAAA8AAAAAAAAAAAAAAAAA4QQAAGRycy9kb3ducmV2LnhtbFBLBQYAAAAA&#10;BAAEAPMAAADsBQAAAAA=&#10;" stroked="f">
              <v:textbox>
                <w:txbxContent>
                  <w:p w:rsidR="00BB674F" w:rsidRPr="008C3FDD" w:rsidRDefault="00BB674F" w:rsidP="003C44AF">
                    <w:pPr>
                      <w:jc w:val="left"/>
                      <w:rPr>
                        <w:rFonts w:asciiTheme="minorHAnsi" w:hAnsiTheme="minorHAnsi" w:cstheme="minorHAnsi"/>
                        <w:b/>
                        <w:sz w:val="18"/>
                        <w:szCs w:val="18"/>
                      </w:rPr>
                    </w:pPr>
                    <w:r>
                      <w:rPr>
                        <w:rFonts w:asciiTheme="minorHAnsi" w:hAnsiTheme="minorHAnsi" w:cstheme="minorHAnsi"/>
                        <w:b/>
                        <w:sz w:val="18"/>
                        <w:szCs w:val="18"/>
                      </w:rPr>
                      <w:t>Gerència de Segureta</w:t>
                    </w:r>
                    <w:r w:rsidRPr="008C3FDD">
                      <w:rPr>
                        <w:rFonts w:asciiTheme="minorHAnsi" w:hAnsiTheme="minorHAnsi" w:cstheme="minorHAnsi"/>
                        <w:b/>
                        <w:sz w:val="18"/>
                        <w:szCs w:val="18"/>
                      </w:rPr>
                      <w:t>t</w:t>
                    </w:r>
                    <w:r>
                      <w:rPr>
                        <w:rFonts w:asciiTheme="minorHAnsi" w:hAnsiTheme="minorHAnsi" w:cstheme="minorHAnsi"/>
                        <w:b/>
                        <w:sz w:val="18"/>
                        <w:szCs w:val="18"/>
                      </w:rPr>
                      <w:t xml:space="preserve"> i Prevenció</w:t>
                    </w:r>
                  </w:p>
                  <w:p w:rsidR="00BB674F" w:rsidRPr="008C3FDD" w:rsidRDefault="00BB674F" w:rsidP="003C44AF">
                    <w:pPr>
                      <w:jc w:val="left"/>
                      <w:rPr>
                        <w:rFonts w:asciiTheme="minorHAnsi" w:hAnsiTheme="minorHAnsi" w:cstheme="minorHAnsi"/>
                        <w:b/>
                        <w:i/>
                        <w:sz w:val="18"/>
                        <w:szCs w:val="18"/>
                      </w:rPr>
                    </w:pPr>
                    <w:r w:rsidRPr="008C3FDD">
                      <w:rPr>
                        <w:rFonts w:asciiTheme="minorHAnsi" w:hAnsiTheme="minorHAnsi" w:cstheme="minorHAnsi"/>
                        <w:b/>
                        <w:i/>
                        <w:sz w:val="18"/>
                        <w:szCs w:val="18"/>
                      </w:rPr>
                      <w:t>Direcció de Serveis de Gestió Econòmica i Control de Recursos</w:t>
                    </w:r>
                  </w:p>
                  <w:p w:rsidR="00BB674F" w:rsidRDefault="00BB674F" w:rsidP="003C44AF">
                    <w:pPr>
                      <w:jc w:val="left"/>
                      <w:rPr>
                        <w:rFonts w:asciiTheme="minorHAnsi" w:hAnsiTheme="minorHAnsi" w:cstheme="minorHAnsi"/>
                        <w:b/>
                        <w:i/>
                        <w:sz w:val="18"/>
                        <w:szCs w:val="18"/>
                      </w:rPr>
                    </w:pPr>
                    <w:r w:rsidRPr="008C3FDD">
                      <w:rPr>
                        <w:rFonts w:asciiTheme="minorHAnsi" w:hAnsiTheme="minorHAnsi" w:cstheme="minorHAnsi"/>
                        <w:b/>
                        <w:i/>
                        <w:sz w:val="18"/>
                        <w:szCs w:val="18"/>
                      </w:rPr>
                      <w:t xml:space="preserve">Departament </w:t>
                    </w:r>
                    <w:r>
                      <w:rPr>
                        <w:rFonts w:asciiTheme="minorHAnsi" w:hAnsiTheme="minorHAnsi" w:cstheme="minorHAnsi"/>
                        <w:b/>
                        <w:i/>
                        <w:sz w:val="18"/>
                        <w:szCs w:val="18"/>
                      </w:rPr>
                      <w:t>de Recursos Materials</w:t>
                    </w:r>
                  </w:p>
                  <w:p w:rsidR="00BB674F" w:rsidRDefault="00BB674F" w:rsidP="003C44AF">
                    <w:pPr>
                      <w:jc w:val="left"/>
                      <w:rPr>
                        <w:rFonts w:asciiTheme="minorHAnsi" w:hAnsiTheme="minorHAnsi" w:cstheme="minorHAnsi"/>
                        <w:b/>
                        <w:i/>
                        <w:sz w:val="18"/>
                        <w:szCs w:val="18"/>
                      </w:rPr>
                    </w:pPr>
                    <w:proofErr w:type="spellStart"/>
                    <w:r>
                      <w:rPr>
                        <w:rFonts w:asciiTheme="minorHAnsi" w:hAnsiTheme="minorHAnsi" w:cstheme="minorHAnsi"/>
                        <w:b/>
                        <w:i/>
                        <w:sz w:val="18"/>
                        <w:szCs w:val="18"/>
                      </w:rPr>
                      <w:t>Equipació</w:t>
                    </w:r>
                    <w:proofErr w:type="spellEnd"/>
                  </w:p>
                  <w:p w:rsidR="00BB674F" w:rsidRPr="003357D1" w:rsidRDefault="00BB674F" w:rsidP="003C44AF">
                    <w:pPr>
                      <w:jc w:val="left"/>
                      <w:rPr>
                        <w:rFonts w:cs="Arial"/>
                        <w:i/>
                        <w:sz w:val="16"/>
                        <w:szCs w:val="16"/>
                      </w:rPr>
                    </w:pPr>
                    <w:r w:rsidRPr="003357D1">
                      <w:rPr>
                        <w:rFonts w:cs="Arial"/>
                        <w:i/>
                        <w:sz w:val="16"/>
                        <w:szCs w:val="16"/>
                      </w:rPr>
                      <w:t>Pi i Sunyer 8-10, 2a. planta</w:t>
                    </w:r>
                  </w:p>
                  <w:p w:rsidR="00BB674F" w:rsidRPr="000F52A9" w:rsidRDefault="00BB674F" w:rsidP="003C44AF">
                    <w:pPr>
                      <w:jc w:val="left"/>
                      <w:rPr>
                        <w:rFonts w:cs="Arial"/>
                        <w:i/>
                        <w:sz w:val="16"/>
                        <w:szCs w:val="16"/>
                      </w:rPr>
                    </w:pPr>
                    <w:r w:rsidRPr="003357D1">
                      <w:rPr>
                        <w:rFonts w:cs="Arial"/>
                        <w:i/>
                        <w:sz w:val="16"/>
                        <w:szCs w:val="16"/>
                      </w:rPr>
                      <w:t>08001 Barcelona</w:t>
                    </w:r>
                  </w:p>
                </w:txbxContent>
              </v:textbox>
            </v:shape>
          </w:pict>
        </mc:Fallback>
      </mc:AlternateContent>
    </w:r>
  </w:p>
  <w:p w:rsidR="00BB674F" w:rsidRPr="006B4F4E" w:rsidRDefault="00BB674F" w:rsidP="00014F25">
    <w:pPr>
      <w:jc w:val="left"/>
      <w:rPr>
        <w:rFonts w:cs="Arial"/>
        <w:b/>
        <w:color w:val="FF0000"/>
        <w:sz w:val="16"/>
        <w:szCs w:val="16"/>
      </w:rPr>
    </w:pPr>
  </w:p>
  <w:p w:rsidR="00BB674F" w:rsidRDefault="00BB674F" w:rsidP="002D5CD4">
    <w:pPr>
      <w:jc w:val="left"/>
      <w:rPr>
        <w:rFonts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4F" w:rsidRDefault="00BB674F" w:rsidP="007148D7">
    <w:pPr>
      <w:pStyle w:val="Capalera"/>
    </w:pPr>
  </w:p>
  <w:p w:rsidR="00BB674F" w:rsidRDefault="00BB674F" w:rsidP="007148D7">
    <w:pPr>
      <w:pStyle w:val="Capalera"/>
    </w:pPr>
    <w:r>
      <w:rPr>
        <w:noProof/>
      </w:rPr>
      <mc:AlternateContent>
        <mc:Choice Requires="wps">
          <w:drawing>
            <wp:anchor distT="0" distB="0" distL="114300" distR="114300" simplePos="0" relativeHeight="251679744" behindDoc="0" locked="0" layoutInCell="1" allowOverlap="1" wp14:anchorId="1D5846A5" wp14:editId="5E9AEB86">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674F" w:rsidRPr="0077194C" w:rsidRDefault="00BB674F" w:rsidP="0077194C">
                          <w:pPr>
                            <w:spacing w:line="276" w:lineRule="auto"/>
                            <w:jc w:val="right"/>
                            <w:rPr>
                              <w:rFonts w:cs="Arial"/>
                              <w:b/>
                              <w:color w:val="FF0000"/>
                              <w:szCs w:val="24"/>
                            </w:rPr>
                          </w:pPr>
                          <w:r w:rsidRPr="0077194C">
                            <w:rPr>
                              <w:rFonts w:cs="Arial"/>
                              <w:b/>
                              <w:color w:val="FF0000"/>
                              <w:szCs w:val="24"/>
                            </w:rPr>
                            <w:t>»Nota de premsa</w:t>
                          </w:r>
                        </w:p>
                        <w:p w:rsidR="00BB674F" w:rsidRPr="00163749" w:rsidRDefault="00BB674F"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BB674F" w:rsidRDefault="00BB674F"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7"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535gQIAAA8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c0D9UZjKvB6d6Amx9hG1iOmTpzp+lnh5S+6Yja8lfW6qHjhEF0WTiZnB2dcFwA&#10;2QzvNINryM7rCDS2tg+lg2IgQAeWHk/MhFBouHIxr7IMTBRsZZkXZaQuIfXxtLHOv+G6R2HSYAvM&#10;R3Syv3M+REPqo0u4zGkp2FpIGRd2u7mRFu0JqGQdv5jAMzepgrPS4diEOO1AkHBHsIVwI+vfqiwv&#10;0uu8mq3ny8WsWBflrFqky1maVdfVPC2q4nb9PQSYFXUnGOPqTih+VGBW/B3Dh16YtBM1iIYGV2Ve&#10;ThT9Mck0fr9LshceGlKKvsHLkxOpA7GvFYO0Se2JkNM8+Tn8WGWowfEfqxJlEJifNODHzQgoQRsb&#10;zR5BEFYDX0AtvCIw6bT9itEAHdlg92VHLMdIvlUgqioritDCcVGUixwW9tyyObcQRQGqwR6jaXrj&#10;p7bfGSu2Hdw0yVjpVyDEVkSNPEV1kC90XUzm8EKEtj5fR6+nd2z1AwAA//8DAFBLAwQUAAYACAAA&#10;ACEAwIVIxd4AAAAKAQAADwAAAGRycy9kb3ducmV2LnhtbEyPy07DMBBF90j8gzVIbBB1GhE3hDgV&#10;IIHY9vEBk3iaRMR2FLtN+vcMK1iO5ujec8vtYgdxoSn03mlYrxIQ5BpvetdqOB4+HnMQIaIzOHhH&#10;Gq4UYFvd3pRYGD+7HV32sRUc4kKBGroYx0LK0HRkMaz8SI5/Jz9ZjHxOrTQTzhxuB5kmiZIWe8cN&#10;HY703lHzvT9bDaev+SF7nuvPeNzsntQb9pvaX7W+v1teX0BEWuIfDL/6rA4VO9X+7EwQgwaVKMWo&#10;hjTjTQzkeZaCqJlcpwnIqpT/J1Q/AAAA//8DAFBLAQItABQABgAIAAAAIQC2gziS/gAAAOEBAAAT&#10;AAAAAAAAAAAAAAAAAAAAAABbQ29udGVudF9UeXBlc10ueG1sUEsBAi0AFAAGAAgAAAAhADj9If/W&#10;AAAAlAEAAAsAAAAAAAAAAAAAAAAALwEAAF9yZWxzLy5yZWxzUEsBAi0AFAAGAAgAAAAhABi3nfmB&#10;AgAADwUAAA4AAAAAAAAAAAAAAAAALgIAAGRycy9lMm9Eb2MueG1sUEsBAi0AFAAGAAgAAAAhAMCF&#10;SMXeAAAACgEAAA8AAAAAAAAAAAAAAAAA2wQAAGRycy9kb3ducmV2LnhtbFBLBQYAAAAABAAEAPMA&#10;AADmBQAAAAA=&#10;" stroked="f">
              <v:textbox>
                <w:txbxContent>
                  <w:p w:rsidR="00BB674F" w:rsidRPr="0077194C" w:rsidRDefault="00BB674F" w:rsidP="0077194C">
                    <w:pPr>
                      <w:spacing w:line="276" w:lineRule="auto"/>
                      <w:jc w:val="right"/>
                      <w:rPr>
                        <w:rFonts w:cs="Arial"/>
                        <w:b/>
                        <w:color w:val="FF0000"/>
                        <w:szCs w:val="24"/>
                      </w:rPr>
                    </w:pPr>
                    <w:r w:rsidRPr="0077194C">
                      <w:rPr>
                        <w:rFonts w:cs="Arial"/>
                        <w:b/>
                        <w:color w:val="FF0000"/>
                        <w:szCs w:val="24"/>
                      </w:rPr>
                      <w:t>»Nota de premsa</w:t>
                    </w:r>
                  </w:p>
                  <w:p w:rsidR="00BB674F" w:rsidRPr="00163749" w:rsidRDefault="00BB674F"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BB674F" w:rsidRDefault="00BB674F" w:rsidP="0077194C"/>
                </w:txbxContent>
              </v:textbox>
            </v:shape>
          </w:pict>
        </mc:Fallback>
      </mc:AlternateContent>
    </w:r>
    <w:r w:rsidRPr="0077194C">
      <w:rPr>
        <w:noProof/>
      </w:rPr>
      <w:drawing>
        <wp:anchor distT="0" distB="0" distL="114300" distR="114300" simplePos="0" relativeHeight="251678720" behindDoc="0" locked="0" layoutInCell="1" allowOverlap="1" wp14:anchorId="784A6DBC" wp14:editId="5A60C160">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rsidR="00BB674F" w:rsidRDefault="00BB674F" w:rsidP="007148D7">
    <w:pPr>
      <w:pStyle w:val="Capalera"/>
    </w:pPr>
  </w:p>
  <w:p w:rsidR="00BB674F" w:rsidRDefault="00BB674F" w:rsidP="007148D7">
    <w:pPr>
      <w:pStyle w:val="Capalera"/>
    </w:pPr>
  </w:p>
  <w:p w:rsidR="00BB674F" w:rsidRDefault="00BB674F" w:rsidP="007148D7">
    <w:pPr>
      <w:pStyle w:val="Capalera"/>
    </w:pPr>
  </w:p>
  <w:p w:rsidR="00BB674F" w:rsidRDefault="00BB674F" w:rsidP="007148D7">
    <w:pPr>
      <w:pStyle w:val="Capalera"/>
    </w:pPr>
  </w:p>
  <w:p w:rsidR="00BB674F" w:rsidRDefault="00BB674F" w:rsidP="007148D7">
    <w:pPr>
      <w:pStyle w:val="Capalera"/>
    </w:pPr>
  </w:p>
  <w:p w:rsidR="00BB674F" w:rsidRDefault="00BB674F" w:rsidP="007148D7">
    <w:pPr>
      <w:pStyle w:val="Capalera"/>
    </w:pPr>
  </w:p>
  <w:p w:rsidR="00BB674F" w:rsidRDefault="00BB674F" w:rsidP="007148D7">
    <w:pPr>
      <w:pStyle w:val="Capalera"/>
    </w:pPr>
  </w:p>
  <w:p w:rsidR="00BB674F" w:rsidRDefault="00BB674F" w:rsidP="007148D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00F67CCB"/>
    <w:multiLevelType w:val="hybridMultilevel"/>
    <w:tmpl w:val="39F86838"/>
    <w:lvl w:ilvl="0" w:tplc="54A80CD8">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7">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8">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nsid w:val="117143E2"/>
    <w:multiLevelType w:val="hybridMultilevel"/>
    <w:tmpl w:val="E1C0422A"/>
    <w:lvl w:ilvl="0" w:tplc="16A8A282">
      <w:numFmt w:val="bullet"/>
      <w:lvlText w:val="-"/>
      <w:lvlJc w:val="left"/>
      <w:pPr>
        <w:ind w:left="1065" w:hanging="705"/>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3">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6">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8">
    <w:nsid w:val="38846420"/>
    <w:multiLevelType w:val="hybridMultilevel"/>
    <w:tmpl w:val="E042BF84"/>
    <w:lvl w:ilvl="0" w:tplc="54A80CD8">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0">
    <w:nsid w:val="39E2654C"/>
    <w:multiLevelType w:val="hybridMultilevel"/>
    <w:tmpl w:val="011AB522"/>
    <w:lvl w:ilvl="0" w:tplc="5154530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4">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558A4AAE"/>
    <w:multiLevelType w:val="hybridMultilevel"/>
    <w:tmpl w:val="3BA8FB06"/>
    <w:lvl w:ilvl="0" w:tplc="7C1A7526">
      <w:start w:val="2"/>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5FD0764D"/>
    <w:multiLevelType w:val="hybridMultilevel"/>
    <w:tmpl w:val="DEA0313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60C40B3F"/>
    <w:multiLevelType w:val="hybridMultilevel"/>
    <w:tmpl w:val="33D4C5AE"/>
    <w:lvl w:ilvl="0" w:tplc="A964CF8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1">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2">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6">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7">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77611B70"/>
    <w:multiLevelType w:val="hybridMultilevel"/>
    <w:tmpl w:val="87425CE0"/>
    <w:lvl w:ilvl="0" w:tplc="A964CF8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32"/>
  </w:num>
  <w:num w:numId="2">
    <w:abstractNumId w:val="15"/>
  </w:num>
  <w:num w:numId="3">
    <w:abstractNumId w:val="4"/>
  </w:num>
  <w:num w:numId="4">
    <w:abstractNumId w:val="24"/>
  </w:num>
  <w:num w:numId="5">
    <w:abstractNumId w:val="9"/>
  </w:num>
  <w:num w:numId="6">
    <w:abstractNumId w:val="40"/>
  </w:num>
  <w:num w:numId="7">
    <w:abstractNumId w:val="14"/>
  </w:num>
  <w:num w:numId="8">
    <w:abstractNumId w:val="0"/>
  </w:num>
  <w:num w:numId="9">
    <w:abstractNumId w:val="5"/>
  </w:num>
  <w:num w:numId="10">
    <w:abstractNumId w:val="21"/>
  </w:num>
  <w:num w:numId="11">
    <w:abstractNumId w:val="16"/>
  </w:num>
  <w:num w:numId="12">
    <w:abstractNumId w:val="6"/>
  </w:num>
  <w:num w:numId="13">
    <w:abstractNumId w:val="37"/>
  </w:num>
  <w:num w:numId="14">
    <w:abstractNumId w:val="17"/>
  </w:num>
  <w:num w:numId="15">
    <w:abstractNumId w:val="34"/>
  </w:num>
  <w:num w:numId="16">
    <w:abstractNumId w:val="30"/>
  </w:num>
  <w:num w:numId="17">
    <w:abstractNumId w:val="13"/>
  </w:num>
  <w:num w:numId="18">
    <w:abstractNumId w:val="38"/>
  </w:num>
  <w:num w:numId="19">
    <w:abstractNumId w:val="26"/>
  </w:num>
  <w:num w:numId="20">
    <w:abstractNumId w:val="31"/>
  </w:num>
  <w:num w:numId="21">
    <w:abstractNumId w:val="12"/>
  </w:num>
  <w:num w:numId="22">
    <w:abstractNumId w:val="36"/>
  </w:num>
  <w:num w:numId="23">
    <w:abstractNumId w:val="11"/>
  </w:num>
  <w:num w:numId="24">
    <w:abstractNumId w:val="25"/>
  </w:num>
  <w:num w:numId="25">
    <w:abstractNumId w:val="33"/>
  </w:num>
  <w:num w:numId="26">
    <w:abstractNumId w:val="2"/>
  </w:num>
  <w:num w:numId="27">
    <w:abstractNumId w:val="20"/>
  </w:num>
  <w:num w:numId="28">
    <w:abstractNumId w:val="19"/>
  </w:num>
  <w:num w:numId="29">
    <w:abstractNumId w:val="23"/>
  </w:num>
  <w:num w:numId="30">
    <w:abstractNumId w:val="22"/>
  </w:num>
  <w:num w:numId="31">
    <w:abstractNumId w:val="8"/>
  </w:num>
  <w:num w:numId="32">
    <w:abstractNumId w:val="3"/>
  </w:num>
  <w:num w:numId="33">
    <w:abstractNumId w:val="35"/>
  </w:num>
  <w:num w:numId="34">
    <w:abstractNumId w:val="7"/>
  </w:num>
  <w:num w:numId="35">
    <w:abstractNumId w:val="39"/>
  </w:num>
  <w:num w:numId="36">
    <w:abstractNumId w:val="29"/>
  </w:num>
  <w:num w:numId="37">
    <w:abstractNumId w:val="10"/>
  </w:num>
  <w:num w:numId="38">
    <w:abstractNumId w:val="27"/>
  </w:num>
  <w:num w:numId="39">
    <w:abstractNumId w:val="1"/>
  </w:num>
  <w:num w:numId="40">
    <w:abstractNumId w:val="18"/>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25D"/>
    <w:rsid w:val="00006B7C"/>
    <w:rsid w:val="00010743"/>
    <w:rsid w:val="00011432"/>
    <w:rsid w:val="0001363D"/>
    <w:rsid w:val="00014F25"/>
    <w:rsid w:val="000218DF"/>
    <w:rsid w:val="00021FCB"/>
    <w:rsid w:val="00026813"/>
    <w:rsid w:val="0003024C"/>
    <w:rsid w:val="000339D3"/>
    <w:rsid w:val="00037AEB"/>
    <w:rsid w:val="00040D76"/>
    <w:rsid w:val="0004447E"/>
    <w:rsid w:val="000445BD"/>
    <w:rsid w:val="00045807"/>
    <w:rsid w:val="00045860"/>
    <w:rsid w:val="000461C3"/>
    <w:rsid w:val="000552B5"/>
    <w:rsid w:val="00057C73"/>
    <w:rsid w:val="000618C7"/>
    <w:rsid w:val="00061C89"/>
    <w:rsid w:val="00062AFE"/>
    <w:rsid w:val="000633F7"/>
    <w:rsid w:val="00064907"/>
    <w:rsid w:val="0006688E"/>
    <w:rsid w:val="0006755E"/>
    <w:rsid w:val="00067B7D"/>
    <w:rsid w:val="00071CA4"/>
    <w:rsid w:val="00073A66"/>
    <w:rsid w:val="00084398"/>
    <w:rsid w:val="00090949"/>
    <w:rsid w:val="00091A10"/>
    <w:rsid w:val="000959E3"/>
    <w:rsid w:val="00096088"/>
    <w:rsid w:val="0009750F"/>
    <w:rsid w:val="000A7A7D"/>
    <w:rsid w:val="000B0539"/>
    <w:rsid w:val="000C1916"/>
    <w:rsid w:val="000C2229"/>
    <w:rsid w:val="000C3C6B"/>
    <w:rsid w:val="000D1C87"/>
    <w:rsid w:val="000E55CC"/>
    <w:rsid w:val="000E60F5"/>
    <w:rsid w:val="000E64D4"/>
    <w:rsid w:val="000F217B"/>
    <w:rsid w:val="000F52A9"/>
    <w:rsid w:val="000F67B9"/>
    <w:rsid w:val="000F7034"/>
    <w:rsid w:val="00101913"/>
    <w:rsid w:val="0010230E"/>
    <w:rsid w:val="00102C17"/>
    <w:rsid w:val="0010325D"/>
    <w:rsid w:val="00116A2A"/>
    <w:rsid w:val="00117777"/>
    <w:rsid w:val="001218E6"/>
    <w:rsid w:val="001221B6"/>
    <w:rsid w:val="001251DD"/>
    <w:rsid w:val="0013145B"/>
    <w:rsid w:val="001315E0"/>
    <w:rsid w:val="0013206D"/>
    <w:rsid w:val="001321BB"/>
    <w:rsid w:val="001328D3"/>
    <w:rsid w:val="00134A48"/>
    <w:rsid w:val="00137530"/>
    <w:rsid w:val="0014472D"/>
    <w:rsid w:val="00145008"/>
    <w:rsid w:val="00147CE5"/>
    <w:rsid w:val="0015076D"/>
    <w:rsid w:val="00150F76"/>
    <w:rsid w:val="00151D19"/>
    <w:rsid w:val="00157034"/>
    <w:rsid w:val="00160C8E"/>
    <w:rsid w:val="00162679"/>
    <w:rsid w:val="00171F4C"/>
    <w:rsid w:val="0017298E"/>
    <w:rsid w:val="00173481"/>
    <w:rsid w:val="00176617"/>
    <w:rsid w:val="0017725C"/>
    <w:rsid w:val="0018329F"/>
    <w:rsid w:val="0019562E"/>
    <w:rsid w:val="00196CBD"/>
    <w:rsid w:val="00197070"/>
    <w:rsid w:val="001A3F43"/>
    <w:rsid w:val="001A4D7E"/>
    <w:rsid w:val="001A69D2"/>
    <w:rsid w:val="001A6F69"/>
    <w:rsid w:val="001A763E"/>
    <w:rsid w:val="001B0951"/>
    <w:rsid w:val="001B562B"/>
    <w:rsid w:val="001B6930"/>
    <w:rsid w:val="001B7F1D"/>
    <w:rsid w:val="001C4A65"/>
    <w:rsid w:val="001D239E"/>
    <w:rsid w:val="001D3BA2"/>
    <w:rsid w:val="001D61DE"/>
    <w:rsid w:val="001D676C"/>
    <w:rsid w:val="001D6A44"/>
    <w:rsid w:val="001D6B82"/>
    <w:rsid w:val="001E63EA"/>
    <w:rsid w:val="001F1F0B"/>
    <w:rsid w:val="001F28CD"/>
    <w:rsid w:val="001F64B6"/>
    <w:rsid w:val="001F7860"/>
    <w:rsid w:val="00201B8C"/>
    <w:rsid w:val="00204964"/>
    <w:rsid w:val="0021109D"/>
    <w:rsid w:val="002117B7"/>
    <w:rsid w:val="00211BEB"/>
    <w:rsid w:val="00212135"/>
    <w:rsid w:val="002150E1"/>
    <w:rsid w:val="00215362"/>
    <w:rsid w:val="00216552"/>
    <w:rsid w:val="00220558"/>
    <w:rsid w:val="00223AA4"/>
    <w:rsid w:val="00224B7B"/>
    <w:rsid w:val="002253A7"/>
    <w:rsid w:val="00230693"/>
    <w:rsid w:val="0023351D"/>
    <w:rsid w:val="00233CA9"/>
    <w:rsid w:val="00233E37"/>
    <w:rsid w:val="00234D12"/>
    <w:rsid w:val="0023585D"/>
    <w:rsid w:val="00240B72"/>
    <w:rsid w:val="00240E1F"/>
    <w:rsid w:val="0024116B"/>
    <w:rsid w:val="002412D5"/>
    <w:rsid w:val="0024497D"/>
    <w:rsid w:val="002455A4"/>
    <w:rsid w:val="002504F4"/>
    <w:rsid w:val="002527D6"/>
    <w:rsid w:val="002543D1"/>
    <w:rsid w:val="002545EE"/>
    <w:rsid w:val="0026015F"/>
    <w:rsid w:val="0026212C"/>
    <w:rsid w:val="00263091"/>
    <w:rsid w:val="0026445E"/>
    <w:rsid w:val="00265819"/>
    <w:rsid w:val="00272204"/>
    <w:rsid w:val="002737FC"/>
    <w:rsid w:val="00275BED"/>
    <w:rsid w:val="002761FA"/>
    <w:rsid w:val="002800DD"/>
    <w:rsid w:val="00282EC7"/>
    <w:rsid w:val="00287DB1"/>
    <w:rsid w:val="00294AF5"/>
    <w:rsid w:val="00296CB4"/>
    <w:rsid w:val="002A2EF7"/>
    <w:rsid w:val="002A5DCB"/>
    <w:rsid w:val="002A7613"/>
    <w:rsid w:val="002B4F4F"/>
    <w:rsid w:val="002B7C65"/>
    <w:rsid w:val="002C04E8"/>
    <w:rsid w:val="002C27F3"/>
    <w:rsid w:val="002D30E0"/>
    <w:rsid w:val="002D5CD4"/>
    <w:rsid w:val="002D7C77"/>
    <w:rsid w:val="002E1DD5"/>
    <w:rsid w:val="002E38D1"/>
    <w:rsid w:val="002F0863"/>
    <w:rsid w:val="002F1932"/>
    <w:rsid w:val="002F4A5B"/>
    <w:rsid w:val="002F6217"/>
    <w:rsid w:val="002F777A"/>
    <w:rsid w:val="00300F06"/>
    <w:rsid w:val="00310CD9"/>
    <w:rsid w:val="00312314"/>
    <w:rsid w:val="0031243D"/>
    <w:rsid w:val="00312B95"/>
    <w:rsid w:val="00316C45"/>
    <w:rsid w:val="0031716B"/>
    <w:rsid w:val="003242E0"/>
    <w:rsid w:val="00325E6A"/>
    <w:rsid w:val="00343D03"/>
    <w:rsid w:val="00345630"/>
    <w:rsid w:val="00345804"/>
    <w:rsid w:val="003515F9"/>
    <w:rsid w:val="003527E4"/>
    <w:rsid w:val="00352892"/>
    <w:rsid w:val="0035654B"/>
    <w:rsid w:val="00357068"/>
    <w:rsid w:val="003609B4"/>
    <w:rsid w:val="00363824"/>
    <w:rsid w:val="003654F4"/>
    <w:rsid w:val="003729F3"/>
    <w:rsid w:val="00376804"/>
    <w:rsid w:val="003768B4"/>
    <w:rsid w:val="0038393B"/>
    <w:rsid w:val="00383B89"/>
    <w:rsid w:val="00387CFA"/>
    <w:rsid w:val="00395C21"/>
    <w:rsid w:val="003A277D"/>
    <w:rsid w:val="003A5282"/>
    <w:rsid w:val="003A6C50"/>
    <w:rsid w:val="003B2028"/>
    <w:rsid w:val="003B793C"/>
    <w:rsid w:val="003C0420"/>
    <w:rsid w:val="003C44AF"/>
    <w:rsid w:val="003C5D4C"/>
    <w:rsid w:val="003C60C0"/>
    <w:rsid w:val="003D4A6A"/>
    <w:rsid w:val="003D7DC0"/>
    <w:rsid w:val="003E10AB"/>
    <w:rsid w:val="003E1DC8"/>
    <w:rsid w:val="003E431D"/>
    <w:rsid w:val="003F0537"/>
    <w:rsid w:val="003F68B8"/>
    <w:rsid w:val="004001CD"/>
    <w:rsid w:val="00403949"/>
    <w:rsid w:val="004061FA"/>
    <w:rsid w:val="00411B0A"/>
    <w:rsid w:val="0041647F"/>
    <w:rsid w:val="00420FB6"/>
    <w:rsid w:val="00427835"/>
    <w:rsid w:val="00427BF7"/>
    <w:rsid w:val="00427F6A"/>
    <w:rsid w:val="0043057C"/>
    <w:rsid w:val="00432825"/>
    <w:rsid w:val="004422F2"/>
    <w:rsid w:val="00444C82"/>
    <w:rsid w:val="004461AC"/>
    <w:rsid w:val="00450435"/>
    <w:rsid w:val="00456A31"/>
    <w:rsid w:val="00457568"/>
    <w:rsid w:val="00460868"/>
    <w:rsid w:val="00461FDD"/>
    <w:rsid w:val="0046487D"/>
    <w:rsid w:val="00464CD3"/>
    <w:rsid w:val="00467B61"/>
    <w:rsid w:val="00473AD3"/>
    <w:rsid w:val="00481469"/>
    <w:rsid w:val="00483D07"/>
    <w:rsid w:val="00485639"/>
    <w:rsid w:val="004856A3"/>
    <w:rsid w:val="0048664C"/>
    <w:rsid w:val="00486FB6"/>
    <w:rsid w:val="004A0553"/>
    <w:rsid w:val="004A6764"/>
    <w:rsid w:val="004B1CC6"/>
    <w:rsid w:val="004B3198"/>
    <w:rsid w:val="004B71BC"/>
    <w:rsid w:val="004C050A"/>
    <w:rsid w:val="004C578F"/>
    <w:rsid w:val="004D2367"/>
    <w:rsid w:val="004D50E7"/>
    <w:rsid w:val="004D6CD9"/>
    <w:rsid w:val="004E2DF0"/>
    <w:rsid w:val="004E7210"/>
    <w:rsid w:val="004F1539"/>
    <w:rsid w:val="005029D9"/>
    <w:rsid w:val="00506DB3"/>
    <w:rsid w:val="00511901"/>
    <w:rsid w:val="00522E65"/>
    <w:rsid w:val="0052336D"/>
    <w:rsid w:val="00524473"/>
    <w:rsid w:val="00526F97"/>
    <w:rsid w:val="005307DD"/>
    <w:rsid w:val="00531E0A"/>
    <w:rsid w:val="00532870"/>
    <w:rsid w:val="00534C50"/>
    <w:rsid w:val="0053544E"/>
    <w:rsid w:val="00535D82"/>
    <w:rsid w:val="00536615"/>
    <w:rsid w:val="00543341"/>
    <w:rsid w:val="00543F50"/>
    <w:rsid w:val="0054655A"/>
    <w:rsid w:val="00562BB6"/>
    <w:rsid w:val="005631B9"/>
    <w:rsid w:val="005635E0"/>
    <w:rsid w:val="005645F3"/>
    <w:rsid w:val="00564CDE"/>
    <w:rsid w:val="0057076F"/>
    <w:rsid w:val="00575BD0"/>
    <w:rsid w:val="00580013"/>
    <w:rsid w:val="00581ADE"/>
    <w:rsid w:val="00581D8D"/>
    <w:rsid w:val="0058505C"/>
    <w:rsid w:val="00585B13"/>
    <w:rsid w:val="0058628E"/>
    <w:rsid w:val="00596485"/>
    <w:rsid w:val="005976E0"/>
    <w:rsid w:val="005A0A70"/>
    <w:rsid w:val="005A0AC2"/>
    <w:rsid w:val="005A3B44"/>
    <w:rsid w:val="005B0EA4"/>
    <w:rsid w:val="005B5DA9"/>
    <w:rsid w:val="005C1440"/>
    <w:rsid w:val="005C3E81"/>
    <w:rsid w:val="005C4940"/>
    <w:rsid w:val="005C7EC8"/>
    <w:rsid w:val="005D097E"/>
    <w:rsid w:val="005D4224"/>
    <w:rsid w:val="005D71BE"/>
    <w:rsid w:val="005D7944"/>
    <w:rsid w:val="005D7F3D"/>
    <w:rsid w:val="005E4442"/>
    <w:rsid w:val="005E5480"/>
    <w:rsid w:val="005F0E13"/>
    <w:rsid w:val="005F14BE"/>
    <w:rsid w:val="005F1BE1"/>
    <w:rsid w:val="005F6D5F"/>
    <w:rsid w:val="0060018D"/>
    <w:rsid w:val="00600424"/>
    <w:rsid w:val="0060055E"/>
    <w:rsid w:val="00602734"/>
    <w:rsid w:val="00602C5A"/>
    <w:rsid w:val="00602DB7"/>
    <w:rsid w:val="006038BB"/>
    <w:rsid w:val="00604AD1"/>
    <w:rsid w:val="00606991"/>
    <w:rsid w:val="00606CFF"/>
    <w:rsid w:val="0061158A"/>
    <w:rsid w:val="006117E2"/>
    <w:rsid w:val="006177C1"/>
    <w:rsid w:val="006265E3"/>
    <w:rsid w:val="00627C91"/>
    <w:rsid w:val="0063203E"/>
    <w:rsid w:val="006348FF"/>
    <w:rsid w:val="00636CCE"/>
    <w:rsid w:val="00637B85"/>
    <w:rsid w:val="006426FA"/>
    <w:rsid w:val="00644655"/>
    <w:rsid w:val="00646308"/>
    <w:rsid w:val="00650597"/>
    <w:rsid w:val="006527C7"/>
    <w:rsid w:val="00652881"/>
    <w:rsid w:val="00653CE0"/>
    <w:rsid w:val="006608D7"/>
    <w:rsid w:val="00660FA9"/>
    <w:rsid w:val="006635BA"/>
    <w:rsid w:val="00664E72"/>
    <w:rsid w:val="00664F59"/>
    <w:rsid w:val="006659F2"/>
    <w:rsid w:val="0066613D"/>
    <w:rsid w:val="0066778E"/>
    <w:rsid w:val="00677B59"/>
    <w:rsid w:val="006862E5"/>
    <w:rsid w:val="00686379"/>
    <w:rsid w:val="00686ED1"/>
    <w:rsid w:val="006876C7"/>
    <w:rsid w:val="00687DC1"/>
    <w:rsid w:val="00697537"/>
    <w:rsid w:val="006A10AB"/>
    <w:rsid w:val="006A4E03"/>
    <w:rsid w:val="006B4F4E"/>
    <w:rsid w:val="006C0354"/>
    <w:rsid w:val="006C21E6"/>
    <w:rsid w:val="006C2A76"/>
    <w:rsid w:val="006C2AB0"/>
    <w:rsid w:val="006C311A"/>
    <w:rsid w:val="006C5BC3"/>
    <w:rsid w:val="006C6CD3"/>
    <w:rsid w:val="006D130A"/>
    <w:rsid w:val="006D3347"/>
    <w:rsid w:val="006D4040"/>
    <w:rsid w:val="006D428A"/>
    <w:rsid w:val="006E17A7"/>
    <w:rsid w:val="006E52FE"/>
    <w:rsid w:val="006E7E47"/>
    <w:rsid w:val="006F0224"/>
    <w:rsid w:val="006F34B8"/>
    <w:rsid w:val="006F3524"/>
    <w:rsid w:val="006F3F0D"/>
    <w:rsid w:val="006F6D30"/>
    <w:rsid w:val="00700A1D"/>
    <w:rsid w:val="00701FA0"/>
    <w:rsid w:val="00702A81"/>
    <w:rsid w:val="00702EBD"/>
    <w:rsid w:val="00703CDB"/>
    <w:rsid w:val="00705838"/>
    <w:rsid w:val="00705F6A"/>
    <w:rsid w:val="0071163E"/>
    <w:rsid w:val="007148D7"/>
    <w:rsid w:val="00715CA9"/>
    <w:rsid w:val="00716D58"/>
    <w:rsid w:val="00717A56"/>
    <w:rsid w:val="00725659"/>
    <w:rsid w:val="00725828"/>
    <w:rsid w:val="00730048"/>
    <w:rsid w:val="007305BB"/>
    <w:rsid w:val="0073351D"/>
    <w:rsid w:val="00736A8A"/>
    <w:rsid w:val="0074416B"/>
    <w:rsid w:val="00751F1B"/>
    <w:rsid w:val="00755038"/>
    <w:rsid w:val="0076155C"/>
    <w:rsid w:val="007702A4"/>
    <w:rsid w:val="007705EE"/>
    <w:rsid w:val="007712D4"/>
    <w:rsid w:val="0077194C"/>
    <w:rsid w:val="00772855"/>
    <w:rsid w:val="007734EC"/>
    <w:rsid w:val="00773DAB"/>
    <w:rsid w:val="00774C38"/>
    <w:rsid w:val="00777D22"/>
    <w:rsid w:val="00781760"/>
    <w:rsid w:val="007823F4"/>
    <w:rsid w:val="007830D9"/>
    <w:rsid w:val="00793D97"/>
    <w:rsid w:val="00794020"/>
    <w:rsid w:val="0079412A"/>
    <w:rsid w:val="007A0236"/>
    <w:rsid w:val="007A2BFB"/>
    <w:rsid w:val="007A37A5"/>
    <w:rsid w:val="007A484C"/>
    <w:rsid w:val="007A58C0"/>
    <w:rsid w:val="007A7B3C"/>
    <w:rsid w:val="007A7F80"/>
    <w:rsid w:val="007B0134"/>
    <w:rsid w:val="007B56B1"/>
    <w:rsid w:val="007B6667"/>
    <w:rsid w:val="007C1FBE"/>
    <w:rsid w:val="007C2D22"/>
    <w:rsid w:val="007C39C4"/>
    <w:rsid w:val="007C404E"/>
    <w:rsid w:val="007C7B4F"/>
    <w:rsid w:val="007D5C4F"/>
    <w:rsid w:val="007D6D93"/>
    <w:rsid w:val="007D7472"/>
    <w:rsid w:val="007D7E07"/>
    <w:rsid w:val="007E792E"/>
    <w:rsid w:val="007F0673"/>
    <w:rsid w:val="007F52BD"/>
    <w:rsid w:val="007F5BF7"/>
    <w:rsid w:val="007F6126"/>
    <w:rsid w:val="007F73BE"/>
    <w:rsid w:val="008075F9"/>
    <w:rsid w:val="008109C4"/>
    <w:rsid w:val="00812117"/>
    <w:rsid w:val="00813470"/>
    <w:rsid w:val="008208AD"/>
    <w:rsid w:val="00820A18"/>
    <w:rsid w:val="0082306E"/>
    <w:rsid w:val="00837E08"/>
    <w:rsid w:val="00840366"/>
    <w:rsid w:val="00842033"/>
    <w:rsid w:val="00843674"/>
    <w:rsid w:val="00843A28"/>
    <w:rsid w:val="008441FB"/>
    <w:rsid w:val="00846625"/>
    <w:rsid w:val="00850ADF"/>
    <w:rsid w:val="00855D7D"/>
    <w:rsid w:val="00857064"/>
    <w:rsid w:val="00862A76"/>
    <w:rsid w:val="008715BF"/>
    <w:rsid w:val="00871C71"/>
    <w:rsid w:val="008741A0"/>
    <w:rsid w:val="0088010A"/>
    <w:rsid w:val="008914A7"/>
    <w:rsid w:val="008926AC"/>
    <w:rsid w:val="00897AD0"/>
    <w:rsid w:val="008A3C52"/>
    <w:rsid w:val="008B0107"/>
    <w:rsid w:val="008B3221"/>
    <w:rsid w:val="008B344C"/>
    <w:rsid w:val="008B4CB5"/>
    <w:rsid w:val="008B6723"/>
    <w:rsid w:val="008B7201"/>
    <w:rsid w:val="008B7705"/>
    <w:rsid w:val="008C136A"/>
    <w:rsid w:val="008C3775"/>
    <w:rsid w:val="008C7951"/>
    <w:rsid w:val="008C7CDD"/>
    <w:rsid w:val="008D667E"/>
    <w:rsid w:val="008F229A"/>
    <w:rsid w:val="008F2E3D"/>
    <w:rsid w:val="008F46C0"/>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51CE"/>
    <w:rsid w:val="00957BCE"/>
    <w:rsid w:val="0096023B"/>
    <w:rsid w:val="0096108D"/>
    <w:rsid w:val="00973F75"/>
    <w:rsid w:val="0097548B"/>
    <w:rsid w:val="009759A6"/>
    <w:rsid w:val="009813BE"/>
    <w:rsid w:val="00982C50"/>
    <w:rsid w:val="0098594C"/>
    <w:rsid w:val="00991693"/>
    <w:rsid w:val="0099288D"/>
    <w:rsid w:val="00995020"/>
    <w:rsid w:val="00995320"/>
    <w:rsid w:val="009A0618"/>
    <w:rsid w:val="009B50B3"/>
    <w:rsid w:val="009B52B0"/>
    <w:rsid w:val="009B5882"/>
    <w:rsid w:val="009B7559"/>
    <w:rsid w:val="009C2D1B"/>
    <w:rsid w:val="009C3430"/>
    <w:rsid w:val="009C5C3E"/>
    <w:rsid w:val="009D125B"/>
    <w:rsid w:val="009D2FB0"/>
    <w:rsid w:val="009D49AE"/>
    <w:rsid w:val="009D5599"/>
    <w:rsid w:val="009D6478"/>
    <w:rsid w:val="009E1FC8"/>
    <w:rsid w:val="009E766C"/>
    <w:rsid w:val="009F78A7"/>
    <w:rsid w:val="009F7D93"/>
    <w:rsid w:val="00A01F36"/>
    <w:rsid w:val="00A03D90"/>
    <w:rsid w:val="00A05C94"/>
    <w:rsid w:val="00A06DD3"/>
    <w:rsid w:val="00A072D3"/>
    <w:rsid w:val="00A100DC"/>
    <w:rsid w:val="00A10D6E"/>
    <w:rsid w:val="00A14479"/>
    <w:rsid w:val="00A16192"/>
    <w:rsid w:val="00A16A86"/>
    <w:rsid w:val="00A20F2B"/>
    <w:rsid w:val="00A224D2"/>
    <w:rsid w:val="00A23308"/>
    <w:rsid w:val="00A244BE"/>
    <w:rsid w:val="00A24567"/>
    <w:rsid w:val="00A26615"/>
    <w:rsid w:val="00A27E2C"/>
    <w:rsid w:val="00A30AFF"/>
    <w:rsid w:val="00A30BFE"/>
    <w:rsid w:val="00A32A60"/>
    <w:rsid w:val="00A36856"/>
    <w:rsid w:val="00A36F63"/>
    <w:rsid w:val="00A37BBF"/>
    <w:rsid w:val="00A42747"/>
    <w:rsid w:val="00A436E3"/>
    <w:rsid w:val="00A53158"/>
    <w:rsid w:val="00A53B62"/>
    <w:rsid w:val="00A54974"/>
    <w:rsid w:val="00A54F90"/>
    <w:rsid w:val="00A64E3F"/>
    <w:rsid w:val="00A65424"/>
    <w:rsid w:val="00A65A1B"/>
    <w:rsid w:val="00A67DAE"/>
    <w:rsid w:val="00A73D18"/>
    <w:rsid w:val="00A773A0"/>
    <w:rsid w:val="00A83FF0"/>
    <w:rsid w:val="00A87018"/>
    <w:rsid w:val="00A92F3E"/>
    <w:rsid w:val="00A93BC2"/>
    <w:rsid w:val="00AA2104"/>
    <w:rsid w:val="00AA4DCA"/>
    <w:rsid w:val="00AA6CF6"/>
    <w:rsid w:val="00AC318F"/>
    <w:rsid w:val="00AC3D69"/>
    <w:rsid w:val="00AC3FF5"/>
    <w:rsid w:val="00AC435E"/>
    <w:rsid w:val="00AC5D8E"/>
    <w:rsid w:val="00AC78C5"/>
    <w:rsid w:val="00AD02C4"/>
    <w:rsid w:val="00AD1EA3"/>
    <w:rsid w:val="00AD6B61"/>
    <w:rsid w:val="00AE0BC0"/>
    <w:rsid w:val="00AE3EAE"/>
    <w:rsid w:val="00AE658D"/>
    <w:rsid w:val="00AE7A42"/>
    <w:rsid w:val="00AF69BE"/>
    <w:rsid w:val="00AF7FBA"/>
    <w:rsid w:val="00B02901"/>
    <w:rsid w:val="00B02A61"/>
    <w:rsid w:val="00B0648C"/>
    <w:rsid w:val="00B11A01"/>
    <w:rsid w:val="00B1469D"/>
    <w:rsid w:val="00B243AC"/>
    <w:rsid w:val="00B2442E"/>
    <w:rsid w:val="00B3430A"/>
    <w:rsid w:val="00B34AA6"/>
    <w:rsid w:val="00B35A3A"/>
    <w:rsid w:val="00B36000"/>
    <w:rsid w:val="00B36D9B"/>
    <w:rsid w:val="00B4038D"/>
    <w:rsid w:val="00B41CD7"/>
    <w:rsid w:val="00B44F04"/>
    <w:rsid w:val="00B47804"/>
    <w:rsid w:val="00B47AAB"/>
    <w:rsid w:val="00B47C90"/>
    <w:rsid w:val="00B5466C"/>
    <w:rsid w:val="00B56931"/>
    <w:rsid w:val="00B62A68"/>
    <w:rsid w:val="00B65FF0"/>
    <w:rsid w:val="00B7059B"/>
    <w:rsid w:val="00B71FE1"/>
    <w:rsid w:val="00B748D7"/>
    <w:rsid w:val="00B843BE"/>
    <w:rsid w:val="00B903EE"/>
    <w:rsid w:val="00B94679"/>
    <w:rsid w:val="00BB56FF"/>
    <w:rsid w:val="00BB674F"/>
    <w:rsid w:val="00BC0014"/>
    <w:rsid w:val="00BC1D71"/>
    <w:rsid w:val="00BC5E3F"/>
    <w:rsid w:val="00BD03AF"/>
    <w:rsid w:val="00BD12F6"/>
    <w:rsid w:val="00BD38CC"/>
    <w:rsid w:val="00BD3945"/>
    <w:rsid w:val="00BD568F"/>
    <w:rsid w:val="00BD5B20"/>
    <w:rsid w:val="00BD7734"/>
    <w:rsid w:val="00BE3482"/>
    <w:rsid w:val="00BE3AA8"/>
    <w:rsid w:val="00BE426A"/>
    <w:rsid w:val="00BE5D98"/>
    <w:rsid w:val="00BE6D70"/>
    <w:rsid w:val="00BE79A3"/>
    <w:rsid w:val="00BF3A54"/>
    <w:rsid w:val="00BF60E5"/>
    <w:rsid w:val="00BF7628"/>
    <w:rsid w:val="00C01A75"/>
    <w:rsid w:val="00C05351"/>
    <w:rsid w:val="00C06D55"/>
    <w:rsid w:val="00C106CC"/>
    <w:rsid w:val="00C10EFD"/>
    <w:rsid w:val="00C160B3"/>
    <w:rsid w:val="00C245B0"/>
    <w:rsid w:val="00C251E6"/>
    <w:rsid w:val="00C31F2E"/>
    <w:rsid w:val="00C33A7B"/>
    <w:rsid w:val="00C42AC8"/>
    <w:rsid w:val="00C45A2B"/>
    <w:rsid w:val="00C4648C"/>
    <w:rsid w:val="00C55A78"/>
    <w:rsid w:val="00C62543"/>
    <w:rsid w:val="00C64A8E"/>
    <w:rsid w:val="00C67628"/>
    <w:rsid w:val="00C67683"/>
    <w:rsid w:val="00C7252B"/>
    <w:rsid w:val="00C73112"/>
    <w:rsid w:val="00C75CD1"/>
    <w:rsid w:val="00C76837"/>
    <w:rsid w:val="00C76D98"/>
    <w:rsid w:val="00C771BE"/>
    <w:rsid w:val="00C80C98"/>
    <w:rsid w:val="00C83968"/>
    <w:rsid w:val="00C85A5B"/>
    <w:rsid w:val="00C92A3D"/>
    <w:rsid w:val="00CA05FD"/>
    <w:rsid w:val="00CA0F4A"/>
    <w:rsid w:val="00CA52FE"/>
    <w:rsid w:val="00CA6673"/>
    <w:rsid w:val="00CA7885"/>
    <w:rsid w:val="00CB130A"/>
    <w:rsid w:val="00CB5897"/>
    <w:rsid w:val="00CC062D"/>
    <w:rsid w:val="00CC1EC9"/>
    <w:rsid w:val="00CC4A2D"/>
    <w:rsid w:val="00CC75B5"/>
    <w:rsid w:val="00CD3FD2"/>
    <w:rsid w:val="00CD69B9"/>
    <w:rsid w:val="00CD7C99"/>
    <w:rsid w:val="00CE00CD"/>
    <w:rsid w:val="00CE16C0"/>
    <w:rsid w:val="00CE1A4F"/>
    <w:rsid w:val="00CE4986"/>
    <w:rsid w:val="00CE5995"/>
    <w:rsid w:val="00CE72C9"/>
    <w:rsid w:val="00D01F3C"/>
    <w:rsid w:val="00D03DD1"/>
    <w:rsid w:val="00D05881"/>
    <w:rsid w:val="00D06082"/>
    <w:rsid w:val="00D12419"/>
    <w:rsid w:val="00D15166"/>
    <w:rsid w:val="00D235E8"/>
    <w:rsid w:val="00D25271"/>
    <w:rsid w:val="00D2529E"/>
    <w:rsid w:val="00D258A9"/>
    <w:rsid w:val="00D31DFF"/>
    <w:rsid w:val="00D35B00"/>
    <w:rsid w:val="00D37802"/>
    <w:rsid w:val="00D4323C"/>
    <w:rsid w:val="00D450D2"/>
    <w:rsid w:val="00D46F3C"/>
    <w:rsid w:val="00D53605"/>
    <w:rsid w:val="00D56B31"/>
    <w:rsid w:val="00D60222"/>
    <w:rsid w:val="00D61D6D"/>
    <w:rsid w:val="00D62109"/>
    <w:rsid w:val="00D63594"/>
    <w:rsid w:val="00D64C9C"/>
    <w:rsid w:val="00D65987"/>
    <w:rsid w:val="00D6644F"/>
    <w:rsid w:val="00D665F1"/>
    <w:rsid w:val="00D72BF4"/>
    <w:rsid w:val="00D751BF"/>
    <w:rsid w:val="00D76152"/>
    <w:rsid w:val="00D76A02"/>
    <w:rsid w:val="00D8013B"/>
    <w:rsid w:val="00D80446"/>
    <w:rsid w:val="00D80A40"/>
    <w:rsid w:val="00D810A6"/>
    <w:rsid w:val="00D835A8"/>
    <w:rsid w:val="00D85126"/>
    <w:rsid w:val="00D85E2F"/>
    <w:rsid w:val="00DA291A"/>
    <w:rsid w:val="00DA2F48"/>
    <w:rsid w:val="00DA5E5D"/>
    <w:rsid w:val="00DA74AB"/>
    <w:rsid w:val="00DB1504"/>
    <w:rsid w:val="00DB17FB"/>
    <w:rsid w:val="00DB34C1"/>
    <w:rsid w:val="00DB57C9"/>
    <w:rsid w:val="00DB5DB9"/>
    <w:rsid w:val="00DB6D69"/>
    <w:rsid w:val="00DC43FC"/>
    <w:rsid w:val="00DD1211"/>
    <w:rsid w:val="00DD15F6"/>
    <w:rsid w:val="00DD36DE"/>
    <w:rsid w:val="00DD645F"/>
    <w:rsid w:val="00DD6F05"/>
    <w:rsid w:val="00DE012A"/>
    <w:rsid w:val="00DE2A21"/>
    <w:rsid w:val="00DE48D0"/>
    <w:rsid w:val="00DF2588"/>
    <w:rsid w:val="00DF443D"/>
    <w:rsid w:val="00DF4811"/>
    <w:rsid w:val="00DF6A9E"/>
    <w:rsid w:val="00E032C1"/>
    <w:rsid w:val="00E0481E"/>
    <w:rsid w:val="00E07F1B"/>
    <w:rsid w:val="00E1283B"/>
    <w:rsid w:val="00E21FBF"/>
    <w:rsid w:val="00E23222"/>
    <w:rsid w:val="00E2421A"/>
    <w:rsid w:val="00E24C4F"/>
    <w:rsid w:val="00E25723"/>
    <w:rsid w:val="00E266DE"/>
    <w:rsid w:val="00E32DF5"/>
    <w:rsid w:val="00E37029"/>
    <w:rsid w:val="00E52D6C"/>
    <w:rsid w:val="00E56A54"/>
    <w:rsid w:val="00E60C03"/>
    <w:rsid w:val="00E6525F"/>
    <w:rsid w:val="00E656A2"/>
    <w:rsid w:val="00E6755D"/>
    <w:rsid w:val="00E73791"/>
    <w:rsid w:val="00E75DFA"/>
    <w:rsid w:val="00E80366"/>
    <w:rsid w:val="00E8124E"/>
    <w:rsid w:val="00E822CA"/>
    <w:rsid w:val="00E8254A"/>
    <w:rsid w:val="00E83E6F"/>
    <w:rsid w:val="00E93C97"/>
    <w:rsid w:val="00E94544"/>
    <w:rsid w:val="00EA11FD"/>
    <w:rsid w:val="00EA14C4"/>
    <w:rsid w:val="00EA249F"/>
    <w:rsid w:val="00EA2991"/>
    <w:rsid w:val="00EA3EC3"/>
    <w:rsid w:val="00EA459D"/>
    <w:rsid w:val="00EA5F16"/>
    <w:rsid w:val="00EA6815"/>
    <w:rsid w:val="00EB0DC0"/>
    <w:rsid w:val="00EB3A20"/>
    <w:rsid w:val="00EB484F"/>
    <w:rsid w:val="00EB4EF3"/>
    <w:rsid w:val="00EC33CD"/>
    <w:rsid w:val="00EC6346"/>
    <w:rsid w:val="00EC7725"/>
    <w:rsid w:val="00ED5464"/>
    <w:rsid w:val="00EF0F02"/>
    <w:rsid w:val="00EF38FE"/>
    <w:rsid w:val="00EF3FB1"/>
    <w:rsid w:val="00EF6915"/>
    <w:rsid w:val="00F02E1B"/>
    <w:rsid w:val="00F10915"/>
    <w:rsid w:val="00F11E04"/>
    <w:rsid w:val="00F12330"/>
    <w:rsid w:val="00F17FD6"/>
    <w:rsid w:val="00F20FF7"/>
    <w:rsid w:val="00F2647F"/>
    <w:rsid w:val="00F27CAE"/>
    <w:rsid w:val="00F311A2"/>
    <w:rsid w:val="00F347F5"/>
    <w:rsid w:val="00F36563"/>
    <w:rsid w:val="00F420C8"/>
    <w:rsid w:val="00F44500"/>
    <w:rsid w:val="00F456B1"/>
    <w:rsid w:val="00F47446"/>
    <w:rsid w:val="00F477D7"/>
    <w:rsid w:val="00F520B6"/>
    <w:rsid w:val="00F604A0"/>
    <w:rsid w:val="00F613AD"/>
    <w:rsid w:val="00F63414"/>
    <w:rsid w:val="00F6344E"/>
    <w:rsid w:val="00F75AE4"/>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B75F4"/>
    <w:rsid w:val="00FC1092"/>
    <w:rsid w:val="00FC178E"/>
    <w:rsid w:val="00FC325D"/>
    <w:rsid w:val="00FC5A4C"/>
    <w:rsid w:val="00FC770C"/>
    <w:rsid w:val="00FD181B"/>
    <w:rsid w:val="00FE043F"/>
    <w:rsid w:val="00FE0900"/>
    <w:rsid w:val="00FE49A3"/>
    <w:rsid w:val="00FE6494"/>
    <w:rsid w:val="00FE674F"/>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aliases w:val="Párrafo Numerado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uiPriority w:val="99"/>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paragraph" w:customStyle="1" w:styleId="Default">
    <w:name w:val="Default"/>
    <w:rsid w:val="00A83FF0"/>
    <w:pPr>
      <w:autoSpaceDE w:val="0"/>
      <w:autoSpaceDN w:val="0"/>
      <w:adjustRightInd w:val="0"/>
      <w:spacing w:after="0" w:line="240" w:lineRule="auto"/>
    </w:pPr>
    <w:rPr>
      <w:rFonts w:ascii="Arial" w:eastAsiaTheme="minorHAnsi"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aliases w:val="Párrafo Numerado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uiPriority w:val="99"/>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paragraph" w:customStyle="1" w:styleId="Default">
    <w:name w:val="Default"/>
    <w:rsid w:val="00A83FF0"/>
    <w:pPr>
      <w:autoSpaceDE w:val="0"/>
      <w:autoSpaceDN w:val="0"/>
      <w:adjustRightInd w:val="0"/>
      <w:spacing w:after="0" w:line="240" w:lineRule="auto"/>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93926">
      <w:bodyDiv w:val="1"/>
      <w:marLeft w:val="0"/>
      <w:marRight w:val="0"/>
      <w:marTop w:val="0"/>
      <w:marBottom w:val="0"/>
      <w:divBdr>
        <w:top w:val="none" w:sz="0" w:space="0" w:color="auto"/>
        <w:left w:val="none" w:sz="0" w:space="0" w:color="auto"/>
        <w:bottom w:val="none" w:sz="0" w:space="0" w:color="auto"/>
        <w:right w:val="none" w:sz="0" w:space="0" w:color="auto"/>
      </w:divBdr>
    </w:div>
    <w:div w:id="213080785">
      <w:bodyDiv w:val="1"/>
      <w:marLeft w:val="0"/>
      <w:marRight w:val="0"/>
      <w:marTop w:val="0"/>
      <w:marBottom w:val="0"/>
      <w:divBdr>
        <w:top w:val="none" w:sz="0" w:space="0" w:color="auto"/>
        <w:left w:val="none" w:sz="0" w:space="0" w:color="auto"/>
        <w:bottom w:val="none" w:sz="0" w:space="0" w:color="auto"/>
        <w:right w:val="none" w:sz="0" w:space="0" w:color="auto"/>
      </w:divBdr>
    </w:div>
    <w:div w:id="234946609">
      <w:bodyDiv w:val="1"/>
      <w:marLeft w:val="0"/>
      <w:marRight w:val="0"/>
      <w:marTop w:val="0"/>
      <w:marBottom w:val="0"/>
      <w:divBdr>
        <w:top w:val="none" w:sz="0" w:space="0" w:color="auto"/>
        <w:left w:val="none" w:sz="0" w:space="0" w:color="auto"/>
        <w:bottom w:val="none" w:sz="0" w:space="0" w:color="auto"/>
        <w:right w:val="none" w:sz="0" w:space="0" w:color="auto"/>
      </w:divBdr>
    </w:div>
    <w:div w:id="238710058">
      <w:bodyDiv w:val="1"/>
      <w:marLeft w:val="0"/>
      <w:marRight w:val="0"/>
      <w:marTop w:val="0"/>
      <w:marBottom w:val="0"/>
      <w:divBdr>
        <w:top w:val="none" w:sz="0" w:space="0" w:color="auto"/>
        <w:left w:val="none" w:sz="0" w:space="0" w:color="auto"/>
        <w:bottom w:val="none" w:sz="0" w:space="0" w:color="auto"/>
        <w:right w:val="none" w:sz="0" w:space="0" w:color="auto"/>
      </w:divBdr>
    </w:div>
    <w:div w:id="293949709">
      <w:bodyDiv w:val="1"/>
      <w:marLeft w:val="0"/>
      <w:marRight w:val="0"/>
      <w:marTop w:val="0"/>
      <w:marBottom w:val="0"/>
      <w:divBdr>
        <w:top w:val="none" w:sz="0" w:space="0" w:color="auto"/>
        <w:left w:val="none" w:sz="0" w:space="0" w:color="auto"/>
        <w:bottom w:val="none" w:sz="0" w:space="0" w:color="auto"/>
        <w:right w:val="none" w:sz="0" w:space="0" w:color="auto"/>
      </w:divBdr>
    </w:div>
    <w:div w:id="462698322">
      <w:bodyDiv w:val="1"/>
      <w:marLeft w:val="0"/>
      <w:marRight w:val="0"/>
      <w:marTop w:val="0"/>
      <w:marBottom w:val="0"/>
      <w:divBdr>
        <w:top w:val="none" w:sz="0" w:space="0" w:color="auto"/>
        <w:left w:val="none" w:sz="0" w:space="0" w:color="auto"/>
        <w:bottom w:val="none" w:sz="0" w:space="0" w:color="auto"/>
        <w:right w:val="none" w:sz="0" w:space="0" w:color="auto"/>
      </w:divBdr>
    </w:div>
    <w:div w:id="484202966">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654340128">
      <w:bodyDiv w:val="1"/>
      <w:marLeft w:val="0"/>
      <w:marRight w:val="0"/>
      <w:marTop w:val="0"/>
      <w:marBottom w:val="0"/>
      <w:divBdr>
        <w:top w:val="none" w:sz="0" w:space="0" w:color="auto"/>
        <w:left w:val="none" w:sz="0" w:space="0" w:color="auto"/>
        <w:bottom w:val="none" w:sz="0" w:space="0" w:color="auto"/>
        <w:right w:val="none" w:sz="0" w:space="0" w:color="auto"/>
      </w:divBdr>
    </w:div>
    <w:div w:id="944658765">
      <w:bodyDiv w:val="1"/>
      <w:marLeft w:val="0"/>
      <w:marRight w:val="0"/>
      <w:marTop w:val="0"/>
      <w:marBottom w:val="0"/>
      <w:divBdr>
        <w:top w:val="none" w:sz="0" w:space="0" w:color="auto"/>
        <w:left w:val="none" w:sz="0" w:space="0" w:color="auto"/>
        <w:bottom w:val="none" w:sz="0" w:space="0" w:color="auto"/>
        <w:right w:val="none" w:sz="0" w:space="0" w:color="auto"/>
      </w:divBdr>
    </w:div>
    <w:div w:id="944728604">
      <w:bodyDiv w:val="1"/>
      <w:marLeft w:val="0"/>
      <w:marRight w:val="0"/>
      <w:marTop w:val="0"/>
      <w:marBottom w:val="0"/>
      <w:divBdr>
        <w:top w:val="none" w:sz="0" w:space="0" w:color="auto"/>
        <w:left w:val="none" w:sz="0" w:space="0" w:color="auto"/>
        <w:bottom w:val="none" w:sz="0" w:space="0" w:color="auto"/>
        <w:right w:val="none" w:sz="0" w:space="0" w:color="auto"/>
      </w:divBdr>
    </w:div>
    <w:div w:id="979920278">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042710080">
      <w:bodyDiv w:val="1"/>
      <w:marLeft w:val="0"/>
      <w:marRight w:val="0"/>
      <w:marTop w:val="0"/>
      <w:marBottom w:val="0"/>
      <w:divBdr>
        <w:top w:val="none" w:sz="0" w:space="0" w:color="auto"/>
        <w:left w:val="none" w:sz="0" w:space="0" w:color="auto"/>
        <w:bottom w:val="none" w:sz="0" w:space="0" w:color="auto"/>
        <w:right w:val="none" w:sz="0" w:space="0" w:color="auto"/>
      </w:divBdr>
    </w:div>
    <w:div w:id="1081635388">
      <w:bodyDiv w:val="1"/>
      <w:marLeft w:val="0"/>
      <w:marRight w:val="0"/>
      <w:marTop w:val="0"/>
      <w:marBottom w:val="0"/>
      <w:divBdr>
        <w:top w:val="none" w:sz="0" w:space="0" w:color="auto"/>
        <w:left w:val="none" w:sz="0" w:space="0" w:color="auto"/>
        <w:bottom w:val="none" w:sz="0" w:space="0" w:color="auto"/>
        <w:right w:val="none" w:sz="0" w:space="0" w:color="auto"/>
      </w:divBdr>
    </w:div>
    <w:div w:id="1164391801">
      <w:bodyDiv w:val="1"/>
      <w:marLeft w:val="0"/>
      <w:marRight w:val="0"/>
      <w:marTop w:val="0"/>
      <w:marBottom w:val="0"/>
      <w:divBdr>
        <w:top w:val="none" w:sz="0" w:space="0" w:color="auto"/>
        <w:left w:val="none" w:sz="0" w:space="0" w:color="auto"/>
        <w:bottom w:val="none" w:sz="0" w:space="0" w:color="auto"/>
        <w:right w:val="none" w:sz="0" w:space="0" w:color="auto"/>
      </w:divBdr>
    </w:div>
    <w:div w:id="1204052067">
      <w:bodyDiv w:val="1"/>
      <w:marLeft w:val="0"/>
      <w:marRight w:val="0"/>
      <w:marTop w:val="0"/>
      <w:marBottom w:val="0"/>
      <w:divBdr>
        <w:top w:val="none" w:sz="0" w:space="0" w:color="auto"/>
        <w:left w:val="none" w:sz="0" w:space="0" w:color="auto"/>
        <w:bottom w:val="none" w:sz="0" w:space="0" w:color="auto"/>
        <w:right w:val="none" w:sz="0" w:space="0" w:color="auto"/>
      </w:divBdr>
    </w:div>
    <w:div w:id="1232424914">
      <w:bodyDiv w:val="1"/>
      <w:marLeft w:val="0"/>
      <w:marRight w:val="0"/>
      <w:marTop w:val="0"/>
      <w:marBottom w:val="0"/>
      <w:divBdr>
        <w:top w:val="none" w:sz="0" w:space="0" w:color="auto"/>
        <w:left w:val="none" w:sz="0" w:space="0" w:color="auto"/>
        <w:bottom w:val="none" w:sz="0" w:space="0" w:color="auto"/>
        <w:right w:val="none" w:sz="0" w:space="0" w:color="auto"/>
      </w:divBdr>
    </w:div>
    <w:div w:id="1278175790">
      <w:bodyDiv w:val="1"/>
      <w:marLeft w:val="0"/>
      <w:marRight w:val="0"/>
      <w:marTop w:val="0"/>
      <w:marBottom w:val="0"/>
      <w:divBdr>
        <w:top w:val="none" w:sz="0" w:space="0" w:color="auto"/>
        <w:left w:val="none" w:sz="0" w:space="0" w:color="auto"/>
        <w:bottom w:val="none" w:sz="0" w:space="0" w:color="auto"/>
        <w:right w:val="none" w:sz="0" w:space="0" w:color="auto"/>
      </w:divBdr>
    </w:div>
    <w:div w:id="1680690860">
      <w:bodyDiv w:val="1"/>
      <w:marLeft w:val="0"/>
      <w:marRight w:val="0"/>
      <w:marTop w:val="0"/>
      <w:marBottom w:val="0"/>
      <w:divBdr>
        <w:top w:val="none" w:sz="0" w:space="0" w:color="auto"/>
        <w:left w:val="none" w:sz="0" w:space="0" w:color="auto"/>
        <w:bottom w:val="none" w:sz="0" w:space="0" w:color="auto"/>
        <w:right w:val="none" w:sz="0" w:space="0" w:color="auto"/>
      </w:divBdr>
    </w:div>
    <w:div w:id="1728382414">
      <w:bodyDiv w:val="1"/>
      <w:marLeft w:val="0"/>
      <w:marRight w:val="0"/>
      <w:marTop w:val="0"/>
      <w:marBottom w:val="0"/>
      <w:divBdr>
        <w:top w:val="none" w:sz="0" w:space="0" w:color="auto"/>
        <w:left w:val="none" w:sz="0" w:space="0" w:color="auto"/>
        <w:bottom w:val="none" w:sz="0" w:space="0" w:color="auto"/>
        <w:right w:val="none" w:sz="0" w:space="0" w:color="auto"/>
      </w:divBdr>
    </w:div>
    <w:div w:id="1810777439">
      <w:bodyDiv w:val="1"/>
      <w:marLeft w:val="0"/>
      <w:marRight w:val="0"/>
      <w:marTop w:val="0"/>
      <w:marBottom w:val="0"/>
      <w:divBdr>
        <w:top w:val="none" w:sz="0" w:space="0" w:color="auto"/>
        <w:left w:val="none" w:sz="0" w:space="0" w:color="auto"/>
        <w:bottom w:val="none" w:sz="0" w:space="0" w:color="auto"/>
        <w:right w:val="none" w:sz="0" w:space="0" w:color="auto"/>
      </w:divBdr>
    </w:div>
    <w:div w:id="1852182435">
      <w:bodyDiv w:val="1"/>
      <w:marLeft w:val="0"/>
      <w:marRight w:val="0"/>
      <w:marTop w:val="0"/>
      <w:marBottom w:val="0"/>
      <w:divBdr>
        <w:top w:val="none" w:sz="0" w:space="0" w:color="auto"/>
        <w:left w:val="none" w:sz="0" w:space="0" w:color="auto"/>
        <w:bottom w:val="none" w:sz="0" w:space="0" w:color="auto"/>
        <w:right w:val="none" w:sz="0" w:space="0" w:color="auto"/>
      </w:divBdr>
    </w:div>
    <w:div w:id="1885602032">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41794532">
      <w:bodyDiv w:val="1"/>
      <w:marLeft w:val="0"/>
      <w:marRight w:val="0"/>
      <w:marTop w:val="0"/>
      <w:marBottom w:val="0"/>
      <w:divBdr>
        <w:top w:val="none" w:sz="0" w:space="0" w:color="auto"/>
        <w:left w:val="none" w:sz="0" w:space="0" w:color="auto"/>
        <w:bottom w:val="none" w:sz="0" w:space="0" w:color="auto"/>
        <w:right w:val="none" w:sz="0" w:space="0" w:color="auto"/>
      </w:divBdr>
    </w:div>
    <w:div w:id="2056738054">
      <w:bodyDiv w:val="1"/>
      <w:marLeft w:val="0"/>
      <w:marRight w:val="0"/>
      <w:marTop w:val="0"/>
      <w:marBottom w:val="0"/>
      <w:divBdr>
        <w:top w:val="none" w:sz="0" w:space="0" w:color="auto"/>
        <w:left w:val="none" w:sz="0" w:space="0" w:color="auto"/>
        <w:bottom w:val="none" w:sz="0" w:space="0" w:color="auto"/>
        <w:right w:val="none" w:sz="0" w:space="0" w:color="auto"/>
      </w:divBdr>
    </w:div>
    <w:div w:id="2061903338">
      <w:bodyDiv w:val="1"/>
      <w:marLeft w:val="0"/>
      <w:marRight w:val="0"/>
      <w:marTop w:val="0"/>
      <w:marBottom w:val="0"/>
      <w:divBdr>
        <w:top w:val="none" w:sz="0" w:space="0" w:color="auto"/>
        <w:left w:val="none" w:sz="0" w:space="0" w:color="auto"/>
        <w:bottom w:val="none" w:sz="0" w:space="0" w:color="auto"/>
        <w:right w:val="none" w:sz="0" w:space="0" w:color="auto"/>
      </w:divBdr>
    </w:div>
    <w:div w:id="2102794837">
      <w:bodyDiv w:val="1"/>
      <w:marLeft w:val="0"/>
      <w:marRight w:val="0"/>
      <w:marTop w:val="0"/>
      <w:marBottom w:val="0"/>
      <w:divBdr>
        <w:top w:val="none" w:sz="0" w:space="0" w:color="auto"/>
        <w:left w:val="none" w:sz="0" w:space="0" w:color="auto"/>
        <w:bottom w:val="none" w:sz="0" w:space="0" w:color="auto"/>
        <w:right w:val="none" w:sz="0" w:space="0" w:color="auto"/>
      </w:divBdr>
    </w:div>
    <w:div w:id="211374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cnroc.ajuntament.barcelona.cat/jspui/bitstream/11703/108402/2/DA_S1_D-2018-416.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w123.bcn.cat/APPS/egaseta/cercaAvancada.do?reqCode=downloadFile&amp;publicacionsId=1437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cnroc.ajuntament.barcelona.cat/jspui/bitstream/11703/108402/2/DA_S1_D-2018-416.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cnroc.ajuntament.barcelona.cat/jspui/bitstream/11703/108402/1/Instr_Preus_Contractaci%c3%b3_P%c3%bablica_Modificacio-2018-02-22.pdf"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123.bcn.cat/APPS/egaseta/cercaAvancada.do?reqCode=downloadFile&amp;publicacionsId=14374"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w123.bcn.cat/APPS/egaseta/cercaAvancada.do?reqCode=downloadFile&amp;publicacionsId=14371"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2179C-7412-4957-B142-FA8DA7CEC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Pages>
  <Words>1435</Words>
  <Characters>8185</Characters>
  <Application>Microsoft Office Word</Application>
  <DocSecurity>0</DocSecurity>
  <Lines>68</Lines>
  <Paragraphs>19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9601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2023-04-25T10:24:00Z</cp:lastPrinted>
  <dcterms:created xsi:type="dcterms:W3CDTF">2023-05-02T10:53:00Z</dcterms:created>
  <dcterms:modified xsi:type="dcterms:W3CDTF">2023-05-03T06:39:00Z</dcterms:modified>
</cp:coreProperties>
</file>