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51D5C" w14:textId="77777777" w:rsidR="0049242B" w:rsidRDefault="0049242B"/>
    <w:p w14:paraId="38EF7BD2" w14:textId="77777777" w:rsidR="0049242B" w:rsidRDefault="0049242B" w:rsidP="0049242B">
      <w:pPr>
        <w:pStyle w:val="Ttol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14:paraId="534B3663" w14:textId="77777777" w:rsidR="0049242B" w:rsidRDefault="0049242B" w:rsidP="0049242B">
      <w:pPr>
        <w:pStyle w:val="Ttol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14:paraId="09629844" w14:textId="566DF48A" w:rsidR="0049242B" w:rsidRDefault="0049242B" w:rsidP="0049242B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26781A15" w14:textId="77777777" w:rsidR="0049242B" w:rsidRDefault="0049242B" w:rsidP="0049242B">
      <w:pPr>
        <w:pStyle w:val="Ttol"/>
        <w:rPr>
          <w:rFonts w:ascii="Verdana" w:hAnsi="Verdana" w:cs="Arial"/>
          <w:b/>
          <w:sz w:val="24"/>
          <w:szCs w:val="24"/>
        </w:rPr>
      </w:pPr>
    </w:p>
    <w:p w14:paraId="688D6600" w14:textId="77777777" w:rsidR="0049242B" w:rsidRPr="008A7AEF" w:rsidRDefault="0049242B" w:rsidP="0049242B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138F0E0E" w14:textId="77777777" w:rsidR="0049242B" w:rsidRPr="008A7AEF" w:rsidRDefault="0049242B" w:rsidP="0049242B">
      <w:pPr>
        <w:pStyle w:val="Ttol"/>
        <w:rPr>
          <w:rFonts w:ascii="Verdana" w:hAnsi="Verdana" w:cs="Arial"/>
          <w:sz w:val="20"/>
        </w:rPr>
      </w:pPr>
    </w:p>
    <w:p w14:paraId="721AF2D2" w14:textId="77777777" w:rsidR="0049242B" w:rsidRPr="008A7AEF" w:rsidRDefault="0049242B" w:rsidP="0049242B">
      <w:pPr>
        <w:pStyle w:val="Ttol"/>
        <w:rPr>
          <w:rFonts w:ascii="Verdana" w:hAnsi="Verdana" w:cs="Arial"/>
          <w:sz w:val="20"/>
        </w:rPr>
      </w:pPr>
    </w:p>
    <w:p w14:paraId="0EE243ED" w14:textId="77777777" w:rsidR="0049242B" w:rsidRDefault="0049242B" w:rsidP="0049242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001_26001557,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"Servei de coordinació i suport a l'organització del cicle de la Tardor Solidà ria del Districte de Sant Andreu",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1954824A" w14:textId="77777777" w:rsidR="0049242B" w:rsidRDefault="0049242B" w:rsidP="0049242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A170448" w14:textId="77777777" w:rsidR="0049242B" w:rsidRDefault="0049242B" w:rsidP="0049242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400C2F39" w14:textId="77777777" w:rsidR="0049242B" w:rsidRDefault="0049242B" w:rsidP="0049242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2E7C7B38" w14:textId="77777777" w:rsidR="0049242B" w:rsidRDefault="0049242B" w:rsidP="0049242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88FE131" w14:textId="77777777" w:rsidR="0049242B" w:rsidRDefault="0049242B" w:rsidP="0049242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42BF0A70" w14:textId="77777777" w:rsidR="0049242B" w:rsidRDefault="0049242B" w:rsidP="0049242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36004B6C" w14:textId="77777777" w:rsidR="0049242B" w:rsidRPr="008A7AEF" w:rsidRDefault="0049242B" w:rsidP="0049242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45A34D1" w14:textId="77777777" w:rsidR="0049242B" w:rsidRDefault="0049242B" w:rsidP="0049242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3A913CF" w14:textId="77777777" w:rsidR="0049242B" w:rsidRPr="003E75E6" w:rsidRDefault="0049242B" w:rsidP="0049242B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1869DCE5" w14:textId="77777777" w:rsidR="0049242B" w:rsidRDefault="0049242B" w:rsidP="0049242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9242B" w:rsidRPr="00690C9C" w14:paraId="131F77A4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04BF7DD" w14:textId="77777777" w:rsidR="0049242B" w:rsidRPr="007803FB" w:rsidRDefault="0049242B" w:rsidP="0091686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D709560" w14:textId="77777777" w:rsidR="0049242B" w:rsidRPr="007803FB" w:rsidRDefault="0049242B" w:rsidP="00916866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9242B" w:rsidRPr="00690C9C" w14:paraId="6C40D838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3D9A7B" w14:textId="77777777" w:rsidR="0049242B" w:rsidRDefault="0049242B" w:rsidP="0091686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5C3A9A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9242B" w:rsidRPr="00690C9C" w14:paraId="2C929735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B3D7FB" w14:textId="77777777" w:rsidR="0049242B" w:rsidRDefault="0049242B" w:rsidP="0091686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716092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9242B" w:rsidRPr="00690C9C" w14:paraId="4FE1B00F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BFA1C0" w14:textId="77777777" w:rsidR="0049242B" w:rsidRDefault="0049242B" w:rsidP="0091686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ACFFE4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9242B" w:rsidRPr="00690C9C" w14:paraId="57E730A6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2C0E50" w14:textId="77777777" w:rsidR="0049242B" w:rsidRDefault="0049242B" w:rsidP="0091686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2DC4E4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5B4237A1" w14:textId="77777777" w:rsidR="0049242B" w:rsidRDefault="0049242B" w:rsidP="0049242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9242B" w:rsidRPr="00690C9C" w14:paraId="198C5AD3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65D07D6" w14:textId="77777777" w:rsidR="0049242B" w:rsidRPr="007803FB" w:rsidRDefault="0049242B" w:rsidP="0091686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02693F" w14:textId="77777777" w:rsidR="0049242B" w:rsidRPr="007803FB" w:rsidRDefault="0049242B" w:rsidP="00916866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9242B" w:rsidRPr="00690C9C" w14:paraId="435751A9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850853" w14:textId="77777777" w:rsidR="0049242B" w:rsidRDefault="0049242B" w:rsidP="0091686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9D306B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9242B" w:rsidRPr="00690C9C" w14:paraId="6555A650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E4A39A" w14:textId="77777777" w:rsidR="0049242B" w:rsidRDefault="0049242B" w:rsidP="0091686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65114D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9242B" w:rsidRPr="00690C9C" w14:paraId="77F979DA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DA481F" w14:textId="77777777" w:rsidR="0049242B" w:rsidRDefault="0049242B" w:rsidP="00916866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0D86CE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9242B" w:rsidRPr="00690C9C" w14:paraId="0F3058A2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C4AB6A" w14:textId="77777777" w:rsidR="0049242B" w:rsidRDefault="0049242B" w:rsidP="0091686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F0C7DD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CC4EF54" w14:textId="77777777" w:rsidR="0049242B" w:rsidRDefault="0049242B" w:rsidP="0049242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9242B" w:rsidRPr="00690C9C" w14:paraId="5AA70F21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1E575C" w14:textId="77777777" w:rsidR="0049242B" w:rsidRPr="007803FB" w:rsidRDefault="0049242B" w:rsidP="0091686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0A4934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5FC4A84" w14:textId="77777777" w:rsidR="0049242B" w:rsidRDefault="0049242B" w:rsidP="0049242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9242B" w:rsidRPr="00690C9C" w14:paraId="506CF55F" w14:textId="77777777" w:rsidTr="0091686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C38883" w14:textId="77777777" w:rsidR="0049242B" w:rsidRDefault="0049242B" w:rsidP="00916866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58EC45" w14:textId="77777777" w:rsidR="0049242B" w:rsidRDefault="0049242B" w:rsidP="0091686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F0E2356" w14:textId="77777777" w:rsidR="0049242B" w:rsidRDefault="0049242B" w:rsidP="0049242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C6E94AC" w14:textId="77777777" w:rsidR="0049242B" w:rsidRDefault="0049242B" w:rsidP="0049242B">
      <w:pPr>
        <w:rPr>
          <w:rFonts w:ascii="Verdana" w:hAnsi="Verdana"/>
        </w:rPr>
      </w:pPr>
      <w:bookmarkStart w:id="4" w:name="annex_OE_modificacions"/>
      <w:bookmarkEnd w:id="4"/>
    </w:p>
    <w:p w14:paraId="194A8332" w14:textId="77777777" w:rsidR="0049242B" w:rsidRPr="009A39BD" w:rsidRDefault="0049242B" w:rsidP="0049242B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5A97E08A" w14:textId="77777777" w:rsidR="0049242B" w:rsidRDefault="0049242B" w:rsidP="0049242B">
      <w:pPr>
        <w:rPr>
          <w:rFonts w:ascii="Verdana" w:hAnsi="Verdana"/>
        </w:rPr>
      </w:pPr>
    </w:p>
    <w:p w14:paraId="0F8E0400" w14:textId="77777777" w:rsidR="0049242B" w:rsidRPr="006A6EFF" w:rsidRDefault="0049242B" w:rsidP="0049242B">
      <w:pPr>
        <w:suppressAutoHyphens w:val="0"/>
        <w:autoSpaceDN/>
        <w:spacing w:before="120" w:after="120" w:line="276" w:lineRule="auto"/>
        <w:jc w:val="left"/>
        <w:textAlignment w:val="auto"/>
        <w:rPr>
          <w:rFonts w:ascii="Verdana" w:eastAsia="Batang" w:hAnsi="Verdana" w:cs="Arial"/>
          <w:b/>
          <w:bCs/>
          <w:color w:val="auto"/>
          <w:lang w:eastAsia="es-ES"/>
        </w:rPr>
      </w:pPr>
      <w:r w:rsidRPr="006A6EFF">
        <w:rPr>
          <w:rFonts w:ascii="Verdana" w:eastAsia="Batang" w:hAnsi="Verdana" w:cs="Arial"/>
          <w:b/>
          <w:bCs/>
          <w:color w:val="auto"/>
          <w:lang w:eastAsia="es-ES"/>
        </w:rPr>
        <w:t>Criteri 2: millora en el temps de cobertura de les substitucions que figura en la clàusula 5 del plec de prescripcions tècniques</w:t>
      </w:r>
      <w:r w:rsidRPr="0032729B">
        <w:rPr>
          <w:rFonts w:ascii="Verdana" w:eastAsia="Batang" w:hAnsi="Verdana" w:cs="Arial"/>
          <w:b/>
          <w:bCs/>
          <w:color w:val="auto"/>
          <w:lang w:eastAsia="es-ES"/>
        </w:rPr>
        <w:t>, fins a 20 punts.</w:t>
      </w:r>
    </w:p>
    <w:tbl>
      <w:tblPr>
        <w:tblStyle w:val="Taulaambquadrcula4"/>
        <w:tblW w:w="5000" w:type="pct"/>
        <w:tblLook w:val="04A0" w:firstRow="1" w:lastRow="0" w:firstColumn="1" w:lastColumn="0" w:noHBand="0" w:noVBand="1"/>
      </w:tblPr>
      <w:tblGrid>
        <w:gridCol w:w="4536"/>
        <w:gridCol w:w="1561"/>
        <w:gridCol w:w="2397"/>
      </w:tblGrid>
      <w:tr w:rsidR="0049242B" w:rsidRPr="0032729B" w14:paraId="6E1E83FC" w14:textId="77777777" w:rsidTr="00916866">
        <w:trPr>
          <w:trHeight w:val="451"/>
        </w:trPr>
        <w:tc>
          <w:tcPr>
            <w:tcW w:w="2670" w:type="pct"/>
            <w:shd w:val="clear" w:color="auto" w:fill="000000"/>
            <w:vAlign w:val="center"/>
          </w:tcPr>
          <w:p w14:paraId="563C1CC3" w14:textId="77777777" w:rsidR="0049242B" w:rsidRPr="006A6EFF" w:rsidRDefault="0049242B" w:rsidP="00916866">
            <w:pPr>
              <w:suppressAutoHyphens w:val="0"/>
              <w:contextualSpacing/>
              <w:jc w:val="left"/>
              <w:rPr>
                <w:rFonts w:ascii="Verdana" w:hAnsi="Verdana" w:cs="Arial"/>
                <w:b/>
                <w:bCs/>
                <w:color w:val="auto"/>
              </w:rPr>
            </w:pPr>
            <w:r w:rsidRPr="006A6EFF">
              <w:rPr>
                <w:rFonts w:ascii="Verdana" w:hAnsi="Verdana" w:cs="Arial"/>
                <w:b/>
                <w:bCs/>
                <w:color w:val="auto"/>
              </w:rPr>
              <w:t xml:space="preserve">Cobertura de </w:t>
            </w:r>
            <w:proofErr w:type="spellStart"/>
            <w:r w:rsidRPr="006A6EFF">
              <w:rPr>
                <w:rFonts w:ascii="Verdana" w:hAnsi="Verdana" w:cs="Arial"/>
                <w:b/>
                <w:bCs/>
                <w:color w:val="auto"/>
              </w:rPr>
              <w:t>substitucions</w:t>
            </w:r>
            <w:proofErr w:type="spellEnd"/>
          </w:p>
        </w:tc>
        <w:tc>
          <w:tcPr>
            <w:tcW w:w="919" w:type="pct"/>
            <w:shd w:val="clear" w:color="auto" w:fill="000000"/>
            <w:vAlign w:val="center"/>
          </w:tcPr>
          <w:p w14:paraId="5B28377C" w14:textId="77777777" w:rsidR="0049242B" w:rsidRPr="006A6EFF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b/>
                <w:bCs/>
                <w:color w:val="auto"/>
              </w:rPr>
            </w:pPr>
            <w:proofErr w:type="spellStart"/>
            <w:r w:rsidRPr="006A6EFF">
              <w:rPr>
                <w:rFonts w:ascii="Verdana" w:hAnsi="Verdana" w:cs="Arial"/>
                <w:b/>
                <w:bCs/>
                <w:color w:val="auto"/>
              </w:rPr>
              <w:t>Puntuació</w:t>
            </w:r>
            <w:proofErr w:type="spellEnd"/>
          </w:p>
        </w:tc>
        <w:tc>
          <w:tcPr>
            <w:tcW w:w="1411" w:type="pct"/>
            <w:shd w:val="clear" w:color="auto" w:fill="000000"/>
          </w:tcPr>
          <w:p w14:paraId="30E5774D" w14:textId="77777777" w:rsidR="0049242B" w:rsidRPr="0032729B" w:rsidRDefault="0049242B" w:rsidP="00916866">
            <w:pPr>
              <w:suppressAutoHyphens w:val="0"/>
              <w:contextualSpacing/>
              <w:rPr>
                <w:rFonts w:ascii="Verdana" w:hAnsi="Verdana" w:cs="Arial"/>
                <w:b/>
                <w:bCs/>
                <w:color w:val="auto"/>
              </w:rPr>
            </w:pPr>
            <w:proofErr w:type="spellStart"/>
            <w:r w:rsidRPr="0032729B">
              <w:rPr>
                <w:rFonts w:ascii="Verdana" w:hAnsi="Verdana" w:cs="Arial"/>
                <w:b/>
                <w:bCs/>
                <w:color w:val="auto"/>
              </w:rPr>
              <w:t>Marqueu</w:t>
            </w:r>
            <w:proofErr w:type="spellEnd"/>
            <w:r w:rsidRPr="0032729B">
              <w:rPr>
                <w:rFonts w:ascii="Verdana" w:hAnsi="Verdana" w:cs="Arial"/>
                <w:b/>
                <w:bCs/>
                <w:color w:val="auto"/>
              </w:rPr>
              <w:t xml:space="preserve"> </w:t>
            </w:r>
            <w:proofErr w:type="spellStart"/>
            <w:r w:rsidRPr="0032729B">
              <w:rPr>
                <w:rFonts w:ascii="Verdana" w:hAnsi="Verdana" w:cs="Arial"/>
                <w:b/>
                <w:bCs/>
                <w:color w:val="auto"/>
              </w:rPr>
              <w:t>l’opcio</w:t>
            </w:r>
            <w:proofErr w:type="spellEnd"/>
            <w:r w:rsidRPr="0032729B">
              <w:rPr>
                <w:rFonts w:ascii="Verdana" w:hAnsi="Verdana" w:cs="Arial"/>
                <w:b/>
                <w:bCs/>
                <w:color w:val="auto"/>
              </w:rPr>
              <w:t xml:space="preserve"> triada</w:t>
            </w:r>
          </w:p>
        </w:tc>
      </w:tr>
      <w:tr w:rsidR="0049242B" w:rsidRPr="0032729B" w14:paraId="564C7869" w14:textId="77777777" w:rsidTr="00916866">
        <w:trPr>
          <w:trHeight w:val="451"/>
        </w:trPr>
        <w:tc>
          <w:tcPr>
            <w:tcW w:w="2670" w:type="pct"/>
            <w:vAlign w:val="center"/>
          </w:tcPr>
          <w:p w14:paraId="23BA5189" w14:textId="77777777" w:rsidR="0049242B" w:rsidRPr="006A6EFF" w:rsidRDefault="0049242B" w:rsidP="00916866">
            <w:pPr>
              <w:suppressAutoHyphens w:val="0"/>
              <w:contextualSpacing/>
              <w:jc w:val="left"/>
              <w:rPr>
                <w:rFonts w:ascii="Verdana" w:hAnsi="Verdana" w:cs="Arial"/>
                <w:color w:val="auto"/>
              </w:rPr>
            </w:pPr>
            <w:proofErr w:type="spellStart"/>
            <w:r w:rsidRPr="006A6EFF">
              <w:rPr>
                <w:rFonts w:ascii="Verdana" w:hAnsi="Verdana" w:cs="Arial"/>
                <w:color w:val="auto"/>
              </w:rPr>
              <w:t>Temps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màxim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de cobertura de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substitució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de 24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hores</w:t>
            </w:r>
            <w:proofErr w:type="spellEnd"/>
          </w:p>
        </w:tc>
        <w:tc>
          <w:tcPr>
            <w:tcW w:w="919" w:type="pct"/>
            <w:vAlign w:val="center"/>
          </w:tcPr>
          <w:p w14:paraId="3DD6B954" w14:textId="77777777" w:rsidR="0049242B" w:rsidRPr="006A6EFF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  <w:r w:rsidRPr="006A6EFF">
              <w:rPr>
                <w:rFonts w:ascii="Verdana" w:hAnsi="Verdana" w:cs="Arial"/>
                <w:color w:val="auto"/>
              </w:rPr>
              <w:t xml:space="preserve">5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punts</w:t>
            </w:r>
            <w:proofErr w:type="spellEnd"/>
          </w:p>
        </w:tc>
        <w:tc>
          <w:tcPr>
            <w:tcW w:w="1411" w:type="pct"/>
          </w:tcPr>
          <w:p w14:paraId="7190AD12" w14:textId="77777777" w:rsidR="0049242B" w:rsidRPr="0032729B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49242B" w:rsidRPr="0032729B" w14:paraId="5CFF19E4" w14:textId="77777777" w:rsidTr="00916866">
        <w:trPr>
          <w:trHeight w:val="451"/>
        </w:trPr>
        <w:tc>
          <w:tcPr>
            <w:tcW w:w="2670" w:type="pct"/>
            <w:vAlign w:val="center"/>
          </w:tcPr>
          <w:p w14:paraId="4EB42B23" w14:textId="77777777" w:rsidR="0049242B" w:rsidRPr="006A6EFF" w:rsidRDefault="0049242B" w:rsidP="00916866">
            <w:pPr>
              <w:suppressAutoHyphens w:val="0"/>
              <w:contextualSpacing/>
              <w:jc w:val="left"/>
              <w:rPr>
                <w:rFonts w:ascii="Verdana" w:hAnsi="Verdana" w:cs="Arial"/>
                <w:color w:val="auto"/>
              </w:rPr>
            </w:pPr>
            <w:proofErr w:type="spellStart"/>
            <w:r w:rsidRPr="006A6EFF">
              <w:rPr>
                <w:rFonts w:ascii="Verdana" w:hAnsi="Verdana" w:cs="Arial"/>
                <w:color w:val="auto"/>
              </w:rPr>
              <w:t>Temps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màxim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de cobertura de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substitució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de 12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hores</w:t>
            </w:r>
            <w:proofErr w:type="spellEnd"/>
          </w:p>
        </w:tc>
        <w:tc>
          <w:tcPr>
            <w:tcW w:w="919" w:type="pct"/>
            <w:vAlign w:val="center"/>
          </w:tcPr>
          <w:p w14:paraId="70E7B321" w14:textId="77777777" w:rsidR="0049242B" w:rsidRPr="006A6EFF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  <w:r w:rsidRPr="006A6EFF">
              <w:rPr>
                <w:rFonts w:ascii="Verdana" w:hAnsi="Verdana" w:cs="Arial"/>
                <w:color w:val="auto"/>
              </w:rPr>
              <w:t xml:space="preserve">15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punts</w:t>
            </w:r>
            <w:proofErr w:type="spellEnd"/>
          </w:p>
        </w:tc>
        <w:tc>
          <w:tcPr>
            <w:tcW w:w="1411" w:type="pct"/>
          </w:tcPr>
          <w:p w14:paraId="03CFFBE4" w14:textId="77777777" w:rsidR="0049242B" w:rsidRPr="0032729B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49242B" w:rsidRPr="0032729B" w14:paraId="2535E35F" w14:textId="77777777" w:rsidTr="00916866">
        <w:trPr>
          <w:trHeight w:val="451"/>
        </w:trPr>
        <w:tc>
          <w:tcPr>
            <w:tcW w:w="2670" w:type="pct"/>
            <w:vAlign w:val="center"/>
          </w:tcPr>
          <w:p w14:paraId="41912548" w14:textId="77777777" w:rsidR="0049242B" w:rsidRPr="006A6EFF" w:rsidRDefault="0049242B" w:rsidP="00916866">
            <w:pPr>
              <w:suppressAutoHyphens w:val="0"/>
              <w:contextualSpacing/>
              <w:jc w:val="left"/>
              <w:rPr>
                <w:rFonts w:ascii="Verdana" w:hAnsi="Verdana" w:cs="Arial"/>
                <w:color w:val="auto"/>
              </w:rPr>
            </w:pPr>
            <w:proofErr w:type="spellStart"/>
            <w:r w:rsidRPr="006A6EFF">
              <w:rPr>
                <w:rFonts w:ascii="Verdana" w:hAnsi="Verdana" w:cs="Arial"/>
                <w:color w:val="auto"/>
              </w:rPr>
              <w:t>Temps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màxim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de cobertura de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substitució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de 6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hores</w:t>
            </w:r>
            <w:proofErr w:type="spellEnd"/>
          </w:p>
        </w:tc>
        <w:tc>
          <w:tcPr>
            <w:tcW w:w="919" w:type="pct"/>
            <w:vAlign w:val="center"/>
          </w:tcPr>
          <w:p w14:paraId="785012BF" w14:textId="77777777" w:rsidR="0049242B" w:rsidRPr="006A6EFF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  <w:r w:rsidRPr="006A6EFF">
              <w:rPr>
                <w:rFonts w:ascii="Verdana" w:hAnsi="Verdana" w:cs="Arial"/>
                <w:color w:val="auto"/>
              </w:rPr>
              <w:t xml:space="preserve">20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punts</w:t>
            </w:r>
            <w:proofErr w:type="spellEnd"/>
          </w:p>
        </w:tc>
        <w:tc>
          <w:tcPr>
            <w:tcW w:w="1411" w:type="pct"/>
          </w:tcPr>
          <w:p w14:paraId="32EC1031" w14:textId="77777777" w:rsidR="0049242B" w:rsidRPr="0032729B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1F607680" w14:textId="77777777" w:rsidR="0049242B" w:rsidRPr="0032729B" w:rsidRDefault="0049242B" w:rsidP="0049242B">
      <w:pPr>
        <w:suppressAutoHyphens w:val="0"/>
        <w:autoSpaceDN/>
        <w:ind w:left="720"/>
        <w:contextualSpacing/>
        <w:textAlignment w:val="auto"/>
        <w:rPr>
          <w:rFonts w:ascii="Verdana" w:eastAsia="Batang" w:hAnsi="Verdana" w:cs="Arial"/>
          <w:color w:val="auto"/>
          <w:lang w:eastAsia="es-ES"/>
        </w:rPr>
      </w:pPr>
    </w:p>
    <w:p w14:paraId="52AECED0" w14:textId="77777777" w:rsidR="0049242B" w:rsidRPr="006A6EFF" w:rsidRDefault="0049242B" w:rsidP="0049242B">
      <w:pPr>
        <w:suppressAutoHyphens w:val="0"/>
        <w:autoSpaceDN/>
        <w:ind w:left="720"/>
        <w:contextualSpacing/>
        <w:textAlignment w:val="auto"/>
        <w:rPr>
          <w:rFonts w:ascii="Verdana" w:eastAsia="Batang" w:hAnsi="Verdana" w:cs="Arial"/>
          <w:color w:val="auto"/>
          <w:lang w:eastAsia="es-ES"/>
        </w:rPr>
      </w:pPr>
    </w:p>
    <w:p w14:paraId="1740D1E3" w14:textId="77777777" w:rsidR="0049242B" w:rsidRPr="006A6EFF" w:rsidRDefault="0049242B" w:rsidP="0049242B">
      <w:pPr>
        <w:suppressAutoHyphens w:val="0"/>
        <w:autoSpaceDN/>
        <w:spacing w:before="120" w:after="120" w:line="276" w:lineRule="auto"/>
        <w:jc w:val="left"/>
        <w:textAlignment w:val="auto"/>
        <w:rPr>
          <w:rFonts w:ascii="Verdana" w:eastAsia="Batang" w:hAnsi="Verdana" w:cs="Arial"/>
          <w:b/>
          <w:bCs/>
          <w:color w:val="auto"/>
          <w:lang w:eastAsia="es-ES"/>
        </w:rPr>
      </w:pPr>
      <w:r w:rsidRPr="006A6EFF">
        <w:rPr>
          <w:rFonts w:ascii="Verdana" w:eastAsia="Batang" w:hAnsi="Verdana" w:cs="Arial"/>
          <w:b/>
          <w:bCs/>
          <w:color w:val="auto"/>
          <w:lang w:eastAsia="es-ES"/>
        </w:rPr>
        <w:t>Criteri 3: millora de la formació continuada de la persona que executi el contracte (addicionals a les 10h exigides en la clàusula 5 del plec), en matèria de gestió cultural o dinamització comunitària</w:t>
      </w:r>
      <w:r w:rsidRPr="0032729B">
        <w:rPr>
          <w:rFonts w:ascii="Verdana" w:eastAsia="Batang" w:hAnsi="Verdana" w:cs="Arial"/>
          <w:b/>
          <w:bCs/>
          <w:color w:val="auto"/>
          <w:lang w:eastAsia="es-ES"/>
        </w:rPr>
        <w:t>, fins a 15 punts.</w:t>
      </w:r>
    </w:p>
    <w:tbl>
      <w:tblPr>
        <w:tblStyle w:val="Taulaambquadrcula4"/>
        <w:tblW w:w="5000" w:type="pct"/>
        <w:tblLook w:val="04A0" w:firstRow="1" w:lastRow="0" w:firstColumn="1" w:lastColumn="0" w:noHBand="0" w:noVBand="1"/>
      </w:tblPr>
      <w:tblGrid>
        <w:gridCol w:w="4656"/>
        <w:gridCol w:w="1371"/>
        <w:gridCol w:w="2467"/>
      </w:tblGrid>
      <w:tr w:rsidR="0049242B" w:rsidRPr="0032729B" w14:paraId="33230700" w14:textId="77777777" w:rsidTr="00916866">
        <w:trPr>
          <w:trHeight w:val="451"/>
        </w:trPr>
        <w:tc>
          <w:tcPr>
            <w:tcW w:w="2741" w:type="pct"/>
            <w:shd w:val="clear" w:color="auto" w:fill="000000"/>
            <w:vAlign w:val="center"/>
          </w:tcPr>
          <w:p w14:paraId="2CC0C084" w14:textId="77777777" w:rsidR="0049242B" w:rsidRPr="006A6EFF" w:rsidRDefault="0049242B" w:rsidP="00916866">
            <w:pPr>
              <w:suppressAutoHyphens w:val="0"/>
              <w:contextualSpacing/>
              <w:jc w:val="left"/>
              <w:rPr>
                <w:rFonts w:ascii="Verdana" w:hAnsi="Verdana" w:cs="Arial"/>
                <w:b/>
                <w:bCs/>
                <w:color w:val="auto"/>
              </w:rPr>
            </w:pPr>
            <w:r w:rsidRPr="006A6EFF">
              <w:rPr>
                <w:rFonts w:ascii="Verdana" w:hAnsi="Verdana" w:cs="Arial"/>
                <w:b/>
                <w:bCs/>
                <w:color w:val="auto"/>
              </w:rPr>
              <w:t xml:space="preserve">Hores de </w:t>
            </w:r>
            <w:proofErr w:type="spellStart"/>
            <w:r w:rsidRPr="006A6EFF">
              <w:rPr>
                <w:rFonts w:ascii="Verdana" w:hAnsi="Verdana" w:cs="Arial"/>
                <w:b/>
                <w:bCs/>
                <w:color w:val="auto"/>
              </w:rPr>
              <w:t>formació</w:t>
            </w:r>
            <w:proofErr w:type="spellEnd"/>
          </w:p>
        </w:tc>
        <w:tc>
          <w:tcPr>
            <w:tcW w:w="807" w:type="pct"/>
            <w:shd w:val="clear" w:color="auto" w:fill="000000"/>
            <w:vAlign w:val="center"/>
          </w:tcPr>
          <w:p w14:paraId="79A653A1" w14:textId="77777777" w:rsidR="0049242B" w:rsidRPr="006A6EFF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b/>
                <w:bCs/>
                <w:color w:val="auto"/>
              </w:rPr>
            </w:pPr>
            <w:proofErr w:type="spellStart"/>
            <w:r w:rsidRPr="006A6EFF">
              <w:rPr>
                <w:rFonts w:ascii="Verdana" w:hAnsi="Verdana" w:cs="Arial"/>
                <w:b/>
                <w:bCs/>
                <w:color w:val="auto"/>
              </w:rPr>
              <w:t>Puntuació</w:t>
            </w:r>
            <w:proofErr w:type="spellEnd"/>
          </w:p>
        </w:tc>
        <w:tc>
          <w:tcPr>
            <w:tcW w:w="1452" w:type="pct"/>
            <w:shd w:val="clear" w:color="auto" w:fill="000000"/>
          </w:tcPr>
          <w:p w14:paraId="7CE332DB" w14:textId="77777777" w:rsidR="0049242B" w:rsidRPr="0032729B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b/>
                <w:bCs/>
                <w:color w:val="auto"/>
              </w:rPr>
            </w:pPr>
            <w:proofErr w:type="spellStart"/>
            <w:r w:rsidRPr="0032729B">
              <w:rPr>
                <w:rFonts w:ascii="Verdana" w:hAnsi="Verdana" w:cs="Arial"/>
                <w:b/>
                <w:bCs/>
                <w:color w:val="auto"/>
              </w:rPr>
              <w:t>Marqueu</w:t>
            </w:r>
            <w:proofErr w:type="spellEnd"/>
            <w:r w:rsidRPr="0032729B">
              <w:rPr>
                <w:rFonts w:ascii="Verdana" w:hAnsi="Verdana" w:cs="Arial"/>
                <w:b/>
                <w:bCs/>
                <w:color w:val="auto"/>
              </w:rPr>
              <w:t xml:space="preserve"> </w:t>
            </w:r>
            <w:proofErr w:type="spellStart"/>
            <w:r w:rsidRPr="0032729B">
              <w:rPr>
                <w:rFonts w:ascii="Verdana" w:hAnsi="Verdana" w:cs="Arial"/>
                <w:b/>
                <w:bCs/>
                <w:color w:val="auto"/>
              </w:rPr>
              <w:t>l’opció</w:t>
            </w:r>
            <w:proofErr w:type="spellEnd"/>
            <w:r w:rsidRPr="0032729B">
              <w:rPr>
                <w:rFonts w:ascii="Verdana" w:hAnsi="Verdana" w:cs="Arial"/>
                <w:b/>
                <w:bCs/>
                <w:color w:val="auto"/>
              </w:rPr>
              <w:t xml:space="preserve"> triada</w:t>
            </w:r>
          </w:p>
        </w:tc>
      </w:tr>
      <w:tr w:rsidR="0049242B" w:rsidRPr="0032729B" w14:paraId="7A99CF72" w14:textId="77777777" w:rsidTr="00916866">
        <w:trPr>
          <w:trHeight w:val="451"/>
        </w:trPr>
        <w:tc>
          <w:tcPr>
            <w:tcW w:w="2741" w:type="pct"/>
            <w:vAlign w:val="center"/>
          </w:tcPr>
          <w:p w14:paraId="61D06630" w14:textId="77777777" w:rsidR="0049242B" w:rsidRPr="006A6EFF" w:rsidRDefault="0049242B" w:rsidP="00916866">
            <w:pPr>
              <w:suppressAutoHyphens w:val="0"/>
              <w:contextualSpacing/>
              <w:jc w:val="left"/>
              <w:rPr>
                <w:rFonts w:ascii="Verdana" w:hAnsi="Verdana" w:cs="Arial"/>
                <w:color w:val="auto"/>
              </w:rPr>
            </w:pPr>
            <w:r w:rsidRPr="006A6EFF">
              <w:rPr>
                <w:rFonts w:ascii="Verdana" w:hAnsi="Verdana" w:cs="Arial"/>
                <w:color w:val="auto"/>
              </w:rPr>
              <w:t xml:space="preserve">Ampliar la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formació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mínima en 5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hores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anuals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/ persona</w:t>
            </w:r>
          </w:p>
        </w:tc>
        <w:tc>
          <w:tcPr>
            <w:tcW w:w="807" w:type="pct"/>
            <w:vAlign w:val="center"/>
          </w:tcPr>
          <w:p w14:paraId="12ED1B74" w14:textId="77777777" w:rsidR="0049242B" w:rsidRPr="006A6EFF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  <w:r w:rsidRPr="006A6EFF">
              <w:rPr>
                <w:rFonts w:ascii="Verdana" w:hAnsi="Verdana" w:cs="Arial"/>
                <w:color w:val="auto"/>
              </w:rPr>
              <w:t xml:space="preserve">5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punts</w:t>
            </w:r>
            <w:proofErr w:type="spellEnd"/>
          </w:p>
        </w:tc>
        <w:tc>
          <w:tcPr>
            <w:tcW w:w="1452" w:type="pct"/>
          </w:tcPr>
          <w:p w14:paraId="2D42E6B7" w14:textId="77777777" w:rsidR="0049242B" w:rsidRPr="0032729B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49242B" w:rsidRPr="0032729B" w14:paraId="3F0A3E6C" w14:textId="77777777" w:rsidTr="00916866">
        <w:trPr>
          <w:trHeight w:val="451"/>
        </w:trPr>
        <w:tc>
          <w:tcPr>
            <w:tcW w:w="2741" w:type="pct"/>
            <w:vAlign w:val="center"/>
          </w:tcPr>
          <w:p w14:paraId="79B847DD" w14:textId="77777777" w:rsidR="0049242B" w:rsidRPr="006A6EFF" w:rsidRDefault="0049242B" w:rsidP="00916866">
            <w:pPr>
              <w:suppressAutoHyphens w:val="0"/>
              <w:contextualSpacing/>
              <w:jc w:val="left"/>
              <w:rPr>
                <w:rFonts w:ascii="Verdana" w:hAnsi="Verdana" w:cs="Arial"/>
                <w:color w:val="auto"/>
              </w:rPr>
            </w:pPr>
            <w:r w:rsidRPr="006A6EFF">
              <w:rPr>
                <w:rFonts w:ascii="Verdana" w:hAnsi="Verdana" w:cs="Arial"/>
                <w:color w:val="auto"/>
              </w:rPr>
              <w:t xml:space="preserve">Ampliar la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formació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mínima en 10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hores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anuals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/ persona</w:t>
            </w:r>
          </w:p>
        </w:tc>
        <w:tc>
          <w:tcPr>
            <w:tcW w:w="807" w:type="pct"/>
            <w:vAlign w:val="center"/>
          </w:tcPr>
          <w:p w14:paraId="2DA9E871" w14:textId="77777777" w:rsidR="0049242B" w:rsidRPr="006A6EFF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  <w:r w:rsidRPr="006A6EFF">
              <w:rPr>
                <w:rFonts w:ascii="Verdana" w:hAnsi="Verdana" w:cs="Arial"/>
                <w:color w:val="auto"/>
              </w:rPr>
              <w:t xml:space="preserve">10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punts</w:t>
            </w:r>
            <w:proofErr w:type="spellEnd"/>
          </w:p>
        </w:tc>
        <w:tc>
          <w:tcPr>
            <w:tcW w:w="1452" w:type="pct"/>
          </w:tcPr>
          <w:p w14:paraId="6A46F3F7" w14:textId="77777777" w:rsidR="0049242B" w:rsidRPr="0032729B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49242B" w:rsidRPr="0032729B" w14:paraId="26552633" w14:textId="77777777" w:rsidTr="00916866">
        <w:trPr>
          <w:trHeight w:val="451"/>
        </w:trPr>
        <w:tc>
          <w:tcPr>
            <w:tcW w:w="2741" w:type="pct"/>
            <w:vAlign w:val="center"/>
          </w:tcPr>
          <w:p w14:paraId="07097A19" w14:textId="77777777" w:rsidR="0049242B" w:rsidRPr="006A6EFF" w:rsidRDefault="0049242B" w:rsidP="00916866">
            <w:pPr>
              <w:suppressAutoHyphens w:val="0"/>
              <w:contextualSpacing/>
              <w:jc w:val="left"/>
              <w:rPr>
                <w:rFonts w:ascii="Verdana" w:hAnsi="Verdana" w:cs="Arial"/>
                <w:color w:val="auto"/>
              </w:rPr>
            </w:pPr>
            <w:r w:rsidRPr="006A6EFF">
              <w:rPr>
                <w:rFonts w:ascii="Verdana" w:hAnsi="Verdana" w:cs="Arial"/>
                <w:color w:val="auto"/>
              </w:rPr>
              <w:t xml:space="preserve">Ampliar la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formació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mínima en 15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hores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anuals</w:t>
            </w:r>
            <w:proofErr w:type="spellEnd"/>
            <w:r w:rsidRPr="006A6EFF">
              <w:rPr>
                <w:rFonts w:ascii="Verdana" w:hAnsi="Verdana" w:cs="Arial"/>
                <w:color w:val="auto"/>
              </w:rPr>
              <w:t xml:space="preserve"> / persona</w:t>
            </w:r>
          </w:p>
        </w:tc>
        <w:tc>
          <w:tcPr>
            <w:tcW w:w="807" w:type="pct"/>
            <w:vAlign w:val="center"/>
          </w:tcPr>
          <w:p w14:paraId="119DC1CA" w14:textId="77777777" w:rsidR="0049242B" w:rsidRPr="006A6EFF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  <w:r w:rsidRPr="006A6EFF">
              <w:rPr>
                <w:rFonts w:ascii="Verdana" w:hAnsi="Verdana" w:cs="Arial"/>
                <w:color w:val="auto"/>
              </w:rPr>
              <w:t xml:space="preserve">15 </w:t>
            </w:r>
            <w:proofErr w:type="spellStart"/>
            <w:r w:rsidRPr="006A6EFF">
              <w:rPr>
                <w:rFonts w:ascii="Verdana" w:hAnsi="Verdana" w:cs="Arial"/>
                <w:color w:val="auto"/>
              </w:rPr>
              <w:t>punts</w:t>
            </w:r>
            <w:proofErr w:type="spellEnd"/>
          </w:p>
        </w:tc>
        <w:tc>
          <w:tcPr>
            <w:tcW w:w="1452" w:type="pct"/>
          </w:tcPr>
          <w:p w14:paraId="6C201867" w14:textId="77777777" w:rsidR="0049242B" w:rsidRPr="0032729B" w:rsidRDefault="0049242B" w:rsidP="00916866">
            <w:pPr>
              <w:suppressAutoHyphens w:val="0"/>
              <w:contextualSpacing/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2BA732E4" w14:textId="77777777" w:rsidR="0049242B" w:rsidRPr="0032729B" w:rsidRDefault="0049242B" w:rsidP="0049242B">
      <w:pPr>
        <w:rPr>
          <w:rFonts w:ascii="Verdana" w:hAnsi="Verdana"/>
          <w:iCs/>
        </w:rPr>
      </w:pPr>
    </w:p>
    <w:p w14:paraId="48582FCA" w14:textId="77777777" w:rsidR="0049242B" w:rsidRPr="0032729B" w:rsidRDefault="0049242B" w:rsidP="0049242B">
      <w:pPr>
        <w:rPr>
          <w:rFonts w:ascii="Verdana" w:hAnsi="Verdana"/>
          <w:i/>
        </w:rPr>
      </w:pPr>
    </w:p>
    <w:p w14:paraId="7A2E45DA" w14:textId="77777777" w:rsidR="0049242B" w:rsidRPr="009A39BD" w:rsidRDefault="0049242B" w:rsidP="0049242B">
      <w:pPr>
        <w:rPr>
          <w:rFonts w:ascii="Verdana" w:hAnsi="Verdana"/>
        </w:rPr>
      </w:pPr>
    </w:p>
    <w:p w14:paraId="5C3AA47E" w14:textId="77777777" w:rsidR="0049242B" w:rsidRPr="009A39BD" w:rsidRDefault="0049242B" w:rsidP="0049242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9242B" w:rsidRPr="009A39BD" w14:paraId="1B68C944" w14:textId="77777777" w:rsidTr="00916866">
        <w:tc>
          <w:tcPr>
            <w:tcW w:w="9923" w:type="dxa"/>
          </w:tcPr>
          <w:p w14:paraId="50C56FFB" w14:textId="77777777" w:rsidR="0049242B" w:rsidRPr="009A39BD" w:rsidRDefault="0049242B" w:rsidP="0091686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165D3D7" w14:textId="77777777" w:rsidR="0049242B" w:rsidRPr="009A39BD" w:rsidRDefault="0049242B" w:rsidP="00916866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7A7CA8E8" w14:textId="77777777" w:rsidR="0049242B" w:rsidRPr="009A39BD" w:rsidRDefault="0049242B" w:rsidP="00916866">
            <w:pPr>
              <w:rPr>
                <w:rFonts w:ascii="Verdana" w:hAnsi="Verdana"/>
              </w:rPr>
            </w:pPr>
          </w:p>
        </w:tc>
      </w:tr>
    </w:tbl>
    <w:p w14:paraId="1DFDE848" w14:textId="77777777" w:rsidR="0049242B" w:rsidRPr="009A39BD" w:rsidRDefault="0049242B" w:rsidP="0049242B">
      <w:pPr>
        <w:rPr>
          <w:rFonts w:ascii="Verdana" w:hAnsi="Verdana" w:cs="Arial"/>
          <w:i/>
          <w:snapToGrid w:val="0"/>
          <w:lang w:eastAsia="es-ES"/>
        </w:rPr>
      </w:pPr>
    </w:p>
    <w:p w14:paraId="30C4DCF0" w14:textId="77777777" w:rsidR="0049242B" w:rsidRPr="009A39BD" w:rsidRDefault="0049242B" w:rsidP="0049242B">
      <w:pPr>
        <w:rPr>
          <w:rFonts w:ascii="Verdana" w:hAnsi="Verdana" w:cs="Arial"/>
          <w:i/>
          <w:snapToGrid w:val="0"/>
          <w:lang w:eastAsia="es-ES"/>
        </w:rPr>
      </w:pPr>
    </w:p>
    <w:p w14:paraId="0B5CA14E" w14:textId="77777777" w:rsidR="0049242B" w:rsidRPr="009A39BD" w:rsidRDefault="0049242B" w:rsidP="0049242B">
      <w:pPr>
        <w:rPr>
          <w:rFonts w:ascii="Verdana" w:hAnsi="Verdana" w:cs="Arial"/>
          <w:i/>
          <w:snapToGrid w:val="0"/>
          <w:lang w:eastAsia="es-ES"/>
        </w:rPr>
      </w:pPr>
    </w:p>
    <w:p w14:paraId="7BA4F710" w14:textId="77777777" w:rsidR="0049242B" w:rsidRDefault="0049242B" w:rsidP="0049242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2A716D4" w14:textId="77777777" w:rsidR="0049242B" w:rsidRDefault="0049242B" w:rsidP="0049242B">
      <w:pPr>
        <w:rPr>
          <w:rFonts w:ascii="Verdana" w:hAnsi="Verdana"/>
        </w:rPr>
      </w:pPr>
    </w:p>
    <w:p w14:paraId="5F2379C9" w14:textId="585334A6" w:rsidR="0049242B" w:rsidRDefault="0049242B" w:rsidP="0049242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29CD0E92" w14:textId="77777777" w:rsidR="0049242B" w:rsidRDefault="0049242B"/>
    <w:sectPr w:rsidR="004924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1C8D4" w14:textId="77777777" w:rsidR="0049242B" w:rsidRDefault="0049242B" w:rsidP="0049242B">
      <w:r>
        <w:separator/>
      </w:r>
    </w:p>
  </w:endnote>
  <w:endnote w:type="continuationSeparator" w:id="0">
    <w:p w14:paraId="1EA3B4FA" w14:textId="77777777" w:rsidR="0049242B" w:rsidRDefault="0049242B" w:rsidP="00492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A73AB" w14:textId="77777777" w:rsidR="0049242B" w:rsidRDefault="0049242B" w:rsidP="0049242B">
      <w:r>
        <w:separator/>
      </w:r>
    </w:p>
  </w:footnote>
  <w:footnote w:type="continuationSeparator" w:id="0">
    <w:p w14:paraId="0CCF6E62" w14:textId="77777777" w:rsidR="0049242B" w:rsidRDefault="0049242B" w:rsidP="0049242B">
      <w:r>
        <w:continuationSeparator/>
      </w:r>
    </w:p>
  </w:footnote>
  <w:footnote w:id="1">
    <w:p w14:paraId="6F040BC1" w14:textId="77777777" w:rsidR="0049242B" w:rsidRPr="007861A7" w:rsidRDefault="0049242B" w:rsidP="0049242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943E600" w14:textId="77777777" w:rsidR="0049242B" w:rsidRPr="007861A7" w:rsidRDefault="0049242B" w:rsidP="0049242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B952A" w14:textId="723CE36D" w:rsidR="0049242B" w:rsidRDefault="0049242B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C9229BC" wp14:editId="5E57BE1A">
          <wp:simplePos x="0" y="0"/>
          <wp:positionH relativeFrom="page">
            <wp:posOffset>1080135</wp:posOffset>
          </wp:positionH>
          <wp:positionV relativeFrom="page">
            <wp:posOffset>601345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948895751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141D16" w14:textId="77777777" w:rsidR="0049242B" w:rsidRDefault="0049242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2B"/>
    <w:rsid w:val="0049242B"/>
    <w:rsid w:val="00E5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9CA04"/>
  <w15:chartTrackingRefBased/>
  <w15:docId w15:val="{0E6D7144-C481-4E0A-8B7E-1CA554B82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9242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49242B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9242B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9242B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9242B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9242B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9242B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9242B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9242B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9242B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92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92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92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9242B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9242B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9242B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9242B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9242B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9242B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49242B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492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9242B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492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9242B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49242B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49242B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49242B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92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9242B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9242B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49242B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49242B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49242B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49242B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49242B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49242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next w:val="Taulaambquadrcula"/>
    <w:uiPriority w:val="59"/>
    <w:rsid w:val="0049242B"/>
    <w:pPr>
      <w:spacing w:after="0" w:line="240" w:lineRule="auto"/>
    </w:pPr>
    <w:rPr>
      <w:rFonts w:ascii="Verdana" w:eastAsia="Batang" w:hAnsi="Verdana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4924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49242B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4924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49242B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2714</Characters>
  <Application>Microsoft Office Word</Application>
  <DocSecurity>0</DocSecurity>
  <Lines>22</Lines>
  <Paragraphs>6</Paragraphs>
  <ScaleCrop>false</ScaleCrop>
  <Company>IMI</Company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2026-04-14T07:08:00Z</dcterms:created>
  <dcterms:modified xsi:type="dcterms:W3CDTF">2026-04-14T07:09:00Z</dcterms:modified>
</cp:coreProperties>
</file>