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BB" w:rsidRPr="001F2795" w:rsidRDefault="00B84894" w:rsidP="00A41344">
      <w:pPr>
        <w:rPr>
          <w:rFonts w:ascii="Arial" w:hAnsi="Arial" w:cs="Arial"/>
          <w:b/>
          <w:sz w:val="16"/>
          <w:szCs w:val="16"/>
        </w:rPr>
      </w:pPr>
      <w:r>
        <w:rPr>
          <w:rFonts w:ascii="Arial" w:hAnsi="Arial" w:cs="Arial"/>
          <w:b/>
          <w:sz w:val="16"/>
          <w:szCs w:val="16"/>
        </w:rPr>
        <w:t xml:space="preserve"> </w:t>
      </w:r>
      <w:r w:rsidR="00A41344">
        <w:rPr>
          <w:rFonts w:ascii="Arial" w:hAnsi="Arial" w:cs="Arial"/>
          <w:b/>
          <w:sz w:val="16"/>
          <w:szCs w:val="16"/>
        </w:rPr>
        <w:t>Institut Barcelona Esports</w:t>
      </w:r>
    </w:p>
    <w:p w:rsidR="005468BB" w:rsidRDefault="005468BB" w:rsidP="00A41344">
      <w:pPr>
        <w:rPr>
          <w:rFonts w:ascii="Arial" w:hAnsi="Arial" w:cs="Arial"/>
          <w:b/>
          <w:i/>
          <w:color w:val="FF0000"/>
          <w:sz w:val="22"/>
          <w:szCs w:val="22"/>
        </w:rPr>
      </w:pPr>
    </w:p>
    <w:p w:rsidR="005468BB" w:rsidRDefault="005468BB" w:rsidP="00A41344">
      <w:pPr>
        <w:rPr>
          <w:rFonts w:ascii="Arial" w:hAnsi="Arial" w:cs="Arial"/>
          <w:b/>
          <w:i/>
          <w:color w:val="FF0000"/>
          <w:sz w:val="22"/>
          <w:szCs w:val="22"/>
        </w:rPr>
      </w:pPr>
    </w:p>
    <w:p w:rsidR="00B5562B" w:rsidRPr="00B5562B" w:rsidRDefault="00B5562B" w:rsidP="00A41344">
      <w:pPr>
        <w:rPr>
          <w:rFonts w:ascii="Arial" w:hAnsi="Arial" w:cs="Arial"/>
          <w:color w:val="FF0000"/>
          <w:sz w:val="22"/>
          <w:szCs w:val="22"/>
        </w:rPr>
      </w:pPr>
    </w:p>
    <w:p w:rsidR="001606AC" w:rsidRPr="00392586" w:rsidRDefault="00776BAD" w:rsidP="00B5562B">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Arial" w:hAnsi="Arial" w:cs="Arial"/>
          <w:b/>
          <w:sz w:val="22"/>
        </w:rPr>
      </w:pPr>
      <w:r>
        <w:rPr>
          <w:rFonts w:ascii="Arial" w:hAnsi="Arial" w:cs="Arial"/>
          <w:b/>
          <w:sz w:val="22"/>
          <w:szCs w:val="22"/>
        </w:rPr>
        <w:t xml:space="preserve">INFORME DE NECESSITAT DE LA CONTRACTACIÓ </w:t>
      </w:r>
      <w:r w:rsidR="00392586">
        <w:rPr>
          <w:rFonts w:ascii="Arial" w:hAnsi="Arial" w:cs="Arial"/>
          <w:b/>
          <w:sz w:val="22"/>
        </w:rPr>
        <w:t>DELS SERVEIS D’AUXILIARS PER A LES CURSES I ALTRES ESDEVENIMENTS ORGANITZATS PER L’INSTITUT BARCELONA ESPORTS</w:t>
      </w:r>
      <w:r w:rsidR="00A32211">
        <w:rPr>
          <w:rFonts w:ascii="Arial" w:hAnsi="Arial" w:cs="Arial"/>
          <w:b/>
          <w:sz w:val="22"/>
          <w:szCs w:val="22"/>
        </w:rPr>
        <w:t xml:space="preserve">, </w:t>
      </w:r>
      <w:r w:rsidR="001C12D8">
        <w:rPr>
          <w:rFonts w:ascii="Arial" w:hAnsi="Arial" w:cs="Arial"/>
          <w:b/>
          <w:sz w:val="22"/>
          <w:szCs w:val="22"/>
        </w:rPr>
        <w:t>AMB MESURES DE CONTRACTACIÓ PÚBLICA SOSTENIBLE</w:t>
      </w:r>
    </w:p>
    <w:p w:rsidR="00B5562B" w:rsidRDefault="00B5562B" w:rsidP="002D23E8">
      <w:pPr>
        <w:jc w:val="both"/>
        <w:rPr>
          <w:rFonts w:ascii="Arial" w:hAnsi="Arial" w:cs="Arial"/>
          <w:sz w:val="22"/>
          <w:szCs w:val="22"/>
        </w:rPr>
      </w:pPr>
    </w:p>
    <w:p w:rsidR="00392586" w:rsidRDefault="00392586" w:rsidP="00A32211">
      <w:pPr>
        <w:jc w:val="both"/>
        <w:rPr>
          <w:rFonts w:ascii="Arial" w:hAnsi="Arial" w:cs="Arial"/>
          <w:sz w:val="22"/>
          <w:szCs w:val="22"/>
        </w:rPr>
      </w:pPr>
    </w:p>
    <w:p w:rsidR="009F6456" w:rsidRDefault="009F6456" w:rsidP="00A91F33">
      <w:pPr>
        <w:jc w:val="both"/>
        <w:rPr>
          <w:rFonts w:ascii="Arial" w:hAnsi="Arial" w:cs="Arial"/>
          <w:sz w:val="22"/>
          <w:szCs w:val="22"/>
        </w:rPr>
      </w:pPr>
    </w:p>
    <w:p w:rsidR="009F6456" w:rsidRDefault="009F6456" w:rsidP="00A91F33">
      <w:pPr>
        <w:jc w:val="both"/>
        <w:rPr>
          <w:rFonts w:ascii="Arial" w:hAnsi="Arial" w:cs="Arial"/>
          <w:sz w:val="22"/>
          <w:szCs w:val="22"/>
        </w:rPr>
      </w:pPr>
    </w:p>
    <w:p w:rsidR="00A91F33" w:rsidRDefault="00776BAD" w:rsidP="00A91F33">
      <w:pPr>
        <w:jc w:val="both"/>
        <w:rPr>
          <w:rFonts w:ascii="Arial" w:hAnsi="Arial" w:cs="Arial"/>
          <w:sz w:val="22"/>
          <w:szCs w:val="22"/>
        </w:rPr>
      </w:pPr>
      <w:r w:rsidRPr="00D04D8F">
        <w:rPr>
          <w:rFonts w:ascii="Arial" w:hAnsi="Arial" w:cs="Arial"/>
          <w:sz w:val="22"/>
          <w:szCs w:val="22"/>
        </w:rPr>
        <w:t>Pels motius que tot seguit s’exposen es fa necessària per a l’Administració la cont</w:t>
      </w:r>
      <w:r>
        <w:rPr>
          <w:rFonts w:ascii="Arial" w:hAnsi="Arial" w:cs="Arial"/>
          <w:sz w:val="22"/>
          <w:szCs w:val="22"/>
        </w:rPr>
        <w:t>ractaci</w:t>
      </w:r>
      <w:r w:rsidR="00A91F33">
        <w:rPr>
          <w:rFonts w:ascii="Arial" w:hAnsi="Arial" w:cs="Arial"/>
          <w:sz w:val="22"/>
          <w:szCs w:val="22"/>
        </w:rPr>
        <w:t>ó que es proposa dels serveis d’auxiliars per a les curses i altres esdeveniments</w:t>
      </w:r>
    </w:p>
    <w:p w:rsidR="00776BAD" w:rsidRPr="00A91F33" w:rsidRDefault="00776BAD" w:rsidP="00A91F33">
      <w:pPr>
        <w:jc w:val="both"/>
        <w:rPr>
          <w:rFonts w:ascii="Arial" w:hAnsi="Arial" w:cs="Arial"/>
          <w:b/>
          <w:sz w:val="22"/>
          <w:szCs w:val="22"/>
        </w:rPr>
      </w:pPr>
      <w:r>
        <w:rPr>
          <w:rFonts w:ascii="Arial" w:hAnsi="Arial" w:cs="Arial"/>
          <w:sz w:val="22"/>
          <w:szCs w:val="22"/>
        </w:rPr>
        <w:t xml:space="preserve"> </w:t>
      </w:r>
      <w:r w:rsidRPr="009F6456">
        <w:rPr>
          <w:rFonts w:ascii="Arial" w:hAnsi="Arial" w:cs="Arial"/>
          <w:sz w:val="22"/>
          <w:szCs w:val="22"/>
        </w:rPr>
        <w:t xml:space="preserve">per un import total de </w:t>
      </w:r>
      <w:r w:rsidR="00DD31FA" w:rsidRPr="009F6456">
        <w:rPr>
          <w:rFonts w:ascii="Arial" w:hAnsi="Arial" w:cs="Arial"/>
          <w:b/>
        </w:rPr>
        <w:t>78</w:t>
      </w:r>
      <w:r w:rsidR="00A91F33" w:rsidRPr="009F6456">
        <w:rPr>
          <w:rFonts w:ascii="Arial" w:hAnsi="Arial" w:cs="Arial"/>
          <w:b/>
        </w:rPr>
        <w:t>.</w:t>
      </w:r>
      <w:r w:rsidR="00DD31FA" w:rsidRPr="009F6456">
        <w:rPr>
          <w:rFonts w:ascii="Arial" w:hAnsi="Arial" w:cs="Arial"/>
          <w:b/>
        </w:rPr>
        <w:t>522,</w:t>
      </w:r>
      <w:r w:rsidR="00AE24FA">
        <w:rPr>
          <w:rFonts w:ascii="Arial" w:hAnsi="Arial" w:cs="Arial"/>
          <w:b/>
        </w:rPr>
        <w:t>9</w:t>
      </w:r>
      <w:r w:rsidR="00DD31FA" w:rsidRPr="009F6456">
        <w:rPr>
          <w:rFonts w:ascii="Arial" w:hAnsi="Arial" w:cs="Arial"/>
          <w:b/>
        </w:rPr>
        <w:t>5</w:t>
      </w:r>
      <w:r w:rsidR="00A91F33" w:rsidRPr="009F6456">
        <w:rPr>
          <w:rFonts w:ascii="Arial" w:hAnsi="Arial" w:cs="Arial"/>
          <w:b/>
        </w:rPr>
        <w:t xml:space="preserve"> €</w:t>
      </w:r>
      <w:r w:rsidR="00A91F33" w:rsidRPr="009F6456">
        <w:rPr>
          <w:rFonts w:ascii="Arial" w:hAnsi="Arial" w:cs="Arial"/>
          <w:b/>
          <w:sz w:val="22"/>
          <w:szCs w:val="22"/>
        </w:rPr>
        <w:t xml:space="preserve"> </w:t>
      </w:r>
      <w:r w:rsidRPr="009F6456">
        <w:rPr>
          <w:rFonts w:ascii="Arial" w:hAnsi="Arial" w:cs="Arial"/>
          <w:sz w:val="22"/>
          <w:szCs w:val="22"/>
        </w:rPr>
        <w:t xml:space="preserve"> </w:t>
      </w:r>
      <w:r w:rsidR="009F6456">
        <w:rPr>
          <w:rFonts w:ascii="Arial" w:hAnsi="Arial" w:cs="Arial"/>
          <w:sz w:val="22"/>
          <w:szCs w:val="22"/>
        </w:rPr>
        <w:t>(</w:t>
      </w:r>
      <w:r w:rsidRPr="009F6456">
        <w:rPr>
          <w:rFonts w:ascii="Arial" w:hAnsi="Arial" w:cs="Arial"/>
          <w:sz w:val="22"/>
          <w:szCs w:val="22"/>
        </w:rPr>
        <w:t xml:space="preserve">IVA </w:t>
      </w:r>
      <w:r w:rsidRPr="009F6456">
        <w:rPr>
          <w:rFonts w:ascii="Arial" w:hAnsi="Arial" w:cs="Arial"/>
          <w:color w:val="000000" w:themeColor="text1"/>
          <w:sz w:val="22"/>
          <w:szCs w:val="22"/>
        </w:rPr>
        <w:t>del 21% inclòs</w:t>
      </w:r>
      <w:r w:rsidR="00AE24FA">
        <w:rPr>
          <w:rFonts w:ascii="Arial" w:hAnsi="Arial" w:cs="Arial"/>
          <w:color w:val="000000" w:themeColor="text1"/>
          <w:sz w:val="22"/>
          <w:szCs w:val="22"/>
        </w:rPr>
        <w:t>)</w:t>
      </w:r>
      <w:r w:rsidRPr="009F6456">
        <w:rPr>
          <w:rFonts w:ascii="Arial" w:hAnsi="Arial" w:cs="Arial"/>
          <w:color w:val="000000" w:themeColor="text1"/>
          <w:sz w:val="22"/>
          <w:szCs w:val="22"/>
        </w:rPr>
        <w:t>.</w:t>
      </w:r>
    </w:p>
    <w:p w:rsidR="00F07B1B" w:rsidRDefault="00F07B1B" w:rsidP="002D23E8">
      <w:pPr>
        <w:jc w:val="both"/>
        <w:rPr>
          <w:rFonts w:ascii="Arial" w:hAnsi="Arial" w:cs="Arial"/>
          <w:sz w:val="22"/>
          <w:szCs w:val="22"/>
        </w:rPr>
      </w:pPr>
    </w:p>
    <w:p w:rsidR="00B5562B" w:rsidRPr="009F6456" w:rsidRDefault="00041C40" w:rsidP="002D23E8">
      <w:pPr>
        <w:jc w:val="both"/>
        <w:rPr>
          <w:rFonts w:ascii="Arial" w:hAnsi="Arial" w:cs="Arial"/>
          <w:b/>
          <w:sz w:val="22"/>
          <w:szCs w:val="22"/>
        </w:rPr>
      </w:pPr>
      <w:r w:rsidRPr="009F6456">
        <w:rPr>
          <w:rFonts w:ascii="Arial" w:hAnsi="Arial" w:cs="Arial"/>
          <w:b/>
          <w:sz w:val="22"/>
          <w:szCs w:val="22"/>
        </w:rPr>
        <w:t>Codi CPV: 92622000-7</w:t>
      </w:r>
    </w:p>
    <w:p w:rsidR="00041C40" w:rsidRPr="00A91F33" w:rsidRDefault="00041C40" w:rsidP="002D23E8">
      <w:pPr>
        <w:jc w:val="both"/>
        <w:rPr>
          <w:rFonts w:ascii="Arial" w:hAnsi="Arial" w:cs="Arial"/>
          <w:sz w:val="22"/>
          <w:szCs w:val="22"/>
        </w:rPr>
      </w:pPr>
    </w:p>
    <w:p w:rsidR="001C2184" w:rsidRPr="00A91F33" w:rsidRDefault="00BC4859" w:rsidP="002D23E8">
      <w:pPr>
        <w:jc w:val="both"/>
        <w:rPr>
          <w:rFonts w:ascii="Arial" w:hAnsi="Arial" w:cs="Arial"/>
          <w:sz w:val="22"/>
          <w:szCs w:val="22"/>
          <w:u w:val="single"/>
        </w:rPr>
      </w:pPr>
      <w:r w:rsidRPr="00A91F33">
        <w:rPr>
          <w:rFonts w:ascii="Arial" w:hAnsi="Arial" w:cs="Arial"/>
          <w:b/>
          <w:sz w:val="22"/>
          <w:szCs w:val="22"/>
          <w:u w:val="single"/>
        </w:rPr>
        <w:t xml:space="preserve">1.- </w:t>
      </w:r>
      <w:r w:rsidR="001C2184" w:rsidRPr="00A91F33">
        <w:rPr>
          <w:rFonts w:ascii="Arial" w:hAnsi="Arial" w:cs="Arial"/>
          <w:b/>
          <w:sz w:val="22"/>
          <w:szCs w:val="22"/>
          <w:u w:val="single"/>
        </w:rPr>
        <w:t>Motivació</w:t>
      </w:r>
    </w:p>
    <w:p w:rsidR="001C2184" w:rsidRPr="00A91F33" w:rsidRDefault="001C2184" w:rsidP="002D23E8">
      <w:pPr>
        <w:jc w:val="both"/>
        <w:rPr>
          <w:rFonts w:ascii="Arial" w:hAnsi="Arial" w:cs="Arial"/>
          <w:sz w:val="22"/>
          <w:szCs w:val="22"/>
        </w:rPr>
      </w:pPr>
    </w:p>
    <w:p w:rsidR="00A91F33" w:rsidRPr="00A91F33" w:rsidRDefault="00A91F33" w:rsidP="00A91F33">
      <w:pPr>
        <w:autoSpaceDE w:val="0"/>
        <w:autoSpaceDN w:val="0"/>
        <w:adjustRightInd w:val="0"/>
        <w:jc w:val="both"/>
        <w:rPr>
          <w:rFonts w:ascii="Arial" w:hAnsi="Arial" w:cs="Arial"/>
          <w:sz w:val="22"/>
          <w:szCs w:val="22"/>
        </w:rPr>
      </w:pPr>
      <w:r w:rsidRPr="00A91F33">
        <w:rPr>
          <w:rFonts w:ascii="Arial" w:hAnsi="Arial" w:cs="Arial"/>
          <w:sz w:val="22"/>
          <w:szCs w:val="22"/>
        </w:rPr>
        <w:t xml:space="preserve">L’objecte d’aquest contracte és  establir les condicions procedimentals i d’execució per a la contractació dels serveis d’auxiliars de trànsit i de control de logística i accés, per al bon desenvolupament </w:t>
      </w:r>
      <w:r w:rsidR="00DD5A9E">
        <w:rPr>
          <w:rFonts w:ascii="Arial" w:hAnsi="Arial" w:cs="Arial"/>
          <w:sz w:val="22"/>
          <w:szCs w:val="22"/>
        </w:rPr>
        <w:t xml:space="preserve">de diversos </w:t>
      </w:r>
      <w:r w:rsidRPr="00A91F33">
        <w:rPr>
          <w:rFonts w:ascii="Arial" w:hAnsi="Arial" w:cs="Arial"/>
          <w:sz w:val="22"/>
          <w:szCs w:val="22"/>
        </w:rPr>
        <w:t>esdeveniments esportius</w:t>
      </w:r>
      <w:r w:rsidR="00DD5A9E">
        <w:rPr>
          <w:rFonts w:ascii="Arial" w:hAnsi="Arial" w:cs="Arial"/>
          <w:sz w:val="22"/>
          <w:szCs w:val="22"/>
        </w:rPr>
        <w:t xml:space="preserve"> de ciutat com ara</w:t>
      </w:r>
      <w:r w:rsidRPr="00A91F33">
        <w:rPr>
          <w:rFonts w:ascii="Arial" w:hAnsi="Arial" w:cs="Arial"/>
          <w:sz w:val="22"/>
          <w:szCs w:val="22"/>
        </w:rPr>
        <w:t>:</w:t>
      </w:r>
    </w:p>
    <w:p w:rsidR="00A91F33" w:rsidRPr="00A91F33" w:rsidRDefault="00A91F33" w:rsidP="00A91F33">
      <w:pPr>
        <w:autoSpaceDE w:val="0"/>
        <w:autoSpaceDN w:val="0"/>
        <w:adjustRightInd w:val="0"/>
        <w:jc w:val="both"/>
        <w:rPr>
          <w:rFonts w:ascii="Arial" w:hAnsi="Arial" w:cs="Arial"/>
          <w:sz w:val="22"/>
          <w:szCs w:val="22"/>
        </w:rPr>
      </w:pPr>
    </w:p>
    <w:p w:rsidR="00A91F33" w:rsidRPr="00A91F33" w:rsidRDefault="00DD5A9E" w:rsidP="00A91F33">
      <w:pPr>
        <w:autoSpaceDE w:val="0"/>
        <w:autoSpaceDN w:val="0"/>
        <w:adjustRightInd w:val="0"/>
        <w:jc w:val="both"/>
        <w:rPr>
          <w:rFonts w:ascii="Arial" w:hAnsi="Arial" w:cs="Arial"/>
          <w:sz w:val="22"/>
          <w:szCs w:val="22"/>
        </w:rPr>
      </w:pPr>
      <w:r>
        <w:rPr>
          <w:rFonts w:ascii="Arial" w:hAnsi="Arial" w:cs="Arial"/>
          <w:sz w:val="22"/>
          <w:szCs w:val="22"/>
        </w:rPr>
        <w:t xml:space="preserve">Triatló de Barcelona </w:t>
      </w:r>
    </w:p>
    <w:p w:rsidR="00A91F33" w:rsidRPr="00A91F33" w:rsidRDefault="00DD5A9E" w:rsidP="00A91F33">
      <w:pPr>
        <w:autoSpaceDE w:val="0"/>
        <w:autoSpaceDN w:val="0"/>
        <w:adjustRightInd w:val="0"/>
        <w:jc w:val="both"/>
        <w:rPr>
          <w:rFonts w:ascii="Arial" w:hAnsi="Arial" w:cs="Arial"/>
          <w:sz w:val="22"/>
          <w:szCs w:val="22"/>
        </w:rPr>
      </w:pPr>
      <w:r>
        <w:rPr>
          <w:rFonts w:ascii="Arial" w:hAnsi="Arial" w:cs="Arial"/>
          <w:sz w:val="22"/>
          <w:szCs w:val="22"/>
        </w:rPr>
        <w:t xml:space="preserve">Cursa dels Nassos </w:t>
      </w:r>
    </w:p>
    <w:p w:rsidR="00DD5A9E" w:rsidRPr="00A91F33" w:rsidRDefault="00DD5A9E" w:rsidP="00A91F33">
      <w:pPr>
        <w:autoSpaceDE w:val="0"/>
        <w:autoSpaceDN w:val="0"/>
        <w:adjustRightInd w:val="0"/>
        <w:jc w:val="both"/>
        <w:rPr>
          <w:rFonts w:ascii="Arial" w:hAnsi="Arial" w:cs="Arial"/>
          <w:sz w:val="22"/>
          <w:szCs w:val="22"/>
        </w:rPr>
      </w:pPr>
      <w:r>
        <w:rPr>
          <w:rFonts w:ascii="Arial" w:hAnsi="Arial" w:cs="Arial"/>
          <w:sz w:val="22"/>
          <w:szCs w:val="22"/>
        </w:rPr>
        <w:t>Altres esdeveniments</w:t>
      </w:r>
    </w:p>
    <w:p w:rsidR="00C55EB6" w:rsidRPr="00A91F33" w:rsidRDefault="00C55EB6" w:rsidP="002D23E8">
      <w:pPr>
        <w:jc w:val="both"/>
        <w:rPr>
          <w:rFonts w:ascii="Arial" w:hAnsi="Arial" w:cs="Arial"/>
          <w:sz w:val="22"/>
          <w:szCs w:val="22"/>
        </w:rPr>
      </w:pPr>
    </w:p>
    <w:p w:rsidR="000918DD" w:rsidRPr="00A91F33" w:rsidRDefault="000918DD" w:rsidP="00980D2A">
      <w:pPr>
        <w:jc w:val="both"/>
        <w:rPr>
          <w:rFonts w:ascii="Arial" w:hAnsi="Arial" w:cs="Arial"/>
          <w:i/>
          <w:color w:val="FF0000"/>
          <w:sz w:val="22"/>
          <w:szCs w:val="22"/>
        </w:rPr>
      </w:pPr>
    </w:p>
    <w:p w:rsidR="00E715E9" w:rsidRPr="00A91F33" w:rsidRDefault="00E715E9" w:rsidP="00E715E9">
      <w:pPr>
        <w:jc w:val="both"/>
        <w:rPr>
          <w:rFonts w:ascii="Arial" w:hAnsi="Arial" w:cs="Arial"/>
          <w:b/>
          <w:sz w:val="22"/>
          <w:szCs w:val="22"/>
          <w:u w:val="single"/>
        </w:rPr>
      </w:pPr>
      <w:r w:rsidRPr="00A91F33">
        <w:rPr>
          <w:rFonts w:ascii="Arial" w:hAnsi="Arial" w:cs="Arial"/>
          <w:b/>
          <w:sz w:val="22"/>
          <w:szCs w:val="22"/>
          <w:u w:val="single"/>
        </w:rPr>
        <w:t>2.Insuficiència de mitjans</w:t>
      </w:r>
      <w:r w:rsidRPr="00A91F33">
        <w:rPr>
          <w:rFonts w:ascii="Arial" w:hAnsi="Arial" w:cs="Arial"/>
          <w:color w:val="FF0000"/>
          <w:sz w:val="22"/>
          <w:szCs w:val="22"/>
        </w:rPr>
        <w:t xml:space="preserve"> </w:t>
      </w:r>
      <w:r w:rsidR="00B33256" w:rsidRPr="00A91F33">
        <w:rPr>
          <w:rFonts w:ascii="Arial" w:hAnsi="Arial" w:cs="Arial"/>
          <w:b/>
          <w:sz w:val="22"/>
          <w:szCs w:val="22"/>
          <w:u w:val="single"/>
        </w:rPr>
        <w:t xml:space="preserve"> </w:t>
      </w:r>
    </w:p>
    <w:p w:rsidR="00E715E9" w:rsidRPr="00A91F33" w:rsidRDefault="00E715E9" w:rsidP="00E715E9">
      <w:pPr>
        <w:jc w:val="both"/>
        <w:rPr>
          <w:rFonts w:ascii="Arial" w:hAnsi="Arial" w:cs="Arial"/>
          <w:sz w:val="22"/>
          <w:szCs w:val="22"/>
        </w:rPr>
      </w:pPr>
    </w:p>
    <w:p w:rsidR="00E715E9" w:rsidRDefault="00E715E9" w:rsidP="00E715E9">
      <w:pPr>
        <w:jc w:val="both"/>
        <w:rPr>
          <w:rFonts w:ascii="Arial" w:hAnsi="Arial" w:cs="Arial"/>
          <w:i/>
          <w:color w:val="FF0000"/>
          <w:sz w:val="22"/>
          <w:szCs w:val="22"/>
        </w:rPr>
      </w:pPr>
      <w:r w:rsidRPr="00A91F33">
        <w:rPr>
          <w:rFonts w:ascii="Arial" w:hAnsi="Arial" w:cs="Arial"/>
          <w:sz w:val="22"/>
          <w:szCs w:val="22"/>
        </w:rPr>
        <w:t>L’Institut Barcelona Esport no disposa  dels mitjans personals i materials per a la realització de l’esmentat contracte, vist l’especificitat del mateix, per la qual cosa considera adient la co</w:t>
      </w:r>
      <w:r w:rsidRPr="008D77FA">
        <w:rPr>
          <w:rFonts w:ascii="Arial" w:hAnsi="Arial" w:cs="Arial"/>
          <w:sz w:val="22"/>
          <w:szCs w:val="22"/>
        </w:rPr>
        <w:t xml:space="preserve">ntractació d’una empresa externa per cobrir </w:t>
      </w:r>
      <w:r w:rsidR="000B64A0">
        <w:rPr>
          <w:rFonts w:ascii="Arial" w:hAnsi="Arial" w:cs="Arial"/>
          <w:sz w:val="22"/>
          <w:szCs w:val="22"/>
        </w:rPr>
        <w:t xml:space="preserve">el </w:t>
      </w:r>
      <w:r w:rsidR="008A378E">
        <w:rPr>
          <w:rFonts w:ascii="Arial" w:hAnsi="Arial" w:cs="Arial"/>
          <w:sz w:val="22"/>
          <w:szCs w:val="22"/>
        </w:rPr>
        <w:t xml:space="preserve">servei </w:t>
      </w:r>
      <w:r w:rsidR="000B64A0">
        <w:rPr>
          <w:rFonts w:ascii="Arial" w:hAnsi="Arial" w:cs="Arial"/>
          <w:sz w:val="22"/>
          <w:szCs w:val="22"/>
        </w:rPr>
        <w:t>descrit.</w:t>
      </w:r>
    </w:p>
    <w:p w:rsidR="00E715E9" w:rsidRDefault="00E715E9" w:rsidP="00980D2A">
      <w:pPr>
        <w:jc w:val="both"/>
        <w:rPr>
          <w:rFonts w:ascii="Arial" w:hAnsi="Arial" w:cs="Arial"/>
          <w:i/>
          <w:color w:val="FF0000"/>
          <w:sz w:val="20"/>
          <w:szCs w:val="20"/>
        </w:rPr>
      </w:pPr>
    </w:p>
    <w:p w:rsidR="000918DD" w:rsidRPr="00980D2A" w:rsidRDefault="000918DD" w:rsidP="00980D2A">
      <w:pPr>
        <w:jc w:val="both"/>
        <w:rPr>
          <w:rFonts w:ascii="Arial" w:hAnsi="Arial" w:cs="Arial"/>
          <w:i/>
          <w:color w:val="FF0000"/>
          <w:sz w:val="20"/>
          <w:szCs w:val="20"/>
        </w:rPr>
      </w:pPr>
    </w:p>
    <w:p w:rsidR="00C55EB6" w:rsidRDefault="00E715E9" w:rsidP="00BF2A65">
      <w:pPr>
        <w:jc w:val="both"/>
        <w:rPr>
          <w:rFonts w:ascii="Arial" w:hAnsi="Arial" w:cs="Arial"/>
          <w:sz w:val="22"/>
          <w:szCs w:val="22"/>
        </w:rPr>
      </w:pPr>
      <w:r w:rsidRPr="00BF2A65">
        <w:rPr>
          <w:rFonts w:ascii="Arial" w:hAnsi="Arial" w:cs="Arial"/>
          <w:b/>
          <w:sz w:val="22"/>
          <w:szCs w:val="22"/>
          <w:u w:val="single"/>
        </w:rPr>
        <w:t>3</w:t>
      </w:r>
      <w:r w:rsidR="00BC4859" w:rsidRPr="00BF2A65">
        <w:rPr>
          <w:rFonts w:ascii="Arial" w:hAnsi="Arial" w:cs="Arial"/>
          <w:sz w:val="22"/>
          <w:szCs w:val="22"/>
          <w:u w:val="single"/>
        </w:rPr>
        <w:t xml:space="preserve">.- </w:t>
      </w:r>
      <w:r w:rsidR="00C55EB6" w:rsidRPr="00BF2A65">
        <w:rPr>
          <w:rFonts w:ascii="Arial" w:hAnsi="Arial" w:cs="Arial"/>
          <w:b/>
          <w:u w:val="single"/>
        </w:rPr>
        <w:t>En l’objecte del contracte</w:t>
      </w:r>
      <w:r w:rsidR="00C55EB6" w:rsidRPr="00BF2A65">
        <w:rPr>
          <w:rFonts w:ascii="Arial" w:hAnsi="Arial" w:cs="Arial"/>
          <w:sz w:val="22"/>
          <w:szCs w:val="22"/>
        </w:rPr>
        <w:t xml:space="preserve"> s’incorporen  les mesures de contractació pública sostenible següents:</w:t>
      </w:r>
    </w:p>
    <w:p w:rsidR="00C55EB6" w:rsidRDefault="00C55EB6" w:rsidP="00C55EB6">
      <w:pPr>
        <w:jc w:val="both"/>
        <w:rPr>
          <w:rFonts w:ascii="Arial" w:hAnsi="Arial" w:cs="Arial"/>
          <w:i/>
          <w:sz w:val="22"/>
          <w:szCs w:val="22"/>
        </w:rPr>
      </w:pPr>
    </w:p>
    <w:p w:rsidR="00275E00" w:rsidRPr="002C07E3" w:rsidRDefault="00275E00" w:rsidP="002C07E3">
      <w:pPr>
        <w:pStyle w:val="Pargrafdellista"/>
        <w:numPr>
          <w:ilvl w:val="0"/>
          <w:numId w:val="36"/>
        </w:numPr>
        <w:jc w:val="both"/>
        <w:rPr>
          <w:rFonts w:ascii="Arial" w:hAnsi="Arial" w:cs="Arial"/>
          <w:color w:val="000000" w:themeColor="text1"/>
          <w:sz w:val="22"/>
          <w:szCs w:val="22"/>
        </w:rPr>
      </w:pPr>
      <w:r w:rsidRPr="002C07E3">
        <w:rPr>
          <w:rFonts w:ascii="Arial" w:hAnsi="Arial" w:cs="Arial"/>
          <w:color w:val="000000" w:themeColor="text1"/>
          <w:sz w:val="22"/>
          <w:szCs w:val="22"/>
        </w:rPr>
        <w:t>La no realització d’operacions financeres que siguin considerades delictives en paradisos fiscals</w:t>
      </w:r>
      <w:r w:rsidR="00F15872" w:rsidRPr="002C07E3">
        <w:rPr>
          <w:rFonts w:ascii="Arial" w:hAnsi="Arial" w:cs="Arial"/>
          <w:color w:val="000000" w:themeColor="text1"/>
          <w:sz w:val="22"/>
          <w:szCs w:val="22"/>
        </w:rPr>
        <w:t>.</w:t>
      </w:r>
    </w:p>
    <w:p w:rsidR="00275E00" w:rsidRPr="002C07E3" w:rsidRDefault="00275E00" w:rsidP="002C07E3">
      <w:pPr>
        <w:pStyle w:val="Pargrafdellista"/>
        <w:numPr>
          <w:ilvl w:val="0"/>
          <w:numId w:val="36"/>
        </w:numPr>
        <w:jc w:val="both"/>
        <w:rPr>
          <w:rFonts w:ascii="Arial" w:hAnsi="Arial" w:cs="Arial"/>
          <w:color w:val="000000" w:themeColor="text1"/>
        </w:rPr>
      </w:pPr>
      <w:r w:rsidRPr="002C07E3">
        <w:rPr>
          <w:rFonts w:ascii="Arial" w:hAnsi="Arial" w:cs="Arial"/>
          <w:color w:val="000000" w:themeColor="text1"/>
          <w:sz w:val="22"/>
          <w:szCs w:val="22"/>
        </w:rPr>
        <w:t xml:space="preserve">Pagament del preu a les empreses subcontractades. </w:t>
      </w:r>
    </w:p>
    <w:p w:rsidR="00F62A51" w:rsidRDefault="00F62A51" w:rsidP="00F62A51">
      <w:pPr>
        <w:ind w:left="360"/>
        <w:jc w:val="both"/>
        <w:rPr>
          <w:rFonts w:ascii="Arial" w:hAnsi="Arial" w:cs="Arial"/>
          <w:color w:val="000000" w:themeColor="text1"/>
          <w:szCs w:val="22"/>
        </w:rPr>
      </w:pPr>
    </w:p>
    <w:p w:rsidR="00F62A51" w:rsidRPr="00F62A51" w:rsidRDefault="00F62A51" w:rsidP="00F62A51">
      <w:pPr>
        <w:ind w:left="360"/>
        <w:jc w:val="both"/>
        <w:rPr>
          <w:rFonts w:ascii="Arial" w:hAnsi="Arial" w:cs="Arial"/>
          <w:color w:val="000000" w:themeColor="text1"/>
          <w:szCs w:val="22"/>
        </w:rPr>
      </w:pPr>
    </w:p>
    <w:p w:rsidR="001C2184" w:rsidRPr="00BC4859" w:rsidRDefault="00E715E9" w:rsidP="002D23E8">
      <w:pPr>
        <w:jc w:val="both"/>
        <w:rPr>
          <w:rFonts w:ascii="Arial" w:hAnsi="Arial" w:cs="Arial"/>
          <w:b/>
          <w:u w:val="single"/>
        </w:rPr>
      </w:pPr>
      <w:r>
        <w:rPr>
          <w:rFonts w:ascii="Arial" w:hAnsi="Arial" w:cs="Arial"/>
          <w:b/>
          <w:u w:val="single"/>
        </w:rPr>
        <w:t>4</w:t>
      </w:r>
      <w:r w:rsidR="00BC4859" w:rsidRPr="00BC4859">
        <w:rPr>
          <w:rFonts w:ascii="Arial" w:hAnsi="Arial" w:cs="Arial"/>
          <w:b/>
          <w:u w:val="single"/>
        </w:rPr>
        <w:t xml:space="preserve">.- </w:t>
      </w:r>
      <w:r w:rsidR="001C2184" w:rsidRPr="00BC4859">
        <w:rPr>
          <w:rFonts w:ascii="Arial" w:hAnsi="Arial" w:cs="Arial"/>
          <w:b/>
          <w:u w:val="single"/>
        </w:rPr>
        <w:t>Elecció del procediment de licitació</w:t>
      </w:r>
    </w:p>
    <w:p w:rsidR="001C2184" w:rsidRDefault="001C2184" w:rsidP="002D23E8">
      <w:pPr>
        <w:jc w:val="both"/>
        <w:rPr>
          <w:rFonts w:ascii="Arial" w:hAnsi="Arial" w:cs="Arial"/>
          <w:sz w:val="22"/>
          <w:szCs w:val="22"/>
        </w:rPr>
      </w:pPr>
    </w:p>
    <w:p w:rsidR="00D37C26" w:rsidRPr="00EF3ED3" w:rsidRDefault="00C34310" w:rsidP="00D37C26">
      <w:pPr>
        <w:tabs>
          <w:tab w:val="right" w:pos="10320"/>
        </w:tabs>
        <w:jc w:val="both"/>
        <w:rPr>
          <w:rFonts w:ascii="Arial" w:hAnsi="Arial" w:cs="Arial"/>
          <w:color w:val="000000" w:themeColor="text1"/>
          <w:sz w:val="22"/>
          <w:szCs w:val="22"/>
        </w:rPr>
      </w:pPr>
      <w:r w:rsidRPr="00EF3ED3">
        <w:rPr>
          <w:rFonts w:ascii="Arial" w:hAnsi="Arial" w:cs="Arial"/>
          <w:sz w:val="22"/>
          <w:szCs w:val="22"/>
        </w:rPr>
        <w:t xml:space="preserve">El contracte es subjecta a les regulacions de la llei 9/2017, de 8 de novembre, de Contractes del Sector Públic (LCSP) i la normativa de desenvolupament i es tipifica com a contracte </w:t>
      </w:r>
      <w:r w:rsidRPr="00EF3ED3">
        <w:rPr>
          <w:rFonts w:ascii="Arial" w:hAnsi="Arial" w:cs="Arial"/>
          <w:color w:val="000000" w:themeColor="text1"/>
          <w:sz w:val="22"/>
          <w:szCs w:val="22"/>
        </w:rPr>
        <w:t>administratiu de</w:t>
      </w:r>
      <w:r w:rsidR="00F15872" w:rsidRPr="00EF3ED3">
        <w:rPr>
          <w:rFonts w:ascii="Arial" w:hAnsi="Arial" w:cs="Arial"/>
          <w:color w:val="000000" w:themeColor="text1"/>
          <w:sz w:val="22"/>
          <w:szCs w:val="22"/>
        </w:rPr>
        <w:t xml:space="preserve"> </w:t>
      </w:r>
      <w:r w:rsidR="00995CA8" w:rsidRPr="00EF3ED3">
        <w:rPr>
          <w:rFonts w:ascii="Arial" w:hAnsi="Arial" w:cs="Arial"/>
          <w:color w:val="000000" w:themeColor="text1"/>
          <w:sz w:val="22"/>
          <w:szCs w:val="22"/>
        </w:rPr>
        <w:t>serveis</w:t>
      </w:r>
      <w:r w:rsidR="00D37C26" w:rsidRPr="00EF3ED3">
        <w:rPr>
          <w:rFonts w:ascii="Arial" w:hAnsi="Arial" w:cs="Arial"/>
          <w:color w:val="000000" w:themeColor="text1"/>
          <w:sz w:val="22"/>
          <w:szCs w:val="22"/>
        </w:rPr>
        <w:t xml:space="preserve"> d’acord am</w:t>
      </w:r>
      <w:r w:rsidR="00995CA8" w:rsidRPr="00EF3ED3">
        <w:rPr>
          <w:rFonts w:ascii="Arial" w:hAnsi="Arial" w:cs="Arial"/>
          <w:color w:val="000000" w:themeColor="text1"/>
          <w:sz w:val="22"/>
          <w:szCs w:val="22"/>
        </w:rPr>
        <w:t>b les previsions de l’article 17</w:t>
      </w:r>
      <w:r w:rsidR="00D37C26" w:rsidRPr="00EF3ED3">
        <w:rPr>
          <w:rFonts w:ascii="Arial" w:hAnsi="Arial" w:cs="Arial"/>
          <w:color w:val="000000" w:themeColor="text1"/>
          <w:sz w:val="22"/>
          <w:szCs w:val="22"/>
        </w:rPr>
        <w:t xml:space="preserve"> LCSP</w:t>
      </w:r>
    </w:p>
    <w:p w:rsidR="00995CA8" w:rsidRPr="00EF3ED3" w:rsidRDefault="00995CA8" w:rsidP="00D37C26">
      <w:pPr>
        <w:tabs>
          <w:tab w:val="right" w:pos="10320"/>
        </w:tabs>
        <w:jc w:val="both"/>
        <w:rPr>
          <w:rFonts w:ascii="Arial" w:hAnsi="Arial" w:cs="Arial"/>
          <w:color w:val="000000" w:themeColor="text1"/>
          <w:sz w:val="22"/>
          <w:szCs w:val="22"/>
        </w:rPr>
      </w:pPr>
    </w:p>
    <w:p w:rsidR="00D37C26" w:rsidRPr="00EF3ED3" w:rsidRDefault="00D37C26" w:rsidP="00C34310">
      <w:pPr>
        <w:tabs>
          <w:tab w:val="right" w:pos="10320"/>
        </w:tabs>
        <w:jc w:val="both"/>
        <w:rPr>
          <w:rFonts w:ascii="Arial" w:hAnsi="Arial" w:cs="Arial"/>
          <w:color w:val="000000" w:themeColor="text1"/>
          <w:sz w:val="22"/>
          <w:szCs w:val="22"/>
        </w:rPr>
      </w:pPr>
    </w:p>
    <w:p w:rsidR="00C34310" w:rsidRDefault="00C34310" w:rsidP="00C34310">
      <w:pPr>
        <w:tabs>
          <w:tab w:val="right" w:pos="10320"/>
        </w:tabs>
        <w:jc w:val="both"/>
        <w:rPr>
          <w:rFonts w:ascii="Arial" w:hAnsi="Arial" w:cs="Arial"/>
          <w:color w:val="000000" w:themeColor="text1"/>
          <w:sz w:val="22"/>
          <w:szCs w:val="22"/>
        </w:rPr>
      </w:pPr>
      <w:r w:rsidRPr="00EF3ED3">
        <w:rPr>
          <w:rFonts w:ascii="Arial" w:hAnsi="Arial" w:cs="Arial"/>
          <w:color w:val="000000" w:themeColor="text1"/>
          <w:sz w:val="22"/>
          <w:szCs w:val="22"/>
        </w:rPr>
        <w:t>Per a la tramitació de l’expedient de contractació s’opta per l’elecció del procediment d’adjudicació</w:t>
      </w:r>
      <w:r w:rsidR="00F15872" w:rsidRPr="00EF3ED3">
        <w:rPr>
          <w:rFonts w:ascii="Arial" w:hAnsi="Arial" w:cs="Arial"/>
          <w:color w:val="000000" w:themeColor="text1"/>
          <w:sz w:val="22"/>
          <w:szCs w:val="22"/>
        </w:rPr>
        <w:t xml:space="preserve"> </w:t>
      </w:r>
      <w:r w:rsidRPr="00EF3ED3">
        <w:rPr>
          <w:rFonts w:ascii="Arial" w:hAnsi="Arial" w:cs="Arial"/>
          <w:color w:val="000000" w:themeColor="text1"/>
          <w:sz w:val="22"/>
          <w:szCs w:val="22"/>
        </w:rPr>
        <w:t xml:space="preserve">obert </w:t>
      </w:r>
      <w:r w:rsidR="00ED497C" w:rsidRPr="00EF3ED3">
        <w:rPr>
          <w:rFonts w:ascii="Arial" w:hAnsi="Arial" w:cs="Arial"/>
          <w:color w:val="000000" w:themeColor="text1"/>
          <w:sz w:val="22"/>
          <w:szCs w:val="22"/>
        </w:rPr>
        <w:t xml:space="preserve">simplificat, </w:t>
      </w:r>
      <w:r w:rsidRPr="00EF3ED3">
        <w:rPr>
          <w:rFonts w:ascii="Arial" w:hAnsi="Arial" w:cs="Arial"/>
          <w:color w:val="000000" w:themeColor="text1"/>
          <w:sz w:val="22"/>
          <w:szCs w:val="22"/>
        </w:rPr>
        <w:t>previst a l’article 15</w:t>
      </w:r>
      <w:r w:rsidR="00ED497C" w:rsidRPr="00EF3ED3">
        <w:rPr>
          <w:rFonts w:ascii="Arial" w:hAnsi="Arial" w:cs="Arial"/>
          <w:color w:val="000000" w:themeColor="text1"/>
          <w:sz w:val="22"/>
          <w:szCs w:val="22"/>
        </w:rPr>
        <w:t xml:space="preserve">9 de la </w:t>
      </w:r>
      <w:r w:rsidRPr="00EF3ED3">
        <w:rPr>
          <w:rFonts w:ascii="Arial" w:hAnsi="Arial" w:cs="Arial"/>
          <w:color w:val="000000" w:themeColor="text1"/>
          <w:sz w:val="22"/>
          <w:szCs w:val="22"/>
        </w:rPr>
        <w:t xml:space="preserve"> LCSP amb varis criteris d’adjudicació</w:t>
      </w:r>
      <w:r w:rsidR="002451AD" w:rsidRPr="00EF3ED3">
        <w:rPr>
          <w:rFonts w:ascii="Arial" w:hAnsi="Arial" w:cs="Arial"/>
          <w:color w:val="000000" w:themeColor="text1"/>
          <w:sz w:val="22"/>
          <w:szCs w:val="22"/>
        </w:rPr>
        <w:t>.</w:t>
      </w:r>
    </w:p>
    <w:p w:rsidR="002451AD" w:rsidRDefault="002451AD" w:rsidP="00C34310">
      <w:pPr>
        <w:tabs>
          <w:tab w:val="right" w:pos="10320"/>
        </w:tabs>
        <w:jc w:val="both"/>
        <w:rPr>
          <w:rFonts w:ascii="Arial" w:hAnsi="Arial" w:cs="Arial"/>
          <w:color w:val="000000" w:themeColor="text1"/>
          <w:sz w:val="22"/>
          <w:szCs w:val="22"/>
        </w:rPr>
      </w:pPr>
    </w:p>
    <w:p w:rsidR="00B5562B" w:rsidRDefault="00B5562B" w:rsidP="00C34310">
      <w:pPr>
        <w:tabs>
          <w:tab w:val="right" w:pos="10320"/>
        </w:tabs>
        <w:jc w:val="both"/>
        <w:rPr>
          <w:rFonts w:ascii="Arial" w:hAnsi="Arial" w:cs="Arial"/>
          <w:color w:val="FF0000"/>
          <w:sz w:val="22"/>
          <w:szCs w:val="22"/>
        </w:rPr>
      </w:pPr>
    </w:p>
    <w:p w:rsidR="00AE24FA" w:rsidRDefault="00AE24FA" w:rsidP="00C34310">
      <w:pPr>
        <w:tabs>
          <w:tab w:val="right" w:pos="10320"/>
        </w:tabs>
        <w:jc w:val="both"/>
        <w:rPr>
          <w:rFonts w:ascii="Arial" w:hAnsi="Arial" w:cs="Arial"/>
          <w:color w:val="FF0000"/>
          <w:sz w:val="22"/>
          <w:szCs w:val="22"/>
        </w:rPr>
      </w:pPr>
    </w:p>
    <w:p w:rsidR="009F6456" w:rsidRPr="008A378E" w:rsidRDefault="009F6456" w:rsidP="00C34310">
      <w:pPr>
        <w:tabs>
          <w:tab w:val="right" w:pos="10320"/>
        </w:tabs>
        <w:jc w:val="both"/>
        <w:rPr>
          <w:rFonts w:ascii="Arial" w:hAnsi="Arial" w:cs="Arial"/>
          <w:color w:val="FF0000"/>
          <w:sz w:val="22"/>
          <w:szCs w:val="22"/>
        </w:rPr>
      </w:pPr>
    </w:p>
    <w:p w:rsidR="00BC4859" w:rsidRPr="00BC4859" w:rsidRDefault="00E715E9" w:rsidP="00BC4859">
      <w:pPr>
        <w:rPr>
          <w:rFonts w:ascii="Arial" w:hAnsi="Arial"/>
          <w:b/>
          <w:u w:val="single"/>
        </w:rPr>
      </w:pPr>
      <w:r>
        <w:rPr>
          <w:rFonts w:ascii="Arial" w:hAnsi="Arial"/>
          <w:b/>
          <w:u w:val="single"/>
        </w:rPr>
        <w:lastRenderedPageBreak/>
        <w:t>5</w:t>
      </w:r>
      <w:r w:rsidR="00BC4859" w:rsidRPr="00004633">
        <w:rPr>
          <w:rFonts w:ascii="Arial" w:hAnsi="Arial"/>
          <w:b/>
          <w:u w:val="single"/>
        </w:rPr>
        <w:t xml:space="preserve">.- Durada del contracte  </w:t>
      </w:r>
    </w:p>
    <w:p w:rsidR="00BC4859" w:rsidRPr="00BC4859" w:rsidRDefault="00BC4859" w:rsidP="00BC4859">
      <w:pPr>
        <w:rPr>
          <w:rFonts w:ascii="Arial" w:hAnsi="Arial"/>
          <w:b/>
          <w:u w:val="single"/>
        </w:rPr>
      </w:pPr>
    </w:p>
    <w:p w:rsidR="00BC4859" w:rsidRPr="004067EA" w:rsidRDefault="00BC4859" w:rsidP="00BC4859">
      <w:pPr>
        <w:jc w:val="both"/>
        <w:rPr>
          <w:rFonts w:ascii="Arial" w:hAnsi="Arial"/>
          <w:sz w:val="22"/>
          <w:szCs w:val="22"/>
        </w:rPr>
      </w:pPr>
    </w:p>
    <w:p w:rsidR="00BC4859" w:rsidRPr="004067EA" w:rsidRDefault="00BC4859" w:rsidP="00BC4859">
      <w:pPr>
        <w:jc w:val="both"/>
        <w:rPr>
          <w:rFonts w:ascii="Arial" w:hAnsi="Arial"/>
          <w:sz w:val="22"/>
          <w:szCs w:val="22"/>
        </w:rPr>
      </w:pPr>
      <w:r w:rsidRPr="004067EA">
        <w:rPr>
          <w:rFonts w:ascii="Arial" w:hAnsi="Arial"/>
          <w:sz w:val="22"/>
          <w:szCs w:val="22"/>
        </w:rPr>
        <w:t>L’execució del contracte s’iniciarà</w:t>
      </w:r>
      <w:r w:rsidR="003B440D">
        <w:rPr>
          <w:rFonts w:ascii="Arial" w:hAnsi="Arial"/>
          <w:sz w:val="22"/>
          <w:szCs w:val="22"/>
        </w:rPr>
        <w:t xml:space="preserve"> </w:t>
      </w:r>
      <w:r w:rsidRPr="004067EA">
        <w:rPr>
          <w:rFonts w:ascii="Arial" w:hAnsi="Arial"/>
          <w:sz w:val="22"/>
          <w:szCs w:val="22"/>
        </w:rPr>
        <w:t>a partir de l’endemà de la formalització del contracte</w:t>
      </w:r>
      <w:r w:rsidR="009E7A61">
        <w:rPr>
          <w:rFonts w:ascii="Arial" w:hAnsi="Arial"/>
          <w:sz w:val="22"/>
          <w:szCs w:val="22"/>
        </w:rPr>
        <w:t>, i finalitzarà el dia 31 de desembre de 2022.</w:t>
      </w:r>
    </w:p>
    <w:p w:rsidR="00BC4859" w:rsidRDefault="00BC4859" w:rsidP="00BC4859">
      <w:pPr>
        <w:jc w:val="both"/>
        <w:rPr>
          <w:rFonts w:ascii="Arial" w:hAnsi="Arial"/>
        </w:rPr>
      </w:pPr>
    </w:p>
    <w:p w:rsidR="00CB180C" w:rsidRDefault="00CB180C" w:rsidP="00BC4859">
      <w:pPr>
        <w:jc w:val="both"/>
        <w:rPr>
          <w:rFonts w:ascii="Arial" w:hAnsi="Arial"/>
        </w:rPr>
      </w:pPr>
    </w:p>
    <w:p w:rsidR="008C3487" w:rsidRDefault="00BC4859" w:rsidP="00BC4859">
      <w:pPr>
        <w:rPr>
          <w:rFonts w:ascii="Arial" w:hAnsi="Arial"/>
          <w:b/>
        </w:rPr>
      </w:pPr>
      <w:r w:rsidRPr="00004633">
        <w:rPr>
          <w:rFonts w:ascii="Arial" w:hAnsi="Arial"/>
          <w:b/>
        </w:rPr>
        <w:t>Pròrroga</w:t>
      </w:r>
    </w:p>
    <w:p w:rsidR="00BC4859" w:rsidRDefault="00BC4859" w:rsidP="00BC4859">
      <w:pPr>
        <w:rPr>
          <w:rFonts w:ascii="Arial" w:hAnsi="Arial"/>
          <w:b/>
        </w:rPr>
      </w:pPr>
      <w:r w:rsidRPr="00004633">
        <w:rPr>
          <w:rFonts w:ascii="Arial" w:hAnsi="Arial"/>
          <w:b/>
        </w:rPr>
        <w:t xml:space="preserve">   </w:t>
      </w:r>
    </w:p>
    <w:p w:rsidR="00BC4859" w:rsidRPr="004067EA" w:rsidRDefault="00BC4859" w:rsidP="00BC4859">
      <w:pPr>
        <w:jc w:val="both"/>
        <w:rPr>
          <w:rFonts w:ascii="Arial" w:hAnsi="Arial"/>
          <w:sz w:val="22"/>
          <w:szCs w:val="22"/>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302"/>
        <w:gridCol w:w="637"/>
        <w:gridCol w:w="284"/>
      </w:tblGrid>
      <w:tr w:rsidR="00BC4859" w:rsidRPr="004067EA" w:rsidTr="001F2795">
        <w:trPr>
          <w:trHeight w:val="285"/>
        </w:trPr>
        <w:tc>
          <w:tcPr>
            <w:tcW w:w="407" w:type="dxa"/>
            <w:tcBorders>
              <w:top w:val="nil"/>
              <w:left w:val="nil"/>
              <w:bottom w:val="nil"/>
              <w:right w:val="nil"/>
            </w:tcBorders>
            <w:vAlign w:val="center"/>
          </w:tcPr>
          <w:p w:rsidR="00BC4859" w:rsidRPr="004067EA" w:rsidRDefault="00BC4859" w:rsidP="00612A86">
            <w:pPr>
              <w:jc w:val="center"/>
              <w:rPr>
                <w:rFonts w:ascii="Arial" w:hAnsi="Arial"/>
                <w:b/>
                <w:sz w:val="22"/>
              </w:rPr>
            </w:pPr>
            <w:r w:rsidRPr="004067EA">
              <w:rPr>
                <w:rFonts w:ascii="Arial" w:hAnsi="Arial"/>
                <w:b/>
                <w:sz w:val="22"/>
                <w:szCs w:val="22"/>
              </w:rPr>
              <w:t>SI</w:t>
            </w:r>
          </w:p>
        </w:tc>
        <w:tc>
          <w:tcPr>
            <w:tcW w:w="302" w:type="dxa"/>
            <w:tcBorders>
              <w:left w:val="single" w:sz="4" w:space="0" w:color="auto"/>
              <w:right w:val="single" w:sz="4" w:space="0" w:color="auto"/>
            </w:tcBorders>
            <w:vAlign w:val="center"/>
          </w:tcPr>
          <w:p w:rsidR="00BC4859" w:rsidRPr="004067EA" w:rsidRDefault="00BC4859" w:rsidP="00612A86">
            <w:pPr>
              <w:jc w:val="center"/>
              <w:rPr>
                <w:rFonts w:ascii="Arial" w:hAnsi="Arial"/>
                <w:b/>
                <w:sz w:val="22"/>
              </w:rPr>
            </w:pPr>
          </w:p>
        </w:tc>
        <w:tc>
          <w:tcPr>
            <w:tcW w:w="637" w:type="dxa"/>
            <w:tcBorders>
              <w:top w:val="nil"/>
              <w:left w:val="nil"/>
              <w:bottom w:val="nil"/>
              <w:right w:val="nil"/>
            </w:tcBorders>
            <w:vAlign w:val="center"/>
          </w:tcPr>
          <w:p w:rsidR="00BC4859" w:rsidRPr="004067EA" w:rsidRDefault="001F2795" w:rsidP="00612A86">
            <w:pPr>
              <w:jc w:val="center"/>
              <w:rPr>
                <w:rFonts w:ascii="Arial" w:hAnsi="Arial"/>
                <w:b/>
                <w:sz w:val="22"/>
              </w:rPr>
            </w:pPr>
            <w:r w:rsidRPr="004067EA">
              <w:rPr>
                <w:rFonts w:ascii="Arial" w:hAnsi="Arial"/>
                <w:b/>
                <w:sz w:val="22"/>
                <w:szCs w:val="22"/>
              </w:rPr>
              <w:t>NO</w:t>
            </w:r>
          </w:p>
        </w:tc>
        <w:tc>
          <w:tcPr>
            <w:tcW w:w="284" w:type="dxa"/>
            <w:tcBorders>
              <w:left w:val="single" w:sz="4" w:space="0" w:color="auto"/>
            </w:tcBorders>
            <w:vAlign w:val="center"/>
          </w:tcPr>
          <w:p w:rsidR="00BC4859" w:rsidRPr="004067EA" w:rsidRDefault="00041C40" w:rsidP="00612A86">
            <w:pPr>
              <w:jc w:val="center"/>
              <w:rPr>
                <w:rFonts w:ascii="Arial" w:hAnsi="Arial"/>
                <w:b/>
                <w:sz w:val="22"/>
              </w:rPr>
            </w:pPr>
            <w:r>
              <w:rPr>
                <w:rFonts w:ascii="Arial" w:hAnsi="Arial"/>
                <w:b/>
                <w:sz w:val="22"/>
              </w:rPr>
              <w:t>X</w:t>
            </w:r>
          </w:p>
        </w:tc>
      </w:tr>
    </w:tbl>
    <w:p w:rsidR="00BC4859" w:rsidRDefault="00BC4859" w:rsidP="00BC4859">
      <w:pPr>
        <w:jc w:val="both"/>
        <w:rPr>
          <w:b/>
          <w:i/>
          <w:color w:val="FF0000"/>
          <w:sz w:val="22"/>
          <w:szCs w:val="22"/>
        </w:rPr>
      </w:pPr>
      <w:r w:rsidRPr="004067EA">
        <w:rPr>
          <w:rFonts w:ascii="Arial" w:hAnsi="Arial"/>
          <w:b/>
          <w:sz w:val="22"/>
          <w:szCs w:val="22"/>
        </w:rPr>
        <w:t>Pròrroga</w:t>
      </w:r>
      <w:r w:rsidR="0023654D">
        <w:rPr>
          <w:rFonts w:ascii="Arial" w:hAnsi="Arial"/>
        </w:rPr>
        <w:t>.</w:t>
      </w:r>
    </w:p>
    <w:p w:rsidR="00BC4859" w:rsidRDefault="00BC4859" w:rsidP="00BC4859">
      <w:pPr>
        <w:jc w:val="both"/>
        <w:rPr>
          <w:rFonts w:ascii="Arial" w:hAnsi="Arial"/>
        </w:rPr>
      </w:pPr>
    </w:p>
    <w:p w:rsidR="00B5562B" w:rsidRDefault="00B5562B" w:rsidP="00BC4859">
      <w:pPr>
        <w:shd w:val="clear" w:color="auto" w:fill="FFFFFF" w:themeFill="background1"/>
        <w:jc w:val="both"/>
        <w:rPr>
          <w:rFonts w:ascii="Arial" w:hAnsi="Arial"/>
          <w:b/>
          <w:szCs w:val="22"/>
        </w:rPr>
      </w:pPr>
    </w:p>
    <w:p w:rsidR="005468BB" w:rsidRPr="004B5F17" w:rsidRDefault="00CF0A3D" w:rsidP="00BC4859">
      <w:pPr>
        <w:shd w:val="clear" w:color="auto" w:fill="FFFFFF" w:themeFill="background1"/>
        <w:jc w:val="both"/>
        <w:rPr>
          <w:rFonts w:ascii="Arial" w:hAnsi="Arial"/>
          <w:b/>
          <w:szCs w:val="22"/>
        </w:rPr>
      </w:pPr>
      <w:r w:rsidRPr="004B5F17">
        <w:rPr>
          <w:rFonts w:ascii="Arial" w:hAnsi="Arial"/>
          <w:b/>
          <w:szCs w:val="22"/>
        </w:rPr>
        <w:t xml:space="preserve">6.- Justificació del preu del contracte </w:t>
      </w:r>
    </w:p>
    <w:p w:rsidR="00CF0A3D" w:rsidRDefault="00CF0A3D" w:rsidP="00BC4859">
      <w:pPr>
        <w:shd w:val="clear" w:color="auto" w:fill="FFFFFF" w:themeFill="background1"/>
        <w:jc w:val="both"/>
        <w:rPr>
          <w:rFonts w:ascii="Arial" w:hAnsi="Arial"/>
          <w:sz w:val="22"/>
          <w:szCs w:val="22"/>
        </w:rPr>
      </w:pPr>
    </w:p>
    <w:p w:rsidR="00A53ED9" w:rsidRPr="004B5F17" w:rsidRDefault="00A53ED9" w:rsidP="00BC4859">
      <w:pPr>
        <w:shd w:val="clear" w:color="auto" w:fill="FFFFFF" w:themeFill="background1"/>
        <w:jc w:val="both"/>
        <w:rPr>
          <w:rFonts w:ascii="Arial" w:hAnsi="Arial"/>
          <w:sz w:val="22"/>
          <w:szCs w:val="22"/>
        </w:rPr>
      </w:pPr>
    </w:p>
    <w:p w:rsidR="00D67F04" w:rsidRDefault="007E23DC" w:rsidP="00BC4859">
      <w:pPr>
        <w:shd w:val="clear" w:color="auto" w:fill="FFFFFF" w:themeFill="background1"/>
        <w:jc w:val="both"/>
        <w:rPr>
          <w:rFonts w:ascii="Arial" w:hAnsi="Arial"/>
          <w:sz w:val="22"/>
          <w:szCs w:val="22"/>
        </w:rPr>
      </w:pPr>
      <w:r w:rsidRPr="004B5F17">
        <w:rPr>
          <w:rFonts w:ascii="Arial" w:hAnsi="Arial"/>
          <w:sz w:val="22"/>
          <w:szCs w:val="22"/>
        </w:rPr>
        <w:t xml:space="preserve">El preu de sortida del contracte </w:t>
      </w:r>
      <w:r w:rsidR="00106CCF">
        <w:rPr>
          <w:rFonts w:ascii="Arial" w:hAnsi="Arial"/>
          <w:sz w:val="22"/>
          <w:szCs w:val="22"/>
        </w:rPr>
        <w:t xml:space="preserve">pren com a referència </w:t>
      </w:r>
      <w:r w:rsidR="00BF79D6">
        <w:rPr>
          <w:rFonts w:ascii="Arial" w:hAnsi="Arial"/>
          <w:sz w:val="22"/>
          <w:szCs w:val="22"/>
        </w:rPr>
        <w:t>els costos de serveis d’</w:t>
      </w:r>
      <w:r w:rsidR="00106CCF">
        <w:rPr>
          <w:rFonts w:ascii="Arial" w:hAnsi="Arial"/>
          <w:sz w:val="22"/>
          <w:szCs w:val="22"/>
        </w:rPr>
        <w:t>esdeveniments que formen part del calendari esportiu, consolidat, de l’</w:t>
      </w:r>
      <w:r w:rsidR="002C07E3">
        <w:rPr>
          <w:rFonts w:ascii="Arial" w:hAnsi="Arial"/>
          <w:sz w:val="22"/>
          <w:szCs w:val="22"/>
        </w:rPr>
        <w:t xml:space="preserve"> </w:t>
      </w:r>
      <w:r w:rsidR="00106CCF">
        <w:rPr>
          <w:rFonts w:ascii="Arial" w:hAnsi="Arial"/>
          <w:sz w:val="22"/>
          <w:szCs w:val="22"/>
        </w:rPr>
        <w:t xml:space="preserve">Institut Barcelona Esports. </w:t>
      </w:r>
      <w:r w:rsidR="00D67F04">
        <w:rPr>
          <w:rFonts w:ascii="Arial" w:hAnsi="Arial"/>
          <w:sz w:val="22"/>
          <w:szCs w:val="22"/>
        </w:rPr>
        <w:t>L’IBE està suportant els costos d’auxiliars des del 2008 i té un dilatat historial administratiu en aquest tipus de contractació i coneix de primera mà l’evolució dels costos i, en aquest sentit, pot ajustar els preus de sortida al mercat.</w:t>
      </w:r>
    </w:p>
    <w:p w:rsidR="00CB180C" w:rsidRPr="00CB180C" w:rsidRDefault="00CB180C" w:rsidP="00CB180C">
      <w:pPr>
        <w:pStyle w:val="Default"/>
        <w:spacing w:line="276" w:lineRule="auto"/>
        <w:jc w:val="both"/>
        <w:rPr>
          <w:color w:val="auto"/>
          <w:sz w:val="22"/>
          <w:szCs w:val="22"/>
          <w:lang w:val="es-ES"/>
        </w:rPr>
      </w:pPr>
      <w:r>
        <w:rPr>
          <w:sz w:val="22"/>
          <w:szCs w:val="22"/>
        </w:rPr>
        <w:t xml:space="preserve">Pel que fa als costos dels recursos </w:t>
      </w:r>
      <w:r w:rsidRPr="00CB180C">
        <w:rPr>
          <w:sz w:val="22"/>
          <w:szCs w:val="22"/>
        </w:rPr>
        <w:t>humans e</w:t>
      </w:r>
      <w:r w:rsidRPr="00CB180C">
        <w:rPr>
          <w:color w:val="auto"/>
          <w:sz w:val="22"/>
          <w:szCs w:val="22"/>
          <w:lang w:val="es-ES"/>
        </w:rPr>
        <w:t xml:space="preserve">s </w:t>
      </w:r>
      <w:r w:rsidRPr="00CB180C">
        <w:rPr>
          <w:color w:val="auto"/>
          <w:sz w:val="22"/>
          <w:szCs w:val="22"/>
        </w:rPr>
        <w:t>pren com</w:t>
      </w:r>
      <w:r w:rsidRPr="00CB180C">
        <w:rPr>
          <w:color w:val="auto"/>
          <w:sz w:val="22"/>
          <w:szCs w:val="22"/>
          <w:lang w:val="es-ES"/>
        </w:rPr>
        <w:t xml:space="preserve"> a referencia el BOE 223, de 17 de setiembre de 2021. “Convenio estatal de Empresas de Servicios Auxiliares de Información, Recepción, Control de Accesos y Comprobación de Instalaciones”.</w:t>
      </w:r>
    </w:p>
    <w:p w:rsidR="00CB180C" w:rsidRDefault="00CB180C" w:rsidP="00BC4859">
      <w:pPr>
        <w:shd w:val="clear" w:color="auto" w:fill="FFFFFF" w:themeFill="background1"/>
        <w:jc w:val="both"/>
        <w:rPr>
          <w:rFonts w:ascii="Arial" w:hAnsi="Arial" w:cs="Arial"/>
          <w:sz w:val="22"/>
          <w:szCs w:val="22"/>
          <w:lang w:val="es-ES"/>
        </w:rPr>
      </w:pPr>
    </w:p>
    <w:p w:rsidR="00CB180C" w:rsidRPr="00CB180C" w:rsidRDefault="00CB180C" w:rsidP="00BC4859">
      <w:pPr>
        <w:shd w:val="clear" w:color="auto" w:fill="FFFFFF" w:themeFill="background1"/>
        <w:jc w:val="both"/>
        <w:rPr>
          <w:rFonts w:ascii="Arial" w:hAnsi="Arial" w:cs="Arial"/>
          <w:sz w:val="22"/>
          <w:szCs w:val="22"/>
          <w:lang w:val="es-ES"/>
        </w:rPr>
      </w:pPr>
      <w:r>
        <w:rPr>
          <w:rFonts w:ascii="Arial" w:hAnsi="Arial" w:cs="Arial"/>
          <w:sz w:val="22"/>
          <w:szCs w:val="22"/>
          <w:lang w:val="es-ES"/>
        </w:rPr>
        <w:t>CODI CONVENI: 99100265012021</w:t>
      </w:r>
    </w:p>
    <w:p w:rsidR="00D67F04" w:rsidRDefault="00D67F04" w:rsidP="00BC4859">
      <w:pPr>
        <w:shd w:val="clear" w:color="auto" w:fill="FFFFFF" w:themeFill="background1"/>
        <w:jc w:val="both"/>
        <w:rPr>
          <w:rFonts w:ascii="Arial" w:hAnsi="Arial"/>
          <w:sz w:val="22"/>
          <w:szCs w:val="22"/>
        </w:rPr>
      </w:pPr>
    </w:p>
    <w:p w:rsidR="00AE24FA" w:rsidRDefault="00AE24FA" w:rsidP="00BC4859">
      <w:pPr>
        <w:shd w:val="clear" w:color="auto" w:fill="FFFFFF" w:themeFill="background1"/>
        <w:jc w:val="both"/>
        <w:rPr>
          <w:rFonts w:ascii="Arial" w:hAnsi="Arial"/>
          <w:sz w:val="22"/>
          <w:szCs w:val="22"/>
        </w:rPr>
      </w:pPr>
    </w:p>
    <w:p w:rsidR="00AE24FA" w:rsidRDefault="00AE24FA" w:rsidP="00BC4859">
      <w:pPr>
        <w:shd w:val="clear" w:color="auto" w:fill="FFFFFF" w:themeFill="background1"/>
        <w:jc w:val="both"/>
        <w:rPr>
          <w:rFonts w:ascii="Arial" w:hAnsi="Arial"/>
          <w:sz w:val="22"/>
          <w:szCs w:val="22"/>
        </w:rPr>
      </w:pPr>
    </w:p>
    <w:p w:rsidR="00BC4859" w:rsidRPr="00BC4859" w:rsidRDefault="00CF0A3D" w:rsidP="00BC4859">
      <w:pPr>
        <w:jc w:val="both"/>
        <w:rPr>
          <w:rFonts w:ascii="Arial" w:hAnsi="Arial" w:cs="Arial"/>
          <w:b/>
          <w:u w:val="single"/>
        </w:rPr>
      </w:pPr>
      <w:r>
        <w:rPr>
          <w:rFonts w:ascii="Arial" w:hAnsi="Arial" w:cs="Arial"/>
          <w:b/>
          <w:u w:val="single"/>
        </w:rPr>
        <w:t>7</w:t>
      </w:r>
      <w:r w:rsidR="00BC4859" w:rsidRPr="00BC4859">
        <w:rPr>
          <w:rFonts w:ascii="Arial" w:hAnsi="Arial" w:cs="Arial"/>
          <w:b/>
          <w:u w:val="single"/>
        </w:rPr>
        <w:t>.- Pressupost i  Valor estimat del contracte</w:t>
      </w:r>
      <w:r w:rsidR="005468BB">
        <w:rPr>
          <w:rFonts w:ascii="Arial" w:hAnsi="Arial" w:cs="Arial"/>
          <w:b/>
          <w:u w:val="single"/>
        </w:rPr>
        <w:t>:</w:t>
      </w:r>
    </w:p>
    <w:p w:rsidR="00BC4859" w:rsidRPr="00BC4859" w:rsidRDefault="00BC4859" w:rsidP="00BC4859">
      <w:pPr>
        <w:jc w:val="both"/>
        <w:rPr>
          <w:rFonts w:ascii="Arial" w:hAnsi="Arial" w:cs="Arial"/>
          <w:b/>
          <w:u w:val="single"/>
        </w:rPr>
      </w:pPr>
    </w:p>
    <w:p w:rsidR="002D0891" w:rsidRDefault="002D0891" w:rsidP="00BC4859">
      <w:pPr>
        <w:pStyle w:val="Textdecomentari"/>
        <w:tabs>
          <w:tab w:val="left" w:pos="4963"/>
        </w:tabs>
        <w:rPr>
          <w:rFonts w:ascii="Arial" w:hAnsi="Arial" w:cs="Arial"/>
        </w:rPr>
      </w:pPr>
    </w:p>
    <w:p w:rsidR="00C80953" w:rsidRDefault="00BC4859" w:rsidP="00C80953">
      <w:pPr>
        <w:pStyle w:val="Textdecomentari"/>
        <w:tabs>
          <w:tab w:val="left" w:pos="4963"/>
        </w:tabs>
        <w:rPr>
          <w:rFonts w:ascii="Arial" w:hAnsi="Arial" w:cs="Arial"/>
        </w:rPr>
      </w:pPr>
      <w:r w:rsidRPr="00BC406D">
        <w:rPr>
          <w:rFonts w:ascii="Arial" w:hAnsi="Arial" w:cs="Arial"/>
        </w:rPr>
        <w:t>El pressupost net es desglossa</w:t>
      </w:r>
      <w:r w:rsidR="008F32FD">
        <w:rPr>
          <w:rFonts w:ascii="Arial" w:hAnsi="Arial" w:cs="Arial"/>
        </w:rPr>
        <w:t xml:space="preserve"> </w:t>
      </w:r>
      <w:r w:rsidR="001F255D">
        <w:rPr>
          <w:rFonts w:ascii="Arial" w:hAnsi="Arial" w:cs="Arial"/>
        </w:rPr>
        <w:t xml:space="preserve"> </w:t>
      </w:r>
      <w:r w:rsidRPr="00BC406D">
        <w:rPr>
          <w:rFonts w:ascii="Arial" w:hAnsi="Arial" w:cs="Arial"/>
        </w:rPr>
        <w:t>de la manera següent</w:t>
      </w:r>
      <w:r w:rsidR="008C6A53" w:rsidRPr="00BC406D">
        <w:rPr>
          <w:rFonts w:ascii="Arial" w:hAnsi="Arial" w:cs="Arial"/>
        </w:rPr>
        <w:t>:</w:t>
      </w:r>
    </w:p>
    <w:p w:rsidR="00704990" w:rsidRDefault="00704990" w:rsidP="00C80953">
      <w:pPr>
        <w:pStyle w:val="Textdecomentari"/>
        <w:tabs>
          <w:tab w:val="left" w:pos="4963"/>
        </w:tabs>
        <w:rPr>
          <w:rFonts w:ascii="Arial" w:hAnsi="Arial" w:cs="Arial"/>
        </w:rPr>
      </w:pPr>
    </w:p>
    <w:p w:rsidR="00704990" w:rsidRDefault="00DD31FA" w:rsidP="00C80953">
      <w:pPr>
        <w:pStyle w:val="Textdecomentari"/>
        <w:tabs>
          <w:tab w:val="left" w:pos="4963"/>
        </w:tabs>
        <w:rPr>
          <w:rFonts w:ascii="Arial" w:hAnsi="Arial" w:cs="Arial"/>
        </w:rPr>
      </w:pPr>
      <w:r>
        <w:rPr>
          <w:noProof/>
        </w:rPr>
        <w:drawing>
          <wp:inline distT="0" distB="0" distL="0" distR="0" wp14:anchorId="786C5996" wp14:editId="5B76310D">
            <wp:extent cx="5612130" cy="1274445"/>
            <wp:effectExtent l="0" t="0" r="7620" b="190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1274445"/>
                    </a:xfrm>
                    <a:prstGeom prst="rect">
                      <a:avLst/>
                    </a:prstGeom>
                  </pic:spPr>
                </pic:pic>
              </a:graphicData>
            </a:graphic>
          </wp:inline>
        </w:drawing>
      </w:r>
    </w:p>
    <w:p w:rsidR="0010130E" w:rsidRDefault="0010130E" w:rsidP="00C80953">
      <w:pPr>
        <w:pStyle w:val="Textdecomentari"/>
        <w:tabs>
          <w:tab w:val="left" w:pos="4963"/>
        </w:tabs>
        <w:rPr>
          <w:rFonts w:ascii="Arial" w:hAnsi="Arial" w:cs="Arial"/>
        </w:rPr>
      </w:pPr>
    </w:p>
    <w:p w:rsidR="0010130E" w:rsidRDefault="0010130E" w:rsidP="00C80953">
      <w:pPr>
        <w:pStyle w:val="Textdecomentari"/>
        <w:tabs>
          <w:tab w:val="left" w:pos="4963"/>
        </w:tabs>
        <w:rPr>
          <w:rFonts w:ascii="Arial" w:hAnsi="Arial" w:cs="Arial"/>
        </w:rPr>
      </w:pPr>
    </w:p>
    <w:p w:rsidR="00A45BBA" w:rsidRDefault="00A45BBA" w:rsidP="00C80953">
      <w:pPr>
        <w:pStyle w:val="Textdecomentari"/>
        <w:tabs>
          <w:tab w:val="left" w:pos="4963"/>
        </w:tabs>
        <w:rPr>
          <w:rFonts w:ascii="Arial" w:hAnsi="Arial" w:cs="Arial"/>
        </w:rPr>
      </w:pPr>
    </w:p>
    <w:p w:rsidR="00A45BBA" w:rsidRDefault="00A45BBA" w:rsidP="00C80953">
      <w:pPr>
        <w:pStyle w:val="Textdecomentari"/>
        <w:tabs>
          <w:tab w:val="left" w:pos="4963"/>
        </w:tabs>
        <w:rPr>
          <w:rFonts w:ascii="Arial" w:hAnsi="Arial" w:cs="Arial"/>
        </w:rPr>
      </w:pPr>
      <w:r>
        <w:rPr>
          <w:rFonts w:ascii="Arial" w:hAnsi="Arial" w:cs="Arial"/>
        </w:rPr>
        <w:t>Càlcul del preu hora pels perfils d’auxiliar i de coordinació</w:t>
      </w:r>
    </w:p>
    <w:p w:rsidR="00A45BBA" w:rsidRDefault="00A45BBA" w:rsidP="00C80953">
      <w:pPr>
        <w:pStyle w:val="Textdecomentari"/>
        <w:tabs>
          <w:tab w:val="left" w:pos="4963"/>
        </w:tabs>
        <w:rPr>
          <w:rFonts w:ascii="Arial" w:hAnsi="Arial" w:cs="Arial"/>
        </w:rPr>
      </w:pPr>
    </w:p>
    <w:p w:rsidR="00A45BBA" w:rsidRDefault="00A45BBA" w:rsidP="00C80953">
      <w:pPr>
        <w:pStyle w:val="Textdecomentari"/>
        <w:tabs>
          <w:tab w:val="left" w:pos="4963"/>
        </w:tabs>
        <w:rPr>
          <w:rFonts w:ascii="Arial" w:hAnsi="Arial" w:cs="Arial"/>
        </w:rPr>
      </w:pPr>
    </w:p>
    <w:p w:rsidR="00A45BBA" w:rsidRDefault="00DD31FA" w:rsidP="00C80953">
      <w:pPr>
        <w:pStyle w:val="Textdecomentari"/>
        <w:tabs>
          <w:tab w:val="left" w:pos="4963"/>
        </w:tabs>
        <w:rPr>
          <w:rFonts w:ascii="Arial" w:hAnsi="Arial" w:cs="Arial"/>
        </w:rPr>
      </w:pPr>
      <w:r>
        <w:rPr>
          <w:noProof/>
        </w:rPr>
        <w:lastRenderedPageBreak/>
        <w:drawing>
          <wp:inline distT="0" distB="0" distL="0" distR="0" wp14:anchorId="6FEA4E91" wp14:editId="26DF0890">
            <wp:extent cx="4279392" cy="4565199"/>
            <wp:effectExtent l="19050" t="19050" r="26035" b="2603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4946" cy="4571124"/>
                    </a:xfrm>
                    <a:prstGeom prst="rect">
                      <a:avLst/>
                    </a:prstGeom>
                    <a:ln>
                      <a:solidFill>
                        <a:schemeClr val="accent1"/>
                      </a:solidFill>
                    </a:ln>
                  </pic:spPr>
                </pic:pic>
              </a:graphicData>
            </a:graphic>
          </wp:inline>
        </w:drawing>
      </w:r>
    </w:p>
    <w:p w:rsidR="00A45BBA" w:rsidRDefault="00A45BBA" w:rsidP="00C80953">
      <w:pPr>
        <w:pStyle w:val="Textdecomentari"/>
        <w:tabs>
          <w:tab w:val="left" w:pos="4963"/>
        </w:tabs>
        <w:rPr>
          <w:rFonts w:ascii="Arial" w:hAnsi="Arial" w:cs="Arial"/>
        </w:rPr>
      </w:pPr>
    </w:p>
    <w:p w:rsidR="009F6456" w:rsidRDefault="009F6456" w:rsidP="009F6456">
      <w:pPr>
        <w:pStyle w:val="Textdecomentari"/>
        <w:tabs>
          <w:tab w:val="left" w:pos="4963"/>
        </w:tabs>
        <w:rPr>
          <w:rFonts w:ascii="Arial" w:hAnsi="Arial" w:cs="Arial"/>
        </w:rPr>
      </w:pPr>
      <w:r>
        <w:rPr>
          <w:rFonts w:ascii="Arial" w:hAnsi="Arial" w:cs="Arial"/>
        </w:rPr>
        <w:t>El contracte s’adjudicarà per preus unitaris</w:t>
      </w:r>
    </w:p>
    <w:p w:rsidR="009F6456" w:rsidRDefault="009F6456" w:rsidP="00C80953">
      <w:pPr>
        <w:pStyle w:val="Textdecomentari"/>
        <w:tabs>
          <w:tab w:val="left" w:pos="4963"/>
        </w:tabs>
        <w:rPr>
          <w:rFonts w:ascii="Arial" w:hAnsi="Arial" w:cs="Arial"/>
        </w:rPr>
      </w:pPr>
    </w:p>
    <w:p w:rsidR="00A45BBA" w:rsidRDefault="00A45BBA" w:rsidP="00C80953">
      <w:pPr>
        <w:pStyle w:val="Textdecomentari"/>
        <w:tabs>
          <w:tab w:val="left" w:pos="4963"/>
        </w:tabs>
        <w:rPr>
          <w:rFonts w:ascii="Arial" w:hAnsi="Arial" w:cs="Arial"/>
        </w:rPr>
      </w:pPr>
    </w:p>
    <w:p w:rsidR="00A45BBA" w:rsidRDefault="00A45BBA" w:rsidP="00A45BBA">
      <w:pPr>
        <w:rPr>
          <w:rFonts w:ascii="Arial" w:hAnsi="Arial" w:cs="Arial"/>
          <w:sz w:val="22"/>
          <w:szCs w:val="22"/>
        </w:rPr>
      </w:pPr>
      <w:r w:rsidRPr="004067EA">
        <w:rPr>
          <w:rFonts w:ascii="Arial" w:hAnsi="Arial" w:cs="Arial"/>
          <w:b/>
          <w:sz w:val="22"/>
          <w:szCs w:val="22"/>
        </w:rPr>
        <w:t xml:space="preserve">Pressupost  licitació </w:t>
      </w:r>
      <w:r w:rsidRPr="004067EA">
        <w:rPr>
          <w:rFonts w:ascii="Arial" w:hAnsi="Arial" w:cs="Arial"/>
          <w:sz w:val="22"/>
          <w:szCs w:val="22"/>
        </w:rPr>
        <w:t xml:space="preserve"> </w:t>
      </w:r>
    </w:p>
    <w:p w:rsidR="00A45BBA" w:rsidRDefault="00A45BBA" w:rsidP="00A45BBA">
      <w:pPr>
        <w:rPr>
          <w:rFonts w:ascii="Arial" w:hAnsi="Arial" w:cs="Arial"/>
        </w:rPr>
      </w:pPr>
      <w:r>
        <w:rPr>
          <w:rFonts w:ascii="Arial" w:hAnsi="Arial" w:cs="Arial"/>
          <w:color w:val="FF0000"/>
          <w:sz w:val="22"/>
          <w:szCs w:val="22"/>
        </w:rPr>
        <w:t xml:space="preserve">  </w:t>
      </w:r>
    </w:p>
    <w:tbl>
      <w:tblPr>
        <w:tblW w:w="8518" w:type="dxa"/>
        <w:tblInd w:w="57" w:type="dxa"/>
        <w:tblCellMar>
          <w:left w:w="70" w:type="dxa"/>
          <w:right w:w="70" w:type="dxa"/>
        </w:tblCellMar>
        <w:tblLook w:val="04A0" w:firstRow="1" w:lastRow="0" w:firstColumn="1" w:lastColumn="0" w:noHBand="0" w:noVBand="1"/>
      </w:tblPr>
      <w:tblGrid>
        <w:gridCol w:w="1200"/>
        <w:gridCol w:w="1932"/>
        <w:gridCol w:w="1134"/>
        <w:gridCol w:w="2126"/>
        <w:gridCol w:w="2126"/>
      </w:tblGrid>
      <w:tr w:rsidR="00A45BBA" w:rsidTr="00DD731F">
        <w:trPr>
          <w:trHeight w:val="360"/>
        </w:trPr>
        <w:tc>
          <w:tcPr>
            <w:tcW w:w="1200" w:type="dxa"/>
            <w:tcBorders>
              <w:top w:val="single" w:sz="8" w:space="0" w:color="000000"/>
              <w:left w:val="single" w:sz="8" w:space="0" w:color="000000"/>
              <w:bottom w:val="single" w:sz="8" w:space="0" w:color="000000"/>
              <w:right w:val="single" w:sz="8" w:space="0" w:color="000000"/>
            </w:tcBorders>
            <w:shd w:val="clear" w:color="000000" w:fill="FCD5B4"/>
            <w:vAlign w:val="bottom"/>
            <w:hideMark/>
          </w:tcPr>
          <w:p w:rsidR="00A45BBA" w:rsidRDefault="00A45BBA" w:rsidP="00DD731F">
            <w:pPr>
              <w:jc w:val="both"/>
              <w:rPr>
                <w:rFonts w:ascii="Arial" w:hAnsi="Arial" w:cs="Arial"/>
                <w:color w:val="000000"/>
                <w:sz w:val="22"/>
              </w:rPr>
            </w:pPr>
            <w:r>
              <w:rPr>
                <w:rFonts w:ascii="Arial" w:hAnsi="Arial" w:cs="Arial"/>
                <w:color w:val="000000"/>
                <w:sz w:val="22"/>
                <w:szCs w:val="22"/>
              </w:rPr>
              <w:t>Any</w:t>
            </w:r>
          </w:p>
        </w:tc>
        <w:tc>
          <w:tcPr>
            <w:tcW w:w="1932" w:type="dxa"/>
            <w:tcBorders>
              <w:top w:val="single" w:sz="8" w:space="0" w:color="000000"/>
              <w:left w:val="nil"/>
              <w:bottom w:val="single" w:sz="8" w:space="0" w:color="000000"/>
              <w:right w:val="single" w:sz="8" w:space="0" w:color="000000"/>
            </w:tcBorders>
            <w:shd w:val="clear" w:color="000000" w:fill="FCD5B4"/>
            <w:vAlign w:val="bottom"/>
            <w:hideMark/>
          </w:tcPr>
          <w:p w:rsidR="00A45BBA" w:rsidRDefault="00A45BBA" w:rsidP="00DD731F">
            <w:pPr>
              <w:rPr>
                <w:rFonts w:ascii="Arial" w:hAnsi="Arial" w:cs="Arial"/>
                <w:color w:val="000000"/>
                <w:sz w:val="22"/>
              </w:rPr>
            </w:pPr>
            <w:r>
              <w:rPr>
                <w:rFonts w:ascii="Arial" w:hAnsi="Arial" w:cs="Arial"/>
                <w:color w:val="000000"/>
                <w:sz w:val="22"/>
                <w:szCs w:val="22"/>
              </w:rPr>
              <w:t>Import net (€)</w:t>
            </w:r>
          </w:p>
        </w:tc>
        <w:tc>
          <w:tcPr>
            <w:tcW w:w="1134" w:type="dxa"/>
            <w:tcBorders>
              <w:top w:val="single" w:sz="8" w:space="0" w:color="000000"/>
              <w:left w:val="nil"/>
              <w:bottom w:val="single" w:sz="8" w:space="0" w:color="000000"/>
              <w:right w:val="single" w:sz="8" w:space="0" w:color="000000"/>
            </w:tcBorders>
            <w:shd w:val="clear" w:color="000000" w:fill="FCD5B4"/>
            <w:vAlign w:val="bottom"/>
            <w:hideMark/>
          </w:tcPr>
          <w:p w:rsidR="00A45BBA" w:rsidRDefault="00A45BBA" w:rsidP="00DD731F">
            <w:pPr>
              <w:rPr>
                <w:rFonts w:ascii="Arial" w:hAnsi="Arial" w:cs="Arial"/>
                <w:color w:val="000000"/>
                <w:sz w:val="22"/>
              </w:rPr>
            </w:pPr>
            <w:r>
              <w:rPr>
                <w:rFonts w:ascii="Arial" w:hAnsi="Arial" w:cs="Arial"/>
                <w:color w:val="000000"/>
                <w:sz w:val="22"/>
                <w:szCs w:val="22"/>
              </w:rPr>
              <w:t xml:space="preserve">% IVA </w:t>
            </w:r>
          </w:p>
        </w:tc>
        <w:tc>
          <w:tcPr>
            <w:tcW w:w="2126" w:type="dxa"/>
            <w:tcBorders>
              <w:top w:val="single" w:sz="8" w:space="0" w:color="000000"/>
              <w:left w:val="nil"/>
              <w:bottom w:val="single" w:sz="8" w:space="0" w:color="000000"/>
              <w:right w:val="single" w:sz="8" w:space="0" w:color="000000"/>
            </w:tcBorders>
            <w:shd w:val="clear" w:color="000000" w:fill="FCD5B4"/>
            <w:vAlign w:val="bottom"/>
            <w:hideMark/>
          </w:tcPr>
          <w:p w:rsidR="00A45BBA" w:rsidRDefault="00A45BBA" w:rsidP="00DD731F">
            <w:pPr>
              <w:rPr>
                <w:rFonts w:ascii="Arial" w:hAnsi="Arial" w:cs="Arial"/>
                <w:color w:val="000000"/>
                <w:sz w:val="22"/>
              </w:rPr>
            </w:pPr>
            <w:r>
              <w:rPr>
                <w:rFonts w:ascii="Arial" w:hAnsi="Arial" w:cs="Arial"/>
                <w:color w:val="000000"/>
                <w:sz w:val="22"/>
                <w:szCs w:val="22"/>
              </w:rPr>
              <w:t>Import IVA (€)</w:t>
            </w:r>
          </w:p>
        </w:tc>
        <w:tc>
          <w:tcPr>
            <w:tcW w:w="2126" w:type="dxa"/>
            <w:tcBorders>
              <w:top w:val="single" w:sz="8" w:space="0" w:color="000000"/>
              <w:left w:val="nil"/>
              <w:bottom w:val="single" w:sz="8" w:space="0" w:color="000000"/>
              <w:right w:val="single" w:sz="8" w:space="0" w:color="000000"/>
            </w:tcBorders>
            <w:shd w:val="clear" w:color="000000" w:fill="FCD5B4"/>
            <w:vAlign w:val="bottom"/>
            <w:hideMark/>
          </w:tcPr>
          <w:p w:rsidR="00A45BBA" w:rsidRDefault="00A45BBA" w:rsidP="00DD731F">
            <w:pPr>
              <w:jc w:val="both"/>
              <w:rPr>
                <w:rFonts w:ascii="Arial" w:hAnsi="Arial" w:cs="Arial"/>
                <w:color w:val="000000"/>
                <w:sz w:val="22"/>
              </w:rPr>
            </w:pPr>
            <w:r>
              <w:rPr>
                <w:rFonts w:ascii="Arial" w:hAnsi="Arial" w:cs="Arial"/>
                <w:color w:val="000000"/>
                <w:sz w:val="22"/>
                <w:szCs w:val="22"/>
              </w:rPr>
              <w:t>Import total</w:t>
            </w:r>
          </w:p>
        </w:tc>
      </w:tr>
      <w:tr w:rsidR="006D3485" w:rsidTr="00DD31FA">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6D3485" w:rsidRPr="00BC406D" w:rsidRDefault="006D3485" w:rsidP="00DD731F">
            <w:pPr>
              <w:jc w:val="right"/>
              <w:rPr>
                <w:rFonts w:ascii="Arial" w:hAnsi="Arial" w:cs="Arial"/>
                <w:color w:val="000000"/>
                <w:sz w:val="22"/>
              </w:rPr>
            </w:pPr>
            <w:r>
              <w:rPr>
                <w:rFonts w:ascii="Arial" w:hAnsi="Arial" w:cs="Arial"/>
                <w:color w:val="000000"/>
                <w:sz w:val="22"/>
                <w:szCs w:val="22"/>
              </w:rPr>
              <w:t xml:space="preserve">2022 </w:t>
            </w:r>
          </w:p>
        </w:tc>
        <w:tc>
          <w:tcPr>
            <w:tcW w:w="1932" w:type="dxa"/>
            <w:tcBorders>
              <w:top w:val="nil"/>
              <w:left w:val="nil"/>
              <w:bottom w:val="single" w:sz="8" w:space="0" w:color="000000"/>
              <w:right w:val="single" w:sz="8" w:space="0" w:color="000000"/>
            </w:tcBorders>
            <w:shd w:val="clear" w:color="auto" w:fill="auto"/>
            <w:vAlign w:val="bottom"/>
          </w:tcPr>
          <w:p w:rsidR="006D3485" w:rsidRPr="00157F9B" w:rsidRDefault="00DD31FA" w:rsidP="006557E1">
            <w:pPr>
              <w:jc w:val="right"/>
              <w:rPr>
                <w:rFonts w:asciiTheme="minorHAnsi" w:hAnsiTheme="minorHAnsi" w:cstheme="minorHAnsi"/>
                <w:color w:val="000000"/>
                <w:sz w:val="22"/>
              </w:rPr>
            </w:pPr>
            <w:r>
              <w:rPr>
                <w:rFonts w:asciiTheme="minorHAnsi" w:hAnsiTheme="minorHAnsi" w:cstheme="minorHAnsi"/>
                <w:color w:val="000000"/>
                <w:sz w:val="22"/>
              </w:rPr>
              <w:t>64.895,00 €</w:t>
            </w:r>
          </w:p>
        </w:tc>
        <w:tc>
          <w:tcPr>
            <w:tcW w:w="1134" w:type="dxa"/>
            <w:tcBorders>
              <w:top w:val="nil"/>
              <w:left w:val="nil"/>
              <w:bottom w:val="single" w:sz="8" w:space="0" w:color="000000"/>
              <w:right w:val="single" w:sz="8" w:space="0" w:color="000000"/>
            </w:tcBorders>
            <w:shd w:val="clear" w:color="auto" w:fill="auto"/>
            <w:vAlign w:val="bottom"/>
            <w:hideMark/>
          </w:tcPr>
          <w:p w:rsidR="006D3485" w:rsidRPr="00BC406D" w:rsidRDefault="006D3485" w:rsidP="00DD731F">
            <w:pPr>
              <w:jc w:val="center"/>
              <w:rPr>
                <w:rFonts w:ascii="Arial" w:hAnsi="Arial" w:cs="Arial"/>
                <w:color w:val="000000"/>
                <w:sz w:val="22"/>
              </w:rPr>
            </w:pPr>
            <w:r w:rsidRPr="00BC406D">
              <w:rPr>
                <w:rFonts w:ascii="Arial" w:hAnsi="Arial" w:cs="Arial"/>
                <w:color w:val="000000"/>
                <w:sz w:val="22"/>
                <w:szCs w:val="22"/>
              </w:rPr>
              <w:t>21</w:t>
            </w:r>
          </w:p>
        </w:tc>
        <w:tc>
          <w:tcPr>
            <w:tcW w:w="2126" w:type="dxa"/>
            <w:tcBorders>
              <w:top w:val="nil"/>
              <w:left w:val="nil"/>
              <w:bottom w:val="single" w:sz="8" w:space="0" w:color="000000"/>
              <w:right w:val="single" w:sz="8" w:space="0" w:color="000000"/>
            </w:tcBorders>
            <w:shd w:val="clear" w:color="auto" w:fill="auto"/>
            <w:vAlign w:val="bottom"/>
          </w:tcPr>
          <w:p w:rsidR="006D3485" w:rsidRPr="00BC406D" w:rsidRDefault="00DD31FA" w:rsidP="006557E1">
            <w:pPr>
              <w:jc w:val="right"/>
              <w:rPr>
                <w:rFonts w:ascii="Arial" w:hAnsi="Arial" w:cs="Arial"/>
                <w:color w:val="000000"/>
                <w:sz w:val="22"/>
              </w:rPr>
            </w:pPr>
            <w:r>
              <w:rPr>
                <w:rFonts w:ascii="Arial" w:hAnsi="Arial" w:cs="Arial"/>
                <w:color w:val="000000"/>
                <w:sz w:val="22"/>
              </w:rPr>
              <w:t>13.627,95 €</w:t>
            </w:r>
          </w:p>
        </w:tc>
        <w:tc>
          <w:tcPr>
            <w:tcW w:w="2126" w:type="dxa"/>
            <w:tcBorders>
              <w:top w:val="nil"/>
              <w:left w:val="nil"/>
              <w:bottom w:val="single" w:sz="8" w:space="0" w:color="000000"/>
              <w:right w:val="single" w:sz="8" w:space="0" w:color="000000"/>
            </w:tcBorders>
            <w:shd w:val="clear" w:color="auto" w:fill="auto"/>
            <w:vAlign w:val="bottom"/>
          </w:tcPr>
          <w:p w:rsidR="006D3485" w:rsidRPr="00BC406D" w:rsidRDefault="00DD31FA" w:rsidP="00AE24FA">
            <w:pPr>
              <w:jc w:val="right"/>
              <w:rPr>
                <w:rFonts w:ascii="Arial" w:hAnsi="Arial" w:cs="Arial"/>
                <w:color w:val="000000"/>
                <w:sz w:val="22"/>
              </w:rPr>
            </w:pPr>
            <w:r>
              <w:rPr>
                <w:rFonts w:ascii="Arial" w:hAnsi="Arial" w:cs="Arial"/>
                <w:color w:val="000000"/>
                <w:sz w:val="22"/>
              </w:rPr>
              <w:t>78.522,</w:t>
            </w:r>
            <w:r w:rsidR="00AE24FA">
              <w:rPr>
                <w:rFonts w:ascii="Arial" w:hAnsi="Arial" w:cs="Arial"/>
                <w:color w:val="000000"/>
                <w:sz w:val="22"/>
              </w:rPr>
              <w:t>9</w:t>
            </w:r>
            <w:r>
              <w:rPr>
                <w:rFonts w:ascii="Arial" w:hAnsi="Arial" w:cs="Arial"/>
                <w:color w:val="000000"/>
                <w:sz w:val="22"/>
              </w:rPr>
              <w:t>5 €</w:t>
            </w:r>
          </w:p>
        </w:tc>
      </w:tr>
      <w:tr w:rsidR="006D3485" w:rsidTr="00DD31FA">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6D3485" w:rsidRPr="00BC406D" w:rsidRDefault="006D3485" w:rsidP="00DD731F">
            <w:pPr>
              <w:rPr>
                <w:rFonts w:ascii="Arial" w:hAnsi="Arial" w:cs="Arial"/>
                <w:b/>
                <w:bCs/>
                <w:color w:val="000000"/>
                <w:sz w:val="22"/>
              </w:rPr>
            </w:pPr>
            <w:r w:rsidRPr="00BC406D">
              <w:rPr>
                <w:rFonts w:ascii="Arial" w:hAnsi="Arial" w:cs="Arial"/>
                <w:b/>
                <w:bCs/>
                <w:color w:val="000000"/>
                <w:sz w:val="22"/>
                <w:szCs w:val="22"/>
              </w:rPr>
              <w:t>Total</w:t>
            </w:r>
          </w:p>
        </w:tc>
        <w:tc>
          <w:tcPr>
            <w:tcW w:w="1932" w:type="dxa"/>
            <w:tcBorders>
              <w:top w:val="nil"/>
              <w:left w:val="nil"/>
              <w:bottom w:val="single" w:sz="8" w:space="0" w:color="auto"/>
              <w:right w:val="single" w:sz="8" w:space="0" w:color="auto"/>
            </w:tcBorders>
            <w:shd w:val="clear" w:color="auto" w:fill="auto"/>
            <w:vAlign w:val="bottom"/>
          </w:tcPr>
          <w:p w:rsidR="006D3485" w:rsidRPr="00DD31FA" w:rsidRDefault="00DD31FA" w:rsidP="006557E1">
            <w:pPr>
              <w:jc w:val="right"/>
              <w:rPr>
                <w:rFonts w:asciiTheme="minorHAnsi" w:hAnsiTheme="minorHAnsi" w:cstheme="minorHAnsi"/>
                <w:b/>
                <w:color w:val="000000"/>
                <w:sz w:val="22"/>
                <w:szCs w:val="22"/>
              </w:rPr>
            </w:pPr>
            <w:r w:rsidRPr="00DD31FA">
              <w:rPr>
                <w:rFonts w:asciiTheme="minorHAnsi" w:hAnsiTheme="minorHAnsi" w:cstheme="minorHAnsi"/>
                <w:b/>
                <w:color w:val="000000"/>
                <w:sz w:val="22"/>
              </w:rPr>
              <w:t>64.895,00 €</w:t>
            </w:r>
          </w:p>
        </w:tc>
        <w:tc>
          <w:tcPr>
            <w:tcW w:w="1134" w:type="dxa"/>
            <w:tcBorders>
              <w:top w:val="single" w:sz="8" w:space="0" w:color="000000"/>
              <w:left w:val="nil"/>
              <w:bottom w:val="nil"/>
              <w:right w:val="single" w:sz="8" w:space="0" w:color="auto"/>
            </w:tcBorders>
            <w:shd w:val="clear" w:color="auto" w:fill="auto"/>
            <w:vAlign w:val="bottom"/>
            <w:hideMark/>
          </w:tcPr>
          <w:p w:rsidR="006D3485" w:rsidRPr="00DD31FA" w:rsidRDefault="006D3485" w:rsidP="00DD731F">
            <w:pPr>
              <w:jc w:val="center"/>
              <w:rPr>
                <w:rFonts w:ascii="Arial" w:hAnsi="Arial" w:cs="Arial"/>
                <w:b/>
                <w:color w:val="000000"/>
                <w:sz w:val="22"/>
              </w:rPr>
            </w:pPr>
            <w:r w:rsidRPr="00DD31FA">
              <w:rPr>
                <w:rFonts w:ascii="Arial" w:hAnsi="Arial" w:cs="Arial"/>
                <w:b/>
                <w:color w:val="000000"/>
                <w:sz w:val="22"/>
                <w:szCs w:val="22"/>
              </w:rPr>
              <w:t> </w:t>
            </w:r>
          </w:p>
        </w:tc>
        <w:tc>
          <w:tcPr>
            <w:tcW w:w="2126" w:type="dxa"/>
            <w:tcBorders>
              <w:top w:val="nil"/>
              <w:left w:val="nil"/>
              <w:bottom w:val="single" w:sz="8" w:space="0" w:color="auto"/>
              <w:right w:val="single" w:sz="8" w:space="0" w:color="000000"/>
            </w:tcBorders>
            <w:shd w:val="clear" w:color="auto" w:fill="auto"/>
            <w:vAlign w:val="bottom"/>
          </w:tcPr>
          <w:p w:rsidR="006D3485" w:rsidRPr="00DD31FA" w:rsidRDefault="00DD31FA" w:rsidP="006557E1">
            <w:pPr>
              <w:jc w:val="right"/>
              <w:rPr>
                <w:rFonts w:ascii="Arial" w:hAnsi="Arial" w:cs="Arial"/>
                <w:b/>
                <w:bCs/>
                <w:color w:val="000000"/>
                <w:sz w:val="22"/>
              </w:rPr>
            </w:pPr>
            <w:r w:rsidRPr="00DD31FA">
              <w:rPr>
                <w:rFonts w:ascii="Arial" w:hAnsi="Arial" w:cs="Arial"/>
                <w:b/>
                <w:color w:val="000000"/>
                <w:sz w:val="22"/>
              </w:rPr>
              <w:t>13.627,95</w:t>
            </w:r>
            <w:r w:rsidR="00AE24FA">
              <w:rPr>
                <w:rFonts w:ascii="Arial" w:hAnsi="Arial" w:cs="Arial"/>
                <w:b/>
                <w:color w:val="000000"/>
                <w:sz w:val="22"/>
              </w:rPr>
              <w:t xml:space="preserve"> €</w:t>
            </w:r>
          </w:p>
        </w:tc>
        <w:tc>
          <w:tcPr>
            <w:tcW w:w="2126" w:type="dxa"/>
            <w:tcBorders>
              <w:top w:val="nil"/>
              <w:left w:val="nil"/>
              <w:bottom w:val="single" w:sz="8" w:space="0" w:color="000000"/>
              <w:right w:val="single" w:sz="8" w:space="0" w:color="000000"/>
            </w:tcBorders>
            <w:shd w:val="clear" w:color="auto" w:fill="auto"/>
            <w:vAlign w:val="bottom"/>
          </w:tcPr>
          <w:p w:rsidR="006D3485" w:rsidRPr="00DD31FA" w:rsidRDefault="00DD31FA" w:rsidP="00AE24FA">
            <w:pPr>
              <w:jc w:val="right"/>
              <w:rPr>
                <w:rFonts w:ascii="Arial" w:hAnsi="Arial" w:cs="Arial"/>
                <w:b/>
                <w:color w:val="000000"/>
                <w:sz w:val="22"/>
              </w:rPr>
            </w:pPr>
            <w:r w:rsidRPr="00DD31FA">
              <w:rPr>
                <w:rFonts w:ascii="Arial" w:hAnsi="Arial" w:cs="Arial"/>
                <w:b/>
                <w:color w:val="000000"/>
                <w:sz w:val="22"/>
              </w:rPr>
              <w:t>78.522,</w:t>
            </w:r>
            <w:r w:rsidR="00AE24FA">
              <w:rPr>
                <w:rFonts w:ascii="Arial" w:hAnsi="Arial" w:cs="Arial"/>
                <w:b/>
                <w:color w:val="000000"/>
                <w:sz w:val="22"/>
              </w:rPr>
              <w:t>9</w:t>
            </w:r>
            <w:r w:rsidRPr="00DD31FA">
              <w:rPr>
                <w:rFonts w:ascii="Arial" w:hAnsi="Arial" w:cs="Arial"/>
                <w:b/>
                <w:color w:val="000000"/>
                <w:sz w:val="22"/>
              </w:rPr>
              <w:t>5 €</w:t>
            </w:r>
          </w:p>
        </w:tc>
      </w:tr>
    </w:tbl>
    <w:p w:rsidR="00A45BBA" w:rsidRDefault="00A45BBA" w:rsidP="00A45BBA">
      <w:pPr>
        <w:pStyle w:val="Textdecomentari"/>
        <w:tabs>
          <w:tab w:val="left" w:pos="4963"/>
        </w:tabs>
        <w:rPr>
          <w:rFonts w:ascii="Arial" w:hAnsi="Arial" w:cs="Arial"/>
        </w:rPr>
      </w:pPr>
    </w:p>
    <w:p w:rsidR="00764E54" w:rsidRDefault="00764E54" w:rsidP="00CB3E65">
      <w:pPr>
        <w:pStyle w:val="Textdecomentari"/>
        <w:tabs>
          <w:tab w:val="left" w:pos="4963"/>
        </w:tabs>
        <w:rPr>
          <w:rFonts w:ascii="Arial" w:hAnsi="Arial" w:cs="Arial"/>
        </w:rPr>
      </w:pPr>
    </w:p>
    <w:p w:rsidR="007C464B" w:rsidRPr="00485C37" w:rsidRDefault="007C464B" w:rsidP="007C464B">
      <w:pPr>
        <w:pStyle w:val="Default"/>
        <w:spacing w:line="276" w:lineRule="auto"/>
        <w:jc w:val="both"/>
        <w:rPr>
          <w:color w:val="auto"/>
          <w:sz w:val="22"/>
          <w:szCs w:val="22"/>
          <w:lang w:val="es-ES"/>
        </w:rPr>
      </w:pPr>
      <w:r w:rsidRPr="00485C37">
        <w:rPr>
          <w:color w:val="auto"/>
          <w:sz w:val="22"/>
          <w:szCs w:val="22"/>
          <w:lang w:val="es-ES"/>
        </w:rPr>
        <w:t xml:space="preserve">Es </w:t>
      </w:r>
      <w:r w:rsidRPr="00485C37">
        <w:rPr>
          <w:color w:val="auto"/>
          <w:sz w:val="22"/>
          <w:szCs w:val="22"/>
        </w:rPr>
        <w:t>pren com</w:t>
      </w:r>
      <w:r w:rsidRPr="00485C37">
        <w:rPr>
          <w:color w:val="auto"/>
          <w:sz w:val="22"/>
          <w:szCs w:val="22"/>
          <w:lang w:val="es-ES"/>
        </w:rPr>
        <w:t xml:space="preserve"> a referencia el BOE 223, de 17 de setiembre de 2021. “Convenio estatal de Empresas de Servicios Auxiliares de Información, Recepción, Control de Accesos y Comprobación de Instalaciones”.</w:t>
      </w:r>
    </w:p>
    <w:p w:rsidR="0055781D" w:rsidRDefault="0055781D" w:rsidP="00F817D9">
      <w:pPr>
        <w:spacing w:after="100" w:afterAutospacing="1"/>
        <w:jc w:val="both"/>
        <w:outlineLvl w:val="0"/>
        <w:rPr>
          <w:rFonts w:ascii="Arial" w:hAnsi="Arial" w:cs="Arial"/>
          <w:sz w:val="22"/>
          <w:szCs w:val="22"/>
        </w:rPr>
      </w:pPr>
      <w:r w:rsidRPr="00485C37">
        <w:rPr>
          <w:rFonts w:ascii="Arial" w:hAnsi="Arial" w:cs="Arial"/>
          <w:sz w:val="22"/>
          <w:szCs w:val="22"/>
        </w:rPr>
        <w:t xml:space="preserve">El càlcul dels costos </w:t>
      </w:r>
      <w:r w:rsidR="00C52ECB" w:rsidRPr="00485C37">
        <w:rPr>
          <w:rFonts w:ascii="Arial" w:hAnsi="Arial" w:cs="Arial"/>
          <w:sz w:val="22"/>
          <w:szCs w:val="22"/>
        </w:rPr>
        <w:t xml:space="preserve">dels RH es </w:t>
      </w:r>
      <w:r w:rsidR="00C52ECB" w:rsidRPr="00485C37">
        <w:rPr>
          <w:rFonts w:ascii="Arial" w:hAnsi="Arial" w:cs="Arial"/>
          <w:color w:val="000000" w:themeColor="text1"/>
          <w:sz w:val="22"/>
          <w:szCs w:val="22"/>
        </w:rPr>
        <w:t xml:space="preserve">troba a la </w:t>
      </w:r>
      <w:r w:rsidR="007C464B" w:rsidRPr="00485C37">
        <w:rPr>
          <w:rFonts w:ascii="Arial" w:hAnsi="Arial" w:cs="Arial"/>
          <w:color w:val="000000" w:themeColor="text1"/>
          <w:sz w:val="22"/>
          <w:szCs w:val="22"/>
        </w:rPr>
        <w:t>clàusula1</w:t>
      </w:r>
      <w:r w:rsidR="009F6456">
        <w:rPr>
          <w:rFonts w:ascii="Arial" w:hAnsi="Arial" w:cs="Arial"/>
          <w:color w:val="000000" w:themeColor="text1"/>
          <w:sz w:val="22"/>
          <w:szCs w:val="22"/>
        </w:rPr>
        <w:t>7</w:t>
      </w:r>
      <w:r w:rsidRPr="00485C37">
        <w:rPr>
          <w:rFonts w:ascii="Arial" w:hAnsi="Arial" w:cs="Arial"/>
          <w:color w:val="000000" w:themeColor="text1"/>
          <w:sz w:val="22"/>
          <w:szCs w:val="22"/>
        </w:rPr>
        <w:t xml:space="preserve"> del </w:t>
      </w:r>
      <w:r w:rsidRPr="00485C37">
        <w:rPr>
          <w:rFonts w:ascii="Arial" w:hAnsi="Arial" w:cs="Arial"/>
          <w:sz w:val="22"/>
          <w:szCs w:val="22"/>
        </w:rPr>
        <w:t>plec de prescripcions tècniques.</w:t>
      </w:r>
    </w:p>
    <w:p w:rsidR="00AE24FA" w:rsidRPr="00485C37" w:rsidRDefault="00AE24FA" w:rsidP="00F817D9">
      <w:pPr>
        <w:spacing w:after="100" w:afterAutospacing="1"/>
        <w:jc w:val="both"/>
        <w:outlineLvl w:val="0"/>
        <w:rPr>
          <w:rFonts w:ascii="Arial" w:hAnsi="Arial" w:cs="Arial"/>
          <w:sz w:val="22"/>
          <w:szCs w:val="22"/>
        </w:rPr>
      </w:pPr>
    </w:p>
    <w:p w:rsidR="00BC4859" w:rsidRDefault="00AE24FA" w:rsidP="00AE24FA">
      <w:pPr>
        <w:spacing w:after="100" w:afterAutospacing="1"/>
        <w:jc w:val="both"/>
        <w:outlineLvl w:val="0"/>
        <w:rPr>
          <w:rFonts w:ascii="Arial" w:hAnsi="Arial" w:cs="Arial"/>
          <w:sz w:val="22"/>
          <w:szCs w:val="22"/>
        </w:rPr>
      </w:pPr>
      <w:r>
        <w:rPr>
          <w:rFonts w:ascii="Arial" w:hAnsi="Arial" w:cs="Arial"/>
          <w:sz w:val="22"/>
          <w:szCs w:val="22"/>
        </w:rPr>
        <w:t>E</w:t>
      </w:r>
      <w:r>
        <w:rPr>
          <w:rFonts w:ascii="Arial" w:hAnsi="Arial" w:cs="Arial"/>
          <w:sz w:val="22"/>
          <w:szCs w:val="22"/>
        </w:rPr>
        <w:t xml:space="preserve">l </w:t>
      </w:r>
      <w:r w:rsidRPr="00AE24FA">
        <w:rPr>
          <w:rFonts w:ascii="Arial" w:hAnsi="Arial" w:cs="Arial"/>
          <w:b/>
          <w:sz w:val="22"/>
          <w:szCs w:val="22"/>
        </w:rPr>
        <w:t>Valor Estimat</w:t>
      </w:r>
      <w:r>
        <w:rPr>
          <w:rFonts w:ascii="Arial" w:hAnsi="Arial" w:cs="Arial"/>
          <w:sz w:val="22"/>
          <w:szCs w:val="22"/>
        </w:rPr>
        <w:t xml:space="preserve"> </w:t>
      </w:r>
      <w:r>
        <w:rPr>
          <w:rFonts w:ascii="Arial" w:hAnsi="Arial" w:cs="Arial"/>
          <w:sz w:val="22"/>
          <w:szCs w:val="22"/>
        </w:rPr>
        <w:t xml:space="preserve">del contracte és </w:t>
      </w:r>
      <w:r>
        <w:rPr>
          <w:rFonts w:ascii="Arial" w:hAnsi="Arial" w:cs="Arial"/>
          <w:sz w:val="22"/>
          <w:szCs w:val="22"/>
        </w:rPr>
        <w:t xml:space="preserve"> de 64.895,00  euros </w:t>
      </w:r>
    </w:p>
    <w:p w:rsidR="00AE24FA" w:rsidRDefault="00AE24FA" w:rsidP="00AE24FA">
      <w:pPr>
        <w:spacing w:after="100" w:afterAutospacing="1"/>
        <w:jc w:val="both"/>
        <w:outlineLvl w:val="0"/>
        <w:rPr>
          <w:rFonts w:ascii="Arial" w:hAnsi="Arial" w:cs="Arial"/>
          <w:b/>
          <w:sz w:val="22"/>
          <w:szCs w:val="22"/>
          <w:u w:val="single"/>
        </w:rPr>
      </w:pPr>
    </w:p>
    <w:p w:rsidR="00AE24FA" w:rsidRDefault="00AE24FA" w:rsidP="00AE24FA">
      <w:pPr>
        <w:spacing w:after="100" w:afterAutospacing="1"/>
        <w:jc w:val="both"/>
        <w:outlineLvl w:val="0"/>
        <w:rPr>
          <w:rFonts w:ascii="Arial" w:hAnsi="Arial" w:cs="Arial"/>
          <w:b/>
          <w:sz w:val="22"/>
          <w:szCs w:val="22"/>
          <w:u w:val="single"/>
        </w:rPr>
      </w:pPr>
    </w:p>
    <w:p w:rsidR="00AE24FA" w:rsidRDefault="00AE24FA" w:rsidP="00AE24FA">
      <w:pPr>
        <w:spacing w:after="100" w:afterAutospacing="1"/>
        <w:jc w:val="both"/>
        <w:outlineLvl w:val="0"/>
        <w:rPr>
          <w:rFonts w:ascii="Arial" w:hAnsi="Arial" w:cs="Arial"/>
          <w:b/>
          <w:sz w:val="22"/>
          <w:szCs w:val="22"/>
          <w:u w:val="single"/>
        </w:rPr>
      </w:pPr>
    </w:p>
    <w:p w:rsidR="00BC4859" w:rsidRPr="00BC4859" w:rsidRDefault="00CF0A3D" w:rsidP="00BC4859">
      <w:pPr>
        <w:tabs>
          <w:tab w:val="right" w:pos="10320"/>
        </w:tabs>
        <w:ind w:right="827"/>
        <w:rPr>
          <w:rFonts w:ascii="Arial" w:hAnsi="Arial" w:cs="Arial"/>
          <w:b/>
          <w:u w:val="single"/>
        </w:rPr>
      </w:pPr>
      <w:r>
        <w:rPr>
          <w:rFonts w:ascii="Arial" w:hAnsi="Arial" w:cs="Arial"/>
          <w:b/>
          <w:u w:val="single"/>
        </w:rPr>
        <w:t>8</w:t>
      </w:r>
      <w:r w:rsidR="00BC4859" w:rsidRPr="00BC4859">
        <w:rPr>
          <w:rFonts w:ascii="Arial" w:hAnsi="Arial" w:cs="Arial"/>
          <w:b/>
          <w:u w:val="single"/>
        </w:rPr>
        <w:t>.- Justificació de la no divisió en lots</w:t>
      </w:r>
      <w:r w:rsidR="00BC4859" w:rsidRPr="00BC4859">
        <w:rPr>
          <w:rFonts w:ascii="Arial" w:hAnsi="Arial" w:cs="Arial"/>
          <w:i/>
          <w:color w:val="FF0000"/>
        </w:rPr>
        <w:t xml:space="preserve">  </w:t>
      </w:r>
    </w:p>
    <w:p w:rsidR="00BC4859" w:rsidRPr="00BC4859" w:rsidRDefault="00BC4859" w:rsidP="00BC4859">
      <w:pPr>
        <w:tabs>
          <w:tab w:val="right" w:pos="10320"/>
        </w:tabs>
        <w:ind w:right="827"/>
        <w:rPr>
          <w:rFonts w:ascii="Arial" w:hAnsi="Arial" w:cs="Arial"/>
          <w:b/>
          <w:u w:val="single"/>
        </w:rPr>
      </w:pPr>
    </w:p>
    <w:p w:rsidR="00C60B85" w:rsidRDefault="00BC4859" w:rsidP="00BC4859">
      <w:pPr>
        <w:jc w:val="both"/>
        <w:rPr>
          <w:rFonts w:ascii="Arial" w:hAnsi="Arial" w:cs="Arial"/>
          <w:sz w:val="22"/>
          <w:szCs w:val="22"/>
        </w:rPr>
      </w:pPr>
      <w:r>
        <w:rPr>
          <w:rFonts w:ascii="Arial" w:hAnsi="Arial" w:cs="Arial"/>
          <w:sz w:val="22"/>
          <w:szCs w:val="22"/>
        </w:rPr>
        <w:t xml:space="preserve">Aquest contracte </w:t>
      </w:r>
      <w:r w:rsidR="00537E8F">
        <w:rPr>
          <w:rFonts w:ascii="Arial" w:hAnsi="Arial" w:cs="Arial"/>
          <w:sz w:val="22"/>
          <w:szCs w:val="22"/>
        </w:rPr>
        <w:t xml:space="preserve">de </w:t>
      </w:r>
      <w:r w:rsidR="00CD0483">
        <w:rPr>
          <w:rFonts w:ascii="Arial" w:hAnsi="Arial" w:cs="Arial"/>
          <w:sz w:val="22"/>
          <w:szCs w:val="22"/>
        </w:rPr>
        <w:t>serveis</w:t>
      </w:r>
      <w:r w:rsidR="00537E8F">
        <w:rPr>
          <w:rFonts w:ascii="Arial" w:hAnsi="Arial" w:cs="Arial"/>
          <w:sz w:val="22"/>
          <w:szCs w:val="22"/>
        </w:rPr>
        <w:t xml:space="preserve"> </w:t>
      </w:r>
      <w:r>
        <w:rPr>
          <w:rFonts w:ascii="Arial" w:hAnsi="Arial" w:cs="Arial"/>
          <w:sz w:val="22"/>
          <w:szCs w:val="22"/>
        </w:rPr>
        <w:t xml:space="preserve">no es divideix en lots ja que donades les seves </w:t>
      </w:r>
      <w:r w:rsidR="00C60B85">
        <w:rPr>
          <w:rFonts w:ascii="Arial" w:hAnsi="Arial" w:cs="Arial"/>
          <w:sz w:val="22"/>
          <w:szCs w:val="22"/>
        </w:rPr>
        <w:t xml:space="preserve">característiques cal facilitar les tasques de coordinació de manera que l’IBE tingui un interlocutor únic de manera que s’economitzi temps en definir </w:t>
      </w:r>
      <w:r w:rsidR="00F66EB4">
        <w:rPr>
          <w:rFonts w:ascii="Arial" w:hAnsi="Arial" w:cs="Arial"/>
          <w:sz w:val="22"/>
          <w:szCs w:val="22"/>
        </w:rPr>
        <w:t>les necessitats de cadascun dels esdeveniments.</w:t>
      </w:r>
    </w:p>
    <w:p w:rsidR="0038342A" w:rsidRDefault="0038342A" w:rsidP="00BC4859">
      <w:pPr>
        <w:jc w:val="both"/>
        <w:rPr>
          <w:rFonts w:ascii="Arial" w:hAnsi="Arial" w:cs="Arial"/>
          <w:sz w:val="22"/>
          <w:szCs w:val="22"/>
        </w:rPr>
      </w:pPr>
    </w:p>
    <w:p w:rsidR="0038342A" w:rsidRDefault="0038342A" w:rsidP="00BC4859">
      <w:pPr>
        <w:jc w:val="both"/>
        <w:rPr>
          <w:rFonts w:ascii="Arial" w:hAnsi="Arial" w:cs="Arial"/>
          <w:sz w:val="22"/>
          <w:szCs w:val="22"/>
        </w:rPr>
      </w:pPr>
    </w:p>
    <w:p w:rsidR="00C34310" w:rsidRDefault="00C34310" w:rsidP="001C2184">
      <w:pPr>
        <w:jc w:val="both"/>
        <w:rPr>
          <w:rFonts w:ascii="Arial" w:hAnsi="Arial" w:cs="Arial"/>
          <w:color w:val="FF0000"/>
          <w:sz w:val="22"/>
          <w:szCs w:val="22"/>
        </w:rPr>
      </w:pPr>
    </w:p>
    <w:p w:rsidR="00574C7A" w:rsidRPr="00BC4859" w:rsidRDefault="00CF0A3D" w:rsidP="00574C7A">
      <w:pPr>
        <w:jc w:val="both"/>
        <w:rPr>
          <w:rFonts w:ascii="Arial" w:hAnsi="Arial" w:cs="Arial"/>
          <w:b/>
          <w:u w:val="single"/>
        </w:rPr>
      </w:pPr>
      <w:r>
        <w:rPr>
          <w:rFonts w:ascii="Arial" w:hAnsi="Arial" w:cs="Arial"/>
          <w:b/>
          <w:u w:val="single"/>
        </w:rPr>
        <w:t>9</w:t>
      </w:r>
      <w:r w:rsidR="00BC4859" w:rsidRPr="00BC4859">
        <w:rPr>
          <w:rFonts w:ascii="Arial" w:hAnsi="Arial" w:cs="Arial"/>
          <w:b/>
          <w:u w:val="single"/>
        </w:rPr>
        <w:t xml:space="preserve">.- </w:t>
      </w:r>
      <w:r w:rsidR="00574C7A" w:rsidRPr="00BC4859">
        <w:rPr>
          <w:rFonts w:ascii="Arial" w:hAnsi="Arial" w:cs="Arial"/>
          <w:b/>
          <w:u w:val="single"/>
        </w:rPr>
        <w:t>Solvència tècnica o professional requerida</w:t>
      </w:r>
    </w:p>
    <w:p w:rsidR="00574C7A" w:rsidRPr="00574C7A" w:rsidRDefault="00574C7A" w:rsidP="00574C7A">
      <w:pPr>
        <w:jc w:val="both"/>
        <w:rPr>
          <w:rFonts w:ascii="Arial" w:hAnsi="Arial" w:cs="Arial"/>
          <w:b/>
          <w:sz w:val="22"/>
          <w:szCs w:val="22"/>
        </w:rPr>
      </w:pPr>
    </w:p>
    <w:p w:rsidR="00B5562B" w:rsidRDefault="00B5562B" w:rsidP="00BC4859">
      <w:pPr>
        <w:shd w:val="clear" w:color="auto" w:fill="FFFFFF" w:themeFill="background1"/>
        <w:jc w:val="both"/>
        <w:rPr>
          <w:rFonts w:ascii="Arial" w:hAnsi="Arial"/>
          <w:b/>
        </w:rPr>
      </w:pPr>
    </w:p>
    <w:p w:rsidR="00BC4859" w:rsidRPr="00285E46" w:rsidRDefault="00BC4859" w:rsidP="00BC4859">
      <w:pPr>
        <w:shd w:val="clear" w:color="auto" w:fill="FFFFFF" w:themeFill="background1"/>
        <w:jc w:val="both"/>
        <w:rPr>
          <w:rFonts w:ascii="Arial" w:hAnsi="Arial" w:cs="Arial"/>
          <w:b/>
          <w:sz w:val="22"/>
          <w:szCs w:val="22"/>
        </w:rPr>
      </w:pPr>
      <w:r w:rsidRPr="00285E46">
        <w:rPr>
          <w:rFonts w:ascii="Arial" w:hAnsi="Arial" w:cs="Arial"/>
          <w:b/>
          <w:sz w:val="22"/>
          <w:szCs w:val="22"/>
        </w:rPr>
        <w:t>Requisits de capacitat i solvència dels licitadors</w:t>
      </w:r>
    </w:p>
    <w:p w:rsidR="00285E46" w:rsidRPr="00285E46" w:rsidRDefault="00285E46" w:rsidP="00BC4859">
      <w:pPr>
        <w:shd w:val="clear" w:color="auto" w:fill="FFFFFF" w:themeFill="background1"/>
        <w:jc w:val="both"/>
        <w:rPr>
          <w:rFonts w:ascii="Arial" w:hAnsi="Arial" w:cs="Arial"/>
          <w:b/>
          <w:sz w:val="22"/>
          <w:szCs w:val="22"/>
        </w:rPr>
      </w:pPr>
    </w:p>
    <w:p w:rsidR="00285E46" w:rsidRPr="00285E46" w:rsidRDefault="00285E46" w:rsidP="00BC4859">
      <w:pPr>
        <w:shd w:val="clear" w:color="auto" w:fill="FFFFFF" w:themeFill="background1"/>
        <w:jc w:val="both"/>
        <w:rPr>
          <w:rFonts w:ascii="Arial" w:hAnsi="Arial" w:cs="Arial"/>
          <w:b/>
          <w:sz w:val="22"/>
          <w:szCs w:val="22"/>
        </w:rPr>
      </w:pPr>
      <w:r w:rsidRPr="00285E46">
        <w:rPr>
          <w:rFonts w:ascii="Arial" w:eastAsiaTheme="minorHAnsi" w:hAnsi="Arial" w:cs="Arial"/>
          <w:sz w:val="22"/>
          <w:szCs w:val="22"/>
          <w:lang w:eastAsia="en-US"/>
        </w:rPr>
        <w:t>Els licitadors o candidats han d’acreditar la següent solvència econòmica i  financera i tècnica i professional mínima ja siguin empreses amb llarg recorregut o empreses de nova creació.</w:t>
      </w:r>
    </w:p>
    <w:p w:rsidR="00BC4859" w:rsidRPr="00285E46" w:rsidRDefault="00BC4859" w:rsidP="00BC4859">
      <w:pPr>
        <w:shd w:val="clear" w:color="auto" w:fill="FFFFFF" w:themeFill="background1"/>
        <w:jc w:val="both"/>
        <w:rPr>
          <w:rFonts w:ascii="Arial" w:hAnsi="Arial" w:cs="Arial"/>
          <w:b/>
          <w:sz w:val="22"/>
          <w:szCs w:val="22"/>
        </w:rPr>
      </w:pPr>
    </w:p>
    <w:p w:rsidR="005468BB" w:rsidRPr="00285E46" w:rsidRDefault="005468BB" w:rsidP="00BC4859">
      <w:pPr>
        <w:pStyle w:val="Textindependent21"/>
        <w:shd w:val="clear" w:color="auto" w:fill="FFFFFF" w:themeFill="background1"/>
        <w:tabs>
          <w:tab w:val="left" w:pos="567"/>
          <w:tab w:val="left" w:pos="1134"/>
          <w:tab w:val="left" w:pos="1702"/>
        </w:tabs>
        <w:ind w:left="0" w:right="-2"/>
        <w:rPr>
          <w:rFonts w:ascii="Arial" w:eastAsiaTheme="minorHAnsi" w:hAnsi="Arial" w:cs="Arial"/>
          <w:sz w:val="22"/>
          <w:szCs w:val="22"/>
          <w:lang w:eastAsia="en-US"/>
        </w:rPr>
      </w:pPr>
    </w:p>
    <w:p w:rsidR="00285E46" w:rsidRPr="00285E46" w:rsidRDefault="00285E46" w:rsidP="00285E46">
      <w:pPr>
        <w:shd w:val="clear" w:color="auto" w:fill="FFFFFF"/>
        <w:tabs>
          <w:tab w:val="left" w:pos="567"/>
          <w:tab w:val="left" w:pos="1134"/>
          <w:tab w:val="left" w:pos="1702"/>
          <w:tab w:val="left" w:pos="4678"/>
          <w:tab w:val="left" w:pos="5245"/>
        </w:tabs>
        <w:jc w:val="both"/>
        <w:rPr>
          <w:rFonts w:ascii="Arial" w:eastAsia="Calibri" w:hAnsi="Arial" w:cs="Arial"/>
          <w:sz w:val="22"/>
          <w:szCs w:val="22"/>
          <w:lang w:eastAsia="en-US"/>
        </w:rPr>
      </w:pPr>
      <w:r w:rsidRPr="00285E46">
        <w:rPr>
          <w:rFonts w:ascii="Arial" w:eastAsia="Calibri" w:hAnsi="Arial" w:cs="Arial"/>
          <w:b/>
          <w:sz w:val="22"/>
          <w:szCs w:val="22"/>
          <w:lang w:eastAsia="en-US"/>
        </w:rPr>
        <w:t>A) SOLVÈNCIA ECONÒMICA I FINANCERA</w:t>
      </w:r>
      <w:r w:rsidRPr="00285E46">
        <w:rPr>
          <w:rFonts w:ascii="Arial" w:eastAsia="Calibri" w:hAnsi="Arial" w:cs="Arial"/>
          <w:sz w:val="22"/>
          <w:szCs w:val="22"/>
          <w:lang w:eastAsia="en-US"/>
        </w:rPr>
        <w:t>:</w:t>
      </w:r>
    </w:p>
    <w:p w:rsidR="00285E46" w:rsidRPr="00285E46" w:rsidRDefault="00285E46" w:rsidP="00285E46">
      <w:pPr>
        <w:jc w:val="both"/>
        <w:rPr>
          <w:rFonts w:ascii="Arial" w:eastAsia="Calibri" w:hAnsi="Arial" w:cs="Arial"/>
          <w:sz w:val="22"/>
          <w:szCs w:val="22"/>
          <w:lang w:eastAsia="en-US"/>
        </w:rPr>
      </w:pPr>
    </w:p>
    <w:p w:rsidR="00285E46" w:rsidRPr="00B06361" w:rsidRDefault="00285E46" w:rsidP="00285E46">
      <w:pPr>
        <w:jc w:val="both"/>
        <w:rPr>
          <w:rFonts w:ascii="Arial" w:eastAsia="Calibri" w:hAnsi="Arial" w:cs="Arial"/>
          <w:color w:val="000000" w:themeColor="text1"/>
          <w:sz w:val="22"/>
          <w:szCs w:val="22"/>
          <w:lang w:eastAsia="en-US"/>
        </w:rPr>
      </w:pPr>
      <w:r w:rsidRPr="00285E46">
        <w:rPr>
          <w:rFonts w:ascii="Arial" w:eastAsia="Calibri" w:hAnsi="Arial" w:cs="Arial"/>
          <w:sz w:val="22"/>
          <w:szCs w:val="22"/>
          <w:lang w:eastAsia="en-US"/>
        </w:rPr>
        <w:t xml:space="preserve">- D’acord amb la previsió de l’article 87.1.a) LCSP, el volum anual de negocis en l’àmbit d’aquest contracte referit al millor dels tres últims exercicis anteriors a la data de presentació de les proposicions o en </w:t>
      </w:r>
      <w:r w:rsidRPr="00B06361">
        <w:rPr>
          <w:rFonts w:ascii="Arial" w:eastAsia="Calibri" w:hAnsi="Arial" w:cs="Arial"/>
          <w:color w:val="000000" w:themeColor="text1"/>
          <w:sz w:val="22"/>
          <w:szCs w:val="22"/>
          <w:lang w:eastAsia="en-US"/>
        </w:rPr>
        <w:t xml:space="preserve">funció de les dates de constitució o d’inici d’activitats de l’empresa ha de tenir un import igual o superior </w:t>
      </w:r>
      <w:r w:rsidR="00B3016E" w:rsidRPr="00B06361">
        <w:rPr>
          <w:rFonts w:ascii="Arial" w:eastAsia="Calibri" w:hAnsi="Arial" w:cs="Arial"/>
          <w:color w:val="000000" w:themeColor="text1"/>
          <w:sz w:val="22"/>
          <w:szCs w:val="22"/>
          <w:lang w:eastAsia="en-US"/>
        </w:rPr>
        <w:t xml:space="preserve">de </w:t>
      </w:r>
      <w:r w:rsidR="009C722D" w:rsidRPr="00B06361">
        <w:rPr>
          <w:rFonts w:ascii="Arial" w:eastAsia="Calibri" w:hAnsi="Arial" w:cs="Arial"/>
          <w:color w:val="000000" w:themeColor="text1"/>
          <w:sz w:val="22"/>
          <w:szCs w:val="22"/>
          <w:lang w:eastAsia="en-US"/>
        </w:rPr>
        <w:t>85</w:t>
      </w:r>
      <w:r w:rsidRPr="00B06361">
        <w:rPr>
          <w:rFonts w:ascii="Arial" w:eastAsia="Calibri" w:hAnsi="Arial" w:cs="Arial"/>
          <w:color w:val="000000" w:themeColor="text1"/>
          <w:sz w:val="22"/>
          <w:szCs w:val="22"/>
          <w:lang w:eastAsia="en-US"/>
        </w:rPr>
        <w:t>.000 euros. En el cas què la data de constitució de l’empresa o d’inici d’activitat sigui inferior a un any comptat des de la data final de presentació de proposicions, el requeriment s’entendrà proporcional al període.</w:t>
      </w:r>
    </w:p>
    <w:p w:rsidR="00AE24FA" w:rsidRDefault="00AE24FA" w:rsidP="00285E46">
      <w:pPr>
        <w:tabs>
          <w:tab w:val="left" w:pos="567"/>
          <w:tab w:val="left" w:pos="1134"/>
          <w:tab w:val="left" w:pos="1702"/>
          <w:tab w:val="left" w:pos="4678"/>
          <w:tab w:val="left" w:pos="5245"/>
        </w:tabs>
        <w:jc w:val="both"/>
        <w:rPr>
          <w:rFonts w:ascii="Arial" w:hAnsi="Arial" w:cs="Arial"/>
          <w:color w:val="000000" w:themeColor="text1"/>
          <w:sz w:val="22"/>
          <w:szCs w:val="22"/>
        </w:rPr>
      </w:pPr>
    </w:p>
    <w:p w:rsidR="00285E46" w:rsidRPr="00285E46" w:rsidRDefault="00285E46" w:rsidP="00285E46">
      <w:pPr>
        <w:tabs>
          <w:tab w:val="left" w:pos="567"/>
          <w:tab w:val="left" w:pos="1134"/>
          <w:tab w:val="left" w:pos="1702"/>
          <w:tab w:val="left" w:pos="4678"/>
          <w:tab w:val="left" w:pos="5245"/>
        </w:tabs>
        <w:jc w:val="both"/>
        <w:rPr>
          <w:rFonts w:ascii="Arial" w:hAnsi="Arial" w:cs="Arial"/>
          <w:sz w:val="22"/>
          <w:szCs w:val="22"/>
        </w:rPr>
      </w:pPr>
      <w:r w:rsidRPr="00AE24FA">
        <w:rPr>
          <w:rFonts w:ascii="Arial" w:hAnsi="Arial" w:cs="Arial"/>
          <w:color w:val="000000" w:themeColor="text1"/>
          <w:sz w:val="22"/>
          <w:szCs w:val="22"/>
          <w:u w:val="single"/>
        </w:rPr>
        <w:t>Justificació</w:t>
      </w:r>
      <w:r w:rsidRPr="00B06361">
        <w:rPr>
          <w:rFonts w:ascii="Arial" w:hAnsi="Arial" w:cs="Arial"/>
          <w:color w:val="000000" w:themeColor="text1"/>
          <w:sz w:val="22"/>
          <w:szCs w:val="22"/>
        </w:rPr>
        <w:t>: ateses les característiques i l’objecte del contracte fan que l’opció més adequada d’entre les opcions indicades a l’art. 87.1 LCSP per garantir que l’eventual adjudicatària compta amb prou capacitat per fer front a l’execució correcta de les tasques, sigui l’acreditació d’un volum anual de negocis amb l’import mínim de</w:t>
      </w:r>
      <w:r w:rsidR="00B3016E" w:rsidRPr="00B06361">
        <w:rPr>
          <w:rFonts w:ascii="Arial" w:hAnsi="Arial" w:cs="Arial"/>
          <w:color w:val="000000" w:themeColor="text1"/>
          <w:sz w:val="22"/>
          <w:szCs w:val="22"/>
        </w:rPr>
        <w:t xml:space="preserve"> </w:t>
      </w:r>
      <w:r w:rsidR="009C722D" w:rsidRPr="00B06361">
        <w:rPr>
          <w:rFonts w:ascii="Arial" w:hAnsi="Arial" w:cs="Arial"/>
          <w:color w:val="000000" w:themeColor="text1"/>
          <w:sz w:val="22"/>
          <w:szCs w:val="22"/>
        </w:rPr>
        <w:t>85</w:t>
      </w:r>
      <w:r w:rsidRPr="00B06361">
        <w:rPr>
          <w:rFonts w:ascii="Arial" w:hAnsi="Arial" w:cs="Arial"/>
          <w:color w:val="000000" w:themeColor="text1"/>
          <w:sz w:val="22"/>
          <w:szCs w:val="22"/>
        </w:rPr>
        <w:t xml:space="preserve">.000 € en el millor dels tres últims anys, import que es considera no limitatiu de la concurrència per part de licitadors i acredita de forma </w:t>
      </w:r>
      <w:r w:rsidRPr="00285E46">
        <w:rPr>
          <w:rFonts w:ascii="Arial" w:hAnsi="Arial" w:cs="Arial"/>
          <w:sz w:val="22"/>
          <w:szCs w:val="22"/>
        </w:rPr>
        <w:t xml:space="preserve">adequada la capacitat per portar a terme l’objecte del contracte. </w:t>
      </w:r>
    </w:p>
    <w:p w:rsidR="00285E46" w:rsidRPr="00285E46" w:rsidRDefault="00285E46" w:rsidP="00285E46">
      <w:pPr>
        <w:jc w:val="both"/>
        <w:rPr>
          <w:rFonts w:ascii="Arial" w:eastAsia="Calibri" w:hAnsi="Arial" w:cs="Arial"/>
          <w:sz w:val="22"/>
          <w:szCs w:val="22"/>
          <w:lang w:eastAsia="en-US"/>
        </w:rPr>
      </w:pPr>
    </w:p>
    <w:p w:rsidR="00285E46" w:rsidRPr="00285E46" w:rsidRDefault="00285E46" w:rsidP="00285E46">
      <w:pPr>
        <w:jc w:val="both"/>
        <w:rPr>
          <w:rFonts w:ascii="Arial" w:eastAsia="Calibri" w:hAnsi="Arial" w:cs="Arial"/>
          <w:sz w:val="22"/>
          <w:szCs w:val="22"/>
          <w:lang w:eastAsia="en-US"/>
        </w:rPr>
      </w:pPr>
    </w:p>
    <w:p w:rsidR="00285E46" w:rsidRPr="00285E46" w:rsidRDefault="00285E46" w:rsidP="00285E46">
      <w:pPr>
        <w:ind w:firstLine="708"/>
        <w:jc w:val="both"/>
        <w:rPr>
          <w:rFonts w:ascii="Arial" w:eastAsia="Calibri" w:hAnsi="Arial" w:cs="Arial"/>
          <w:b/>
          <w:sz w:val="22"/>
          <w:szCs w:val="22"/>
          <w:lang w:eastAsia="en-US"/>
        </w:rPr>
      </w:pPr>
      <w:r w:rsidRPr="00285E46">
        <w:rPr>
          <w:rFonts w:ascii="Arial" w:eastAsia="Calibri" w:hAnsi="Arial" w:cs="Arial"/>
          <w:b/>
          <w:sz w:val="22"/>
          <w:szCs w:val="22"/>
          <w:lang w:eastAsia="en-US"/>
        </w:rPr>
        <w:t>B) SOLVÈNCIA TÈCNICA O PROFESSIONAL</w:t>
      </w:r>
    </w:p>
    <w:p w:rsidR="00285E46" w:rsidRPr="00285E46" w:rsidRDefault="00285E46" w:rsidP="00285E46">
      <w:pPr>
        <w:jc w:val="both"/>
        <w:rPr>
          <w:rFonts w:ascii="Arial" w:eastAsia="Calibri" w:hAnsi="Arial" w:cs="Arial"/>
          <w:sz w:val="22"/>
          <w:szCs w:val="22"/>
          <w:lang w:eastAsia="en-US"/>
        </w:rPr>
      </w:pPr>
    </w:p>
    <w:p w:rsidR="00285E46" w:rsidRPr="00285E46" w:rsidRDefault="00285E46" w:rsidP="00285E46">
      <w:pPr>
        <w:jc w:val="both"/>
        <w:rPr>
          <w:rFonts w:ascii="Arial" w:eastAsia="Calibri" w:hAnsi="Arial" w:cs="Arial"/>
          <w:sz w:val="22"/>
          <w:szCs w:val="22"/>
          <w:lang w:eastAsia="en-US"/>
        </w:rPr>
      </w:pPr>
      <w:r w:rsidRPr="00285E46">
        <w:rPr>
          <w:rFonts w:ascii="Arial" w:eastAsia="Calibri" w:hAnsi="Arial" w:cs="Arial"/>
          <w:sz w:val="22"/>
          <w:szCs w:val="22"/>
          <w:lang w:eastAsia="en-US"/>
        </w:rPr>
        <w:t xml:space="preserve">- D’acord amb l’article 90.1.a) LCSP, l’import anual, sense incloure els impostos, que l’empresa licitadora ha de declarar com a executat durant l’any de superior execució en el decurs dels últims tres anys en serveis o treballs de naturalesa igual o similar que els que constitueixen l’objecte d’aquest contracte ha de ser com </w:t>
      </w:r>
      <w:r w:rsidRPr="00B06361">
        <w:rPr>
          <w:rFonts w:ascii="Arial" w:eastAsia="Calibri" w:hAnsi="Arial" w:cs="Arial"/>
          <w:color w:val="000000" w:themeColor="text1"/>
          <w:sz w:val="22"/>
          <w:szCs w:val="22"/>
          <w:lang w:eastAsia="en-US"/>
        </w:rPr>
        <w:t xml:space="preserve">a mínim de </w:t>
      </w:r>
      <w:r w:rsidR="009C722D" w:rsidRPr="00B06361">
        <w:rPr>
          <w:rFonts w:ascii="Arial" w:eastAsia="Calibri" w:hAnsi="Arial" w:cs="Arial"/>
          <w:color w:val="000000" w:themeColor="text1"/>
          <w:sz w:val="22"/>
          <w:szCs w:val="22"/>
          <w:lang w:eastAsia="en-US"/>
        </w:rPr>
        <w:t xml:space="preserve">42.920 </w:t>
      </w:r>
      <w:r w:rsidRPr="00B06361">
        <w:rPr>
          <w:rFonts w:ascii="Arial" w:eastAsia="Calibri" w:hAnsi="Arial" w:cs="Arial"/>
          <w:color w:val="000000" w:themeColor="text1"/>
          <w:sz w:val="22"/>
          <w:szCs w:val="22"/>
          <w:lang w:eastAsia="en-US"/>
        </w:rPr>
        <w:t>euros.</w:t>
      </w:r>
    </w:p>
    <w:p w:rsidR="00E82927" w:rsidRPr="00B06361" w:rsidRDefault="00E82927" w:rsidP="00E82927">
      <w:pPr>
        <w:ind w:right="565"/>
        <w:rPr>
          <w:rFonts w:ascii="Arial" w:eastAsia="Calibri" w:hAnsi="Arial" w:cs="Arial"/>
          <w:color w:val="000000" w:themeColor="text1"/>
          <w:sz w:val="22"/>
          <w:szCs w:val="22"/>
          <w:lang w:eastAsia="en-US"/>
        </w:rPr>
      </w:pPr>
      <w:r w:rsidRPr="00B06361">
        <w:rPr>
          <w:rFonts w:ascii="Arial" w:hAnsi="Arial" w:cs="Arial"/>
          <w:color w:val="000000" w:themeColor="text1"/>
          <w:sz w:val="22"/>
          <w:szCs w:val="22"/>
        </w:rPr>
        <w:t xml:space="preserve">Per a les empreses de nova creació </w:t>
      </w:r>
      <w:r w:rsidRPr="00B06361">
        <w:rPr>
          <w:rFonts w:ascii="Arial" w:eastAsia="Calibri" w:hAnsi="Arial" w:cs="Arial"/>
          <w:color w:val="000000" w:themeColor="text1"/>
          <w:sz w:val="22"/>
          <w:szCs w:val="22"/>
          <w:lang w:eastAsia="en-US"/>
        </w:rPr>
        <w:t xml:space="preserve">caldrà que el cap de seguretat de l’empresa disposi de l’habilitació, i tots els cursos necessaris d’actualització, que concedeix el </w:t>
      </w:r>
      <w:proofErr w:type="spellStart"/>
      <w:r w:rsidRPr="00B06361">
        <w:rPr>
          <w:rFonts w:ascii="Arial" w:eastAsia="Calibri" w:hAnsi="Arial" w:cs="Arial"/>
          <w:color w:val="000000" w:themeColor="text1"/>
          <w:sz w:val="22"/>
          <w:szCs w:val="22"/>
          <w:lang w:eastAsia="en-US"/>
        </w:rPr>
        <w:t>Ministerio</w:t>
      </w:r>
      <w:proofErr w:type="spellEnd"/>
      <w:r w:rsidRPr="00B06361">
        <w:rPr>
          <w:rFonts w:ascii="Arial" w:eastAsia="Calibri" w:hAnsi="Arial" w:cs="Arial"/>
          <w:color w:val="000000" w:themeColor="text1"/>
          <w:sz w:val="22"/>
          <w:szCs w:val="22"/>
          <w:lang w:eastAsia="en-US"/>
        </w:rPr>
        <w:t xml:space="preserve"> de l’Interior.</w:t>
      </w:r>
    </w:p>
    <w:p w:rsidR="00E82927" w:rsidRDefault="00E82927" w:rsidP="00285E46">
      <w:pPr>
        <w:spacing w:after="240" w:line="276" w:lineRule="auto"/>
        <w:jc w:val="both"/>
        <w:rPr>
          <w:rFonts w:ascii="Arial" w:hAnsi="Arial" w:cs="Arial"/>
          <w:sz w:val="22"/>
          <w:szCs w:val="22"/>
          <w:u w:val="single"/>
        </w:rPr>
      </w:pPr>
    </w:p>
    <w:p w:rsidR="00285E46" w:rsidRPr="00285E46" w:rsidRDefault="00285E46" w:rsidP="00285E46">
      <w:pPr>
        <w:spacing w:after="240" w:line="276" w:lineRule="auto"/>
        <w:jc w:val="both"/>
        <w:rPr>
          <w:rFonts w:ascii="Arial" w:hAnsi="Arial" w:cs="Arial"/>
          <w:sz w:val="22"/>
          <w:szCs w:val="22"/>
        </w:rPr>
      </w:pPr>
      <w:r w:rsidRPr="00285E46">
        <w:rPr>
          <w:rFonts w:ascii="Arial" w:hAnsi="Arial" w:cs="Arial"/>
          <w:sz w:val="22"/>
          <w:szCs w:val="22"/>
          <w:u w:val="single"/>
        </w:rPr>
        <w:t>Justificació</w:t>
      </w:r>
      <w:r w:rsidRPr="00285E46">
        <w:rPr>
          <w:rFonts w:ascii="Arial" w:hAnsi="Arial" w:cs="Arial"/>
          <w:sz w:val="22"/>
          <w:szCs w:val="22"/>
        </w:rPr>
        <w:t>: Ateses les característiques i l’objecte del contracte l’opció més adequada per acreditar que l’empresa té capacitat i experiència per dur a terme els treballs encarregats sigui els precedents en contractes de naturalesa similar al que es licita</w:t>
      </w:r>
    </w:p>
    <w:p w:rsidR="00BC4859" w:rsidRPr="008632CE" w:rsidRDefault="00BC4859" w:rsidP="00BC4859">
      <w:pPr>
        <w:ind w:right="565"/>
        <w:jc w:val="both"/>
        <w:rPr>
          <w:rFonts w:ascii="Arial" w:hAnsi="Arial" w:cs="Arial"/>
          <w:sz w:val="22"/>
          <w:szCs w:val="22"/>
        </w:rPr>
      </w:pPr>
    </w:p>
    <w:p w:rsidR="00B3016E" w:rsidRDefault="00B3016E" w:rsidP="002D23E8">
      <w:pPr>
        <w:jc w:val="both"/>
        <w:rPr>
          <w:rFonts w:ascii="Arial" w:hAnsi="Arial" w:cs="Arial"/>
          <w:b/>
          <w:sz w:val="22"/>
          <w:szCs w:val="22"/>
          <w:u w:val="single"/>
        </w:rPr>
      </w:pPr>
    </w:p>
    <w:p w:rsidR="00AB10B6" w:rsidRPr="00285E46" w:rsidRDefault="00CF0A3D" w:rsidP="002D23E8">
      <w:pPr>
        <w:jc w:val="both"/>
        <w:rPr>
          <w:rFonts w:ascii="Arial" w:hAnsi="Arial" w:cs="Arial"/>
          <w:b/>
          <w:sz w:val="22"/>
          <w:szCs w:val="22"/>
          <w:u w:val="single"/>
        </w:rPr>
      </w:pPr>
      <w:r w:rsidRPr="00285E46">
        <w:rPr>
          <w:rFonts w:ascii="Arial" w:hAnsi="Arial" w:cs="Arial"/>
          <w:b/>
          <w:sz w:val="22"/>
          <w:szCs w:val="22"/>
          <w:u w:val="single"/>
        </w:rPr>
        <w:t>10</w:t>
      </w:r>
      <w:r w:rsidR="00BC4859" w:rsidRPr="00285E46">
        <w:rPr>
          <w:rFonts w:ascii="Arial" w:hAnsi="Arial" w:cs="Arial"/>
          <w:b/>
          <w:sz w:val="22"/>
          <w:szCs w:val="22"/>
          <w:u w:val="single"/>
        </w:rPr>
        <w:t xml:space="preserve">.- </w:t>
      </w:r>
      <w:r w:rsidR="00AB10B6" w:rsidRPr="00285E46">
        <w:rPr>
          <w:rFonts w:ascii="Arial" w:hAnsi="Arial" w:cs="Arial"/>
          <w:b/>
          <w:sz w:val="22"/>
          <w:szCs w:val="22"/>
          <w:u w:val="single"/>
        </w:rPr>
        <w:t>Proposta de criteris de valoració</w:t>
      </w:r>
    </w:p>
    <w:p w:rsidR="00E82FDD" w:rsidRPr="00285E46" w:rsidRDefault="00E82FDD" w:rsidP="002D23E8">
      <w:pPr>
        <w:jc w:val="both"/>
        <w:rPr>
          <w:rFonts w:ascii="Arial" w:hAnsi="Arial" w:cs="Arial"/>
          <w:b/>
          <w:sz w:val="22"/>
          <w:szCs w:val="22"/>
          <w:u w:val="single"/>
        </w:rPr>
      </w:pPr>
    </w:p>
    <w:p w:rsidR="00B21D8D" w:rsidRPr="00285E46" w:rsidRDefault="00B21D8D" w:rsidP="00B21D8D">
      <w:pPr>
        <w:jc w:val="both"/>
        <w:rPr>
          <w:rFonts w:ascii="Arial" w:hAnsi="Arial" w:cs="Arial"/>
          <w:b/>
          <w:sz w:val="22"/>
          <w:szCs w:val="22"/>
        </w:rPr>
      </w:pPr>
      <w:r w:rsidRPr="00285E46">
        <w:rPr>
          <w:rFonts w:ascii="Arial" w:hAnsi="Arial" w:cs="Arial"/>
          <w:sz w:val="22"/>
          <w:szCs w:val="22"/>
        </w:rPr>
        <w:t xml:space="preserve">Criteris vinculats a l’objecte del contracte </w:t>
      </w:r>
      <w:r w:rsidRPr="00285E46">
        <w:rPr>
          <w:rFonts w:ascii="Arial" w:hAnsi="Arial" w:cs="Arial"/>
          <w:b/>
          <w:sz w:val="22"/>
          <w:szCs w:val="22"/>
        </w:rPr>
        <w:t xml:space="preserve">avaluables de forma automàtica </w:t>
      </w:r>
    </w:p>
    <w:p w:rsidR="00B21D8D" w:rsidRPr="00285E46" w:rsidRDefault="00B21D8D" w:rsidP="00B21D8D">
      <w:pPr>
        <w:jc w:val="both"/>
        <w:rPr>
          <w:rFonts w:ascii="Arial" w:hAnsi="Arial" w:cs="Arial"/>
          <w:sz w:val="22"/>
          <w:szCs w:val="22"/>
        </w:rPr>
      </w:pPr>
    </w:p>
    <w:p w:rsidR="00B21D8D" w:rsidRPr="00285E46" w:rsidRDefault="00B21D8D" w:rsidP="00B21D8D">
      <w:pPr>
        <w:jc w:val="both"/>
        <w:rPr>
          <w:rFonts w:ascii="Arial" w:hAnsi="Arial" w:cs="Arial"/>
          <w:sz w:val="22"/>
          <w:szCs w:val="22"/>
        </w:rPr>
      </w:pPr>
    </w:p>
    <w:p w:rsidR="00B21D8D" w:rsidRPr="00285E46" w:rsidRDefault="00F307B0" w:rsidP="00B21D8D">
      <w:pPr>
        <w:jc w:val="both"/>
        <w:rPr>
          <w:rFonts w:ascii="Arial" w:hAnsi="Arial" w:cs="Arial"/>
          <w:sz w:val="22"/>
          <w:szCs w:val="22"/>
        </w:rPr>
      </w:pPr>
      <w:r w:rsidRPr="00285E46">
        <w:rPr>
          <w:rFonts w:ascii="Arial" w:hAnsi="Arial" w:cs="Arial"/>
          <w:sz w:val="22"/>
          <w:szCs w:val="22"/>
        </w:rPr>
        <w:t xml:space="preserve">10.1.- </w:t>
      </w:r>
      <w:r w:rsidR="00B21D8D" w:rsidRPr="00285E46">
        <w:rPr>
          <w:rFonts w:ascii="Arial" w:hAnsi="Arial" w:cs="Arial"/>
          <w:sz w:val="22"/>
          <w:szCs w:val="22"/>
        </w:rPr>
        <w:t xml:space="preserve">Pel preu de l’oferta, </w:t>
      </w:r>
      <w:r w:rsidR="00612820">
        <w:rPr>
          <w:rFonts w:ascii="Arial" w:hAnsi="Arial" w:cs="Arial"/>
          <w:sz w:val="22"/>
          <w:szCs w:val="22"/>
        </w:rPr>
        <w:t>4</w:t>
      </w:r>
      <w:r w:rsidRPr="00285E46">
        <w:rPr>
          <w:rFonts w:ascii="Arial" w:hAnsi="Arial" w:cs="Arial"/>
          <w:sz w:val="22"/>
          <w:szCs w:val="22"/>
        </w:rPr>
        <w:t>0</w:t>
      </w:r>
      <w:r w:rsidR="00B21D8D" w:rsidRPr="00285E46">
        <w:rPr>
          <w:rFonts w:ascii="Arial" w:hAnsi="Arial" w:cs="Arial"/>
          <w:sz w:val="22"/>
          <w:szCs w:val="22"/>
        </w:rPr>
        <w:t xml:space="preserve"> punts.</w:t>
      </w:r>
    </w:p>
    <w:p w:rsidR="00BF5C99" w:rsidRPr="00285E46" w:rsidRDefault="00BF5C99" w:rsidP="00B21D8D">
      <w:pPr>
        <w:jc w:val="both"/>
        <w:rPr>
          <w:rFonts w:ascii="Arial" w:hAnsi="Arial" w:cs="Arial"/>
          <w:sz w:val="22"/>
          <w:szCs w:val="22"/>
        </w:rPr>
      </w:pPr>
    </w:p>
    <w:p w:rsidR="0040526B" w:rsidRDefault="0040526B" w:rsidP="0040526B">
      <w:pPr>
        <w:pStyle w:val="Default"/>
        <w:rPr>
          <w:sz w:val="22"/>
          <w:szCs w:val="22"/>
        </w:rPr>
      </w:pPr>
      <w:r>
        <w:rPr>
          <w:sz w:val="22"/>
          <w:szCs w:val="22"/>
        </w:rPr>
        <w:t xml:space="preserve">S’atorgarà la màxima puntuació al licitador que formuli el preu més baix que sigui admissible, és a dir, el percentatge de descompte sobre els preus unitaris més alt i que no suposi una oferta anormalment baixa. </w:t>
      </w:r>
    </w:p>
    <w:p w:rsidR="0040526B" w:rsidRDefault="0040526B" w:rsidP="0040526B">
      <w:pPr>
        <w:pStyle w:val="NormalWeb"/>
        <w:rPr>
          <w:rFonts w:ascii="Arial" w:hAnsi="Arial" w:cs="Arial"/>
          <w:color w:val="000000"/>
        </w:rPr>
      </w:pPr>
    </w:p>
    <w:p w:rsidR="0040526B" w:rsidRPr="00BF5C99" w:rsidRDefault="0040526B" w:rsidP="0040526B">
      <w:pPr>
        <w:pStyle w:val="NormalWeb"/>
        <w:rPr>
          <w:rFonts w:ascii="Arial" w:hAnsi="Arial" w:cs="Arial"/>
          <w:color w:val="000000"/>
        </w:rPr>
      </w:pPr>
      <w:r w:rsidRPr="00BF5C99">
        <w:rPr>
          <w:rFonts w:ascii="Arial" w:hAnsi="Arial" w:cs="Arial"/>
          <w:color w:val="000000"/>
        </w:rPr>
        <w:lastRenderedPageBreak/>
        <w:t>Les altres ofertes es valoraran proporcionalment. La puntuació es farà aplicant la següent fórmula:</w:t>
      </w:r>
    </w:p>
    <w:p w:rsidR="0040526B" w:rsidRPr="00BF5C99" w:rsidRDefault="0040526B" w:rsidP="0040526B">
      <w:pPr>
        <w:rPr>
          <w:rFonts w:ascii="Arial" w:hAnsi="Arial" w:cs="Arial"/>
          <w:color w:val="000000"/>
        </w:rPr>
      </w:pPr>
    </w:p>
    <w:p w:rsidR="0040526B" w:rsidRPr="00B72831" w:rsidRDefault="0040526B" w:rsidP="0040526B">
      <w:pPr>
        <w:pStyle w:val="NormalWeb"/>
        <w:rPr>
          <w:rFonts w:ascii="Arial" w:hAnsi="Arial" w:cs="Arial"/>
          <w:color w:val="000000"/>
          <w:sz w:val="22"/>
        </w:rPr>
      </w:pPr>
      <w:r w:rsidRPr="00B72831">
        <w:rPr>
          <w:rFonts w:ascii="Arial" w:hAnsi="Arial" w:cs="Arial"/>
          <w:color w:val="000000"/>
          <w:sz w:val="22"/>
          <w:u w:val="single"/>
        </w:rPr>
        <w:t xml:space="preserve">          Oferta                        </w:t>
      </w:r>
      <w:r>
        <w:rPr>
          <w:rFonts w:ascii="Arial" w:hAnsi="Arial" w:cs="Arial"/>
          <w:color w:val="000000"/>
          <w:sz w:val="22"/>
        </w:rPr>
        <w:t>    x 4</w:t>
      </w:r>
      <w:r w:rsidRPr="00B72831">
        <w:rPr>
          <w:rFonts w:ascii="Arial" w:hAnsi="Arial" w:cs="Arial"/>
          <w:color w:val="000000"/>
          <w:sz w:val="22"/>
        </w:rPr>
        <w:t>0 = puntuació</w:t>
      </w:r>
    </w:p>
    <w:p w:rsidR="0040526B" w:rsidRPr="00B72831" w:rsidRDefault="0040526B" w:rsidP="0040526B">
      <w:pPr>
        <w:pStyle w:val="NormalWeb"/>
        <w:rPr>
          <w:rFonts w:ascii="Arial" w:hAnsi="Arial" w:cs="Arial"/>
          <w:color w:val="000000"/>
          <w:sz w:val="22"/>
        </w:rPr>
      </w:pPr>
      <w:r w:rsidRPr="00B72831">
        <w:rPr>
          <w:rFonts w:ascii="Arial" w:hAnsi="Arial" w:cs="Arial"/>
          <w:color w:val="000000"/>
          <w:sz w:val="22"/>
        </w:rPr>
        <w:t>Oferta més econòmica</w:t>
      </w:r>
    </w:p>
    <w:p w:rsidR="0040526B" w:rsidRPr="00B72831" w:rsidRDefault="0040526B" w:rsidP="0040526B">
      <w:pPr>
        <w:pStyle w:val="NormalWeb"/>
        <w:rPr>
          <w:rFonts w:ascii="Arial" w:hAnsi="Arial" w:cs="Arial"/>
          <w:color w:val="000000"/>
          <w:sz w:val="22"/>
        </w:rPr>
      </w:pPr>
    </w:p>
    <w:p w:rsidR="0040526B" w:rsidRPr="00B72831" w:rsidRDefault="0040526B" w:rsidP="0040526B">
      <w:pPr>
        <w:pStyle w:val="NormalWeb"/>
        <w:rPr>
          <w:rFonts w:ascii="Arial" w:hAnsi="Arial" w:cs="Arial"/>
          <w:color w:val="000000"/>
          <w:sz w:val="22"/>
        </w:rPr>
      </w:pPr>
      <w:r w:rsidRPr="00B72831">
        <w:rPr>
          <w:rFonts w:ascii="Arial" w:hAnsi="Arial" w:cs="Arial"/>
          <w:color w:val="000000"/>
          <w:sz w:val="22"/>
        </w:rPr>
        <w:t>Oferta = percentatge de descompte aplicat sobre els preus unitaris de la licitació</w:t>
      </w:r>
      <w:r w:rsidRPr="00B72831">
        <w:rPr>
          <w:rFonts w:ascii="Arial" w:hAnsi="Arial" w:cs="Arial"/>
          <w:color w:val="000000"/>
          <w:sz w:val="22"/>
        </w:rPr>
        <w:br/>
        <w:t>Oferta més econòmica = percentatge de descompte més alt admissible d’entre els presentats pel conjunt de licitadors</w:t>
      </w:r>
      <w:r w:rsidRPr="00B72831">
        <w:rPr>
          <w:rFonts w:ascii="Arial" w:hAnsi="Arial" w:cs="Arial"/>
          <w:color w:val="000000"/>
          <w:sz w:val="22"/>
        </w:rPr>
        <w:br/>
        <w:t>Puntuació = puntuació rebuda pel licitador</w:t>
      </w:r>
    </w:p>
    <w:p w:rsidR="0040526B" w:rsidRDefault="0040526B" w:rsidP="0040526B">
      <w:pPr>
        <w:jc w:val="both"/>
        <w:rPr>
          <w:rFonts w:ascii="Arial" w:hAnsi="Arial" w:cs="Arial"/>
          <w:sz w:val="22"/>
          <w:szCs w:val="22"/>
        </w:rPr>
      </w:pPr>
    </w:p>
    <w:p w:rsidR="0040526B" w:rsidRPr="00102620" w:rsidRDefault="0040526B" w:rsidP="0040526B">
      <w:pPr>
        <w:pStyle w:val="NormalWeb"/>
        <w:rPr>
          <w:rFonts w:ascii="Arial" w:hAnsi="Arial" w:cs="Arial"/>
          <w:color w:val="000000"/>
          <w:sz w:val="22"/>
        </w:rPr>
      </w:pPr>
      <w:r w:rsidRPr="00102620">
        <w:rPr>
          <w:rStyle w:val="mfasi"/>
          <w:rFonts w:ascii="Arial" w:hAnsi="Arial" w:cs="Arial"/>
          <w:color w:val="000000"/>
          <w:sz w:val="22"/>
        </w:rPr>
        <w:t>Es defineixen els següents límits per a la consideració d'ofertes amb valors anormals o desproporcionats:</w:t>
      </w:r>
    </w:p>
    <w:p w:rsidR="0040526B" w:rsidRPr="00102620" w:rsidRDefault="0040526B" w:rsidP="0040526B">
      <w:pPr>
        <w:pStyle w:val="NormalWeb"/>
        <w:rPr>
          <w:rFonts w:ascii="Arial" w:hAnsi="Arial" w:cs="Arial"/>
          <w:color w:val="000000"/>
          <w:sz w:val="22"/>
        </w:rPr>
      </w:pPr>
    </w:p>
    <w:p w:rsidR="0040526B" w:rsidRPr="00102620" w:rsidRDefault="0040526B" w:rsidP="0040526B">
      <w:pPr>
        <w:pStyle w:val="NormalWeb"/>
        <w:rPr>
          <w:rFonts w:ascii="Arial" w:hAnsi="Arial" w:cs="Arial"/>
          <w:color w:val="000000"/>
          <w:sz w:val="22"/>
        </w:rPr>
      </w:pPr>
      <w:r w:rsidRPr="00102620">
        <w:rPr>
          <w:rStyle w:val="mfasi"/>
          <w:rFonts w:ascii="Arial" w:hAnsi="Arial" w:cs="Arial"/>
          <w:color w:val="000000"/>
          <w:sz w:val="22"/>
        </w:rPr>
        <w:t>- Un diferencia de 10 punts percentuals per sobre de la mitjana dels percentatges de les ofertes o, en el cas d'un únic licitador, si la seva oferta és igual o superior al 20%.</w:t>
      </w:r>
    </w:p>
    <w:p w:rsidR="0040526B" w:rsidRPr="00102620" w:rsidRDefault="0040526B" w:rsidP="0040526B">
      <w:pPr>
        <w:pStyle w:val="NormalWeb"/>
        <w:rPr>
          <w:rFonts w:ascii="Arial" w:hAnsi="Arial" w:cs="Arial"/>
          <w:color w:val="000000"/>
          <w:sz w:val="22"/>
        </w:rPr>
      </w:pPr>
    </w:p>
    <w:p w:rsidR="0040526B" w:rsidRPr="00102620" w:rsidRDefault="0040526B" w:rsidP="0040526B">
      <w:pPr>
        <w:pStyle w:val="NormalWeb"/>
        <w:rPr>
          <w:rFonts w:ascii="Arial" w:hAnsi="Arial" w:cs="Arial"/>
          <w:color w:val="000000"/>
          <w:sz w:val="22"/>
        </w:rPr>
      </w:pPr>
      <w:r w:rsidRPr="00102620">
        <w:rPr>
          <w:rStyle w:val="mfasi"/>
          <w:rFonts w:ascii="Arial" w:hAnsi="Arial" w:cs="Arial"/>
          <w:color w:val="000000"/>
          <w:sz w:val="22"/>
        </w:rPr>
        <w:t>- Si el nombre de licitadors és superior a 10, pel càlcul de la mitjana de les ofertes es prescindirà de l'oferta més baixa i de l'oferta més alta si hi ha un diferencial superior en 5 punts percentuals respecte de les ofertes immediatament consecutives.</w:t>
      </w:r>
    </w:p>
    <w:p w:rsidR="0040526B" w:rsidRPr="00102620" w:rsidRDefault="0040526B" w:rsidP="0040526B">
      <w:pPr>
        <w:pStyle w:val="NormalWeb"/>
        <w:rPr>
          <w:rFonts w:ascii="Arial" w:hAnsi="Arial" w:cs="Arial"/>
          <w:color w:val="000000"/>
          <w:sz w:val="22"/>
        </w:rPr>
      </w:pPr>
    </w:p>
    <w:p w:rsidR="0040526B" w:rsidRPr="00102620" w:rsidRDefault="0040526B" w:rsidP="0040526B">
      <w:pPr>
        <w:pStyle w:val="NormalWeb"/>
        <w:rPr>
          <w:rFonts w:ascii="Arial" w:hAnsi="Arial" w:cs="Arial"/>
          <w:color w:val="000000"/>
          <w:sz w:val="22"/>
        </w:rPr>
      </w:pPr>
      <w:r w:rsidRPr="00102620">
        <w:rPr>
          <w:rStyle w:val="mfasi"/>
          <w:rFonts w:ascii="Arial" w:hAnsi="Arial" w:cs="Arial"/>
          <w:color w:val="000000"/>
          <w:sz w:val="22"/>
        </w:rPr>
        <w:t>- Si el nombre de licitadors és superior a 20, pel càlcul de la mitjana de les ofertes es prescindirà de les dues ofertes més baixes i de les dues ofertes més altres, si presenten un diferencial superior en 5 punts percentuals amb les immediatament consecutives.</w:t>
      </w:r>
    </w:p>
    <w:p w:rsidR="0040526B" w:rsidRPr="00102620" w:rsidRDefault="0040526B" w:rsidP="0040526B">
      <w:pPr>
        <w:pStyle w:val="NormalWeb"/>
        <w:rPr>
          <w:rFonts w:ascii="Arial" w:hAnsi="Arial" w:cs="Arial"/>
          <w:color w:val="000000"/>
          <w:sz w:val="22"/>
        </w:rPr>
      </w:pPr>
    </w:p>
    <w:p w:rsidR="009E7A61" w:rsidRPr="00A67409" w:rsidRDefault="009E7A61" w:rsidP="009E7A61">
      <w:pPr>
        <w:spacing w:after="200" w:line="276" w:lineRule="auto"/>
        <w:rPr>
          <w:rFonts w:ascii="Arial" w:hAnsi="Arial" w:cs="Arial"/>
          <w:i/>
          <w:color w:val="000000"/>
          <w:sz w:val="22"/>
          <w:szCs w:val="22"/>
        </w:rPr>
      </w:pPr>
      <w:r w:rsidRPr="00A67409">
        <w:rPr>
          <w:rFonts w:ascii="Arial" w:hAnsi="Arial" w:cs="Arial"/>
          <w:b/>
          <w:sz w:val="22"/>
          <w:szCs w:val="22"/>
        </w:rPr>
        <w:t>Justificació del criteri:</w:t>
      </w:r>
      <w:r w:rsidRPr="00A67409">
        <w:rPr>
          <w:rFonts w:ascii="Arial" w:hAnsi="Arial" w:cs="Arial"/>
          <w:sz w:val="22"/>
          <w:szCs w:val="22"/>
        </w:rPr>
        <w:t xml:space="preserve"> un dels objectius d’aquesta contractació és aconseguir la millor relació qualitat/preu per tal de gestionar, de manera acurada, el pressupost de l’IBE. El preu del contracte r</w:t>
      </w:r>
      <w:r w:rsidRPr="00A67409">
        <w:rPr>
          <w:rStyle w:val="mfasi"/>
          <w:rFonts w:ascii="Arial" w:hAnsi="Arial" w:cs="Arial"/>
          <w:color w:val="000000"/>
          <w:sz w:val="22"/>
          <w:szCs w:val="22"/>
        </w:rPr>
        <w:t xml:space="preserve">epresenta 66,6 % % del total de puntuació </w:t>
      </w:r>
      <w:r w:rsidRPr="00A67409">
        <w:rPr>
          <w:rStyle w:val="mfasi"/>
          <w:rFonts w:ascii="Arial" w:hAnsi="Arial" w:cs="Arial"/>
          <w:i w:val="0"/>
          <w:color w:val="000000"/>
          <w:sz w:val="22"/>
          <w:szCs w:val="22"/>
        </w:rPr>
        <w:t xml:space="preserve">a obtenir. Atesa la dificultat d’aplicar d’altres criteris avaluables de forma automàtica en raó de les característiques del contracte es considera justificat donar al preu una ponderació superior al 35% de la puntuació total, segons indica la </w:t>
      </w:r>
      <w:r w:rsidRPr="00A67409">
        <w:rPr>
          <w:rStyle w:val="mfasi"/>
          <w:rFonts w:ascii="Arial" w:hAnsi="Arial" w:cs="Arial"/>
          <w:i w:val="0"/>
          <w:color w:val="000000"/>
          <w:sz w:val="22"/>
          <w:szCs w:val="22"/>
          <w:u w:val="single"/>
        </w:rPr>
        <w:t>Instrucció municipal d’aplicació de la LCSP publicada en la Gaseta municipal de 16 de març de 2018</w:t>
      </w:r>
      <w:r w:rsidRPr="00A67409">
        <w:rPr>
          <w:rStyle w:val="mfasi"/>
          <w:rFonts w:ascii="Arial" w:hAnsi="Arial" w:cs="Arial"/>
          <w:i w:val="0"/>
          <w:color w:val="000000"/>
          <w:sz w:val="22"/>
          <w:szCs w:val="22"/>
        </w:rPr>
        <w:t>, al quedar suficientment equilibrat el seu impacte en la selecció de la millor oferta en combinació amb d’altres criteris de valoració de forma automàtica.”</w:t>
      </w:r>
    </w:p>
    <w:p w:rsidR="00B21D8D" w:rsidRPr="00B06361" w:rsidRDefault="00612820" w:rsidP="00B21D8D">
      <w:pPr>
        <w:jc w:val="both"/>
        <w:rPr>
          <w:rFonts w:ascii="Arial" w:hAnsi="Arial" w:cs="Arial"/>
          <w:color w:val="000000" w:themeColor="text1"/>
          <w:sz w:val="22"/>
          <w:szCs w:val="22"/>
        </w:rPr>
      </w:pPr>
      <w:r>
        <w:rPr>
          <w:rFonts w:ascii="Arial" w:hAnsi="Arial" w:cs="Arial"/>
          <w:sz w:val="22"/>
          <w:szCs w:val="22"/>
        </w:rPr>
        <w:t>10.2</w:t>
      </w:r>
      <w:r w:rsidR="00F307B0">
        <w:rPr>
          <w:rFonts w:ascii="Arial" w:hAnsi="Arial" w:cs="Arial"/>
          <w:sz w:val="22"/>
          <w:szCs w:val="22"/>
        </w:rPr>
        <w:t xml:space="preserve">.- </w:t>
      </w:r>
      <w:r w:rsidR="00B21D8D">
        <w:rPr>
          <w:rFonts w:ascii="Arial" w:hAnsi="Arial" w:cs="Arial"/>
          <w:sz w:val="22"/>
          <w:szCs w:val="22"/>
        </w:rPr>
        <w:t xml:space="preserve">Un total de </w:t>
      </w:r>
      <w:r>
        <w:rPr>
          <w:rFonts w:ascii="Arial" w:hAnsi="Arial" w:cs="Arial"/>
          <w:sz w:val="22"/>
          <w:szCs w:val="22"/>
        </w:rPr>
        <w:t>20</w:t>
      </w:r>
      <w:r w:rsidR="00B21D8D">
        <w:rPr>
          <w:rFonts w:ascii="Arial" w:hAnsi="Arial" w:cs="Arial"/>
          <w:sz w:val="22"/>
          <w:szCs w:val="22"/>
        </w:rPr>
        <w:t xml:space="preserve"> punts per </w:t>
      </w:r>
      <w:r w:rsidR="00B21D8D" w:rsidRPr="00B06361">
        <w:rPr>
          <w:rFonts w:ascii="Arial" w:hAnsi="Arial" w:cs="Arial"/>
          <w:color w:val="000000" w:themeColor="text1"/>
          <w:sz w:val="22"/>
          <w:szCs w:val="22"/>
        </w:rPr>
        <w:t>l’aplicació de mesures que minvin l’impacte de l’esdeveniment en el medi ambient seguint els cri</w:t>
      </w:r>
      <w:r w:rsidR="009C6754" w:rsidRPr="00B06361">
        <w:rPr>
          <w:rFonts w:ascii="Arial" w:hAnsi="Arial" w:cs="Arial"/>
          <w:color w:val="000000" w:themeColor="text1"/>
          <w:sz w:val="22"/>
          <w:szCs w:val="22"/>
        </w:rPr>
        <w:t xml:space="preserve">teris redactats en la clàusula </w:t>
      </w:r>
      <w:r w:rsidR="00D6074E" w:rsidRPr="00B06361">
        <w:rPr>
          <w:rFonts w:ascii="Arial" w:hAnsi="Arial" w:cs="Arial"/>
          <w:color w:val="000000" w:themeColor="text1"/>
          <w:sz w:val="22"/>
          <w:szCs w:val="22"/>
        </w:rPr>
        <w:t>9</w:t>
      </w:r>
      <w:r w:rsidR="00B21D8D" w:rsidRPr="00B06361">
        <w:rPr>
          <w:rFonts w:ascii="Arial" w:hAnsi="Arial" w:cs="Arial"/>
          <w:color w:val="000000" w:themeColor="text1"/>
          <w:sz w:val="22"/>
          <w:szCs w:val="22"/>
        </w:rPr>
        <w:t xml:space="preserve"> del plec de prescripcions tècniques. La distribució d’aquesta puntuació es farà de la manera següent:</w:t>
      </w:r>
    </w:p>
    <w:p w:rsidR="00B21D8D" w:rsidRPr="00B06361" w:rsidRDefault="00B21D8D" w:rsidP="00B21D8D">
      <w:pPr>
        <w:jc w:val="both"/>
        <w:rPr>
          <w:rFonts w:ascii="Arial" w:hAnsi="Arial" w:cs="Arial"/>
          <w:color w:val="000000" w:themeColor="text1"/>
          <w:sz w:val="22"/>
          <w:szCs w:val="22"/>
        </w:rPr>
      </w:pPr>
    </w:p>
    <w:p w:rsidR="009C6754" w:rsidRPr="00650A35" w:rsidRDefault="00612820" w:rsidP="00612820">
      <w:pPr>
        <w:jc w:val="both"/>
        <w:rPr>
          <w:rFonts w:ascii="Arial" w:hAnsi="Arial" w:cs="Arial"/>
          <w:sz w:val="22"/>
          <w:szCs w:val="22"/>
        </w:rPr>
      </w:pPr>
      <w:r w:rsidRPr="00B06361">
        <w:rPr>
          <w:rFonts w:ascii="Arial" w:hAnsi="Arial" w:cs="Arial"/>
          <w:color w:val="000000" w:themeColor="text1"/>
          <w:sz w:val="22"/>
          <w:szCs w:val="22"/>
        </w:rPr>
        <w:t>10.2</w:t>
      </w:r>
      <w:r w:rsidR="00650A35" w:rsidRPr="00B06361">
        <w:rPr>
          <w:rFonts w:ascii="Arial" w:hAnsi="Arial" w:cs="Arial"/>
          <w:color w:val="000000" w:themeColor="text1"/>
          <w:sz w:val="22"/>
          <w:szCs w:val="22"/>
        </w:rPr>
        <w:t xml:space="preserve">.1.- </w:t>
      </w:r>
      <w:r w:rsidRPr="00B06361">
        <w:rPr>
          <w:rFonts w:ascii="Arial" w:hAnsi="Arial" w:cs="Arial"/>
          <w:color w:val="000000" w:themeColor="text1"/>
          <w:sz w:val="22"/>
          <w:szCs w:val="22"/>
        </w:rPr>
        <w:t>Un màxim de 10</w:t>
      </w:r>
      <w:r w:rsidR="00B21D8D" w:rsidRPr="00B06361">
        <w:rPr>
          <w:rFonts w:ascii="Arial" w:hAnsi="Arial" w:cs="Arial"/>
          <w:color w:val="000000" w:themeColor="text1"/>
          <w:sz w:val="22"/>
          <w:szCs w:val="22"/>
        </w:rPr>
        <w:t xml:space="preserve"> punts </w:t>
      </w:r>
      <w:r w:rsidR="00D96EB0" w:rsidRPr="00B06361">
        <w:rPr>
          <w:rFonts w:ascii="Arial" w:hAnsi="Arial" w:cs="Arial"/>
          <w:color w:val="000000" w:themeColor="text1"/>
          <w:sz w:val="22"/>
          <w:szCs w:val="22"/>
        </w:rPr>
        <w:t xml:space="preserve">per la reducció de la petjada de carboni en </w:t>
      </w:r>
      <w:r w:rsidRPr="00B06361">
        <w:rPr>
          <w:rFonts w:ascii="Arial" w:hAnsi="Arial" w:cs="Arial"/>
          <w:color w:val="000000" w:themeColor="text1"/>
          <w:sz w:val="22"/>
          <w:szCs w:val="22"/>
        </w:rPr>
        <w:t>l’ús del vehicle de coordinació del dispositiu, pres</w:t>
      </w:r>
      <w:r w:rsidR="000B34EA" w:rsidRPr="00B06361">
        <w:rPr>
          <w:rFonts w:ascii="Arial" w:hAnsi="Arial" w:cs="Arial"/>
          <w:color w:val="000000" w:themeColor="text1"/>
          <w:sz w:val="22"/>
          <w:szCs w:val="22"/>
        </w:rPr>
        <w:t>ent a la clàusula 9</w:t>
      </w:r>
      <w:r w:rsidR="00D96EB0" w:rsidRPr="00B06361">
        <w:rPr>
          <w:rFonts w:ascii="Arial" w:hAnsi="Arial" w:cs="Arial"/>
          <w:color w:val="000000" w:themeColor="text1"/>
          <w:sz w:val="22"/>
          <w:szCs w:val="22"/>
        </w:rPr>
        <w:t xml:space="preserve"> del </w:t>
      </w:r>
      <w:r w:rsidR="005B78FF" w:rsidRPr="00B06361">
        <w:rPr>
          <w:rFonts w:ascii="Arial" w:hAnsi="Arial" w:cs="Arial"/>
          <w:color w:val="000000" w:themeColor="text1"/>
          <w:sz w:val="22"/>
          <w:szCs w:val="22"/>
        </w:rPr>
        <w:t xml:space="preserve">plec </w:t>
      </w:r>
      <w:r w:rsidR="005B78FF" w:rsidRPr="00650A35">
        <w:rPr>
          <w:rFonts w:ascii="Arial" w:hAnsi="Arial" w:cs="Arial"/>
          <w:sz w:val="22"/>
          <w:szCs w:val="22"/>
        </w:rPr>
        <w:t>de prescripcions tècniques.</w:t>
      </w:r>
      <w:r w:rsidR="00D96EB0" w:rsidRPr="00650A35">
        <w:rPr>
          <w:rFonts w:ascii="Arial" w:hAnsi="Arial" w:cs="Arial"/>
          <w:sz w:val="22"/>
          <w:szCs w:val="22"/>
        </w:rPr>
        <w:t xml:space="preserve"> </w:t>
      </w:r>
    </w:p>
    <w:p w:rsidR="00D96EB0" w:rsidRPr="00D96EB0" w:rsidRDefault="00D96EB0" w:rsidP="00D96EB0">
      <w:pPr>
        <w:pStyle w:val="Pargrafdellista"/>
        <w:jc w:val="both"/>
        <w:rPr>
          <w:rFonts w:ascii="Arial" w:hAnsi="Arial" w:cs="Arial"/>
          <w:sz w:val="22"/>
          <w:szCs w:val="22"/>
        </w:rPr>
      </w:pPr>
    </w:p>
    <w:p w:rsidR="00D96EB0" w:rsidRDefault="00D96EB0" w:rsidP="00D96EB0">
      <w:pPr>
        <w:pStyle w:val="Pargrafdellista"/>
        <w:jc w:val="both"/>
      </w:pPr>
    </w:p>
    <w:tbl>
      <w:tblPr>
        <w:tblW w:w="9366" w:type="dxa"/>
        <w:tblInd w:w="108" w:type="dxa"/>
        <w:tblLayout w:type="fixed"/>
        <w:tblCellMar>
          <w:left w:w="0" w:type="dxa"/>
          <w:right w:w="0" w:type="dxa"/>
        </w:tblCellMar>
        <w:tblLook w:val="04A0" w:firstRow="1" w:lastRow="0" w:firstColumn="1" w:lastColumn="0" w:noHBand="0" w:noVBand="1"/>
      </w:tblPr>
      <w:tblGrid>
        <w:gridCol w:w="5054"/>
        <w:gridCol w:w="1701"/>
        <w:gridCol w:w="1156"/>
        <w:gridCol w:w="1455"/>
      </w:tblGrid>
      <w:tr w:rsidR="005B78FF" w:rsidTr="005B78FF">
        <w:tc>
          <w:tcPr>
            <w:tcW w:w="5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8FF" w:rsidRDefault="005B78FF" w:rsidP="00CB050D">
            <w:pPr>
              <w:jc w:val="both"/>
              <w:rPr>
                <w:rFonts w:ascii="Calibri" w:eastAsiaTheme="minorHAnsi" w:hAnsi="Calibri" w:cs="Calibri"/>
                <w:b/>
                <w:bCs/>
                <w:lang w:eastAsia="en-US"/>
              </w:rPr>
            </w:pPr>
            <w:r>
              <w:rPr>
                <w:b/>
                <w:bCs/>
              </w:rPr>
              <w:t>MOTORITZACIÓ</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8FF" w:rsidRDefault="005B78FF" w:rsidP="00CB050D">
            <w:pPr>
              <w:jc w:val="both"/>
              <w:rPr>
                <w:rFonts w:ascii="Calibri" w:eastAsiaTheme="minorHAnsi" w:hAnsi="Calibri" w:cs="Calibri"/>
                <w:b/>
                <w:bCs/>
                <w:lang w:eastAsia="en-US"/>
              </w:rPr>
            </w:pPr>
            <w:r>
              <w:rPr>
                <w:b/>
                <w:bCs/>
              </w:rPr>
              <w:t>PUNTUACIÓ</w:t>
            </w:r>
          </w:p>
        </w:tc>
        <w:tc>
          <w:tcPr>
            <w:tcW w:w="1156" w:type="dxa"/>
            <w:tcBorders>
              <w:top w:val="single" w:sz="8" w:space="0" w:color="auto"/>
              <w:left w:val="nil"/>
              <w:bottom w:val="single" w:sz="8" w:space="0" w:color="auto"/>
              <w:right w:val="single" w:sz="8" w:space="0" w:color="auto"/>
            </w:tcBorders>
          </w:tcPr>
          <w:p w:rsidR="005B78FF" w:rsidRDefault="005B78FF" w:rsidP="009C722D">
            <w:pPr>
              <w:jc w:val="center"/>
              <w:rPr>
                <w:b/>
                <w:bCs/>
              </w:rPr>
            </w:pPr>
            <w:r>
              <w:rPr>
                <w:b/>
                <w:bCs/>
              </w:rPr>
              <w:t>Vehicle</w:t>
            </w:r>
          </w:p>
        </w:tc>
        <w:tc>
          <w:tcPr>
            <w:tcW w:w="1455" w:type="dxa"/>
            <w:tcBorders>
              <w:top w:val="single" w:sz="8" w:space="0" w:color="auto"/>
              <w:left w:val="nil"/>
              <w:bottom w:val="single" w:sz="8" w:space="0" w:color="auto"/>
              <w:right w:val="single" w:sz="8" w:space="0" w:color="auto"/>
            </w:tcBorders>
          </w:tcPr>
          <w:p w:rsidR="005B78FF" w:rsidRDefault="005B78FF" w:rsidP="005B78FF">
            <w:pPr>
              <w:jc w:val="center"/>
              <w:rPr>
                <w:b/>
                <w:bCs/>
              </w:rPr>
            </w:pPr>
            <w:r>
              <w:rPr>
                <w:b/>
                <w:bCs/>
              </w:rPr>
              <w:t>Punts</w:t>
            </w:r>
          </w:p>
        </w:tc>
      </w:tr>
      <w:tr w:rsidR="005B78FF" w:rsidTr="005B78FF">
        <w:tc>
          <w:tcPr>
            <w:tcW w:w="5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8FF" w:rsidRDefault="005B78FF" w:rsidP="00612820">
            <w:pPr>
              <w:jc w:val="both"/>
              <w:rPr>
                <w:rFonts w:ascii="Calibri" w:eastAsiaTheme="minorHAnsi" w:hAnsi="Calibri" w:cs="Calibri"/>
                <w:lang w:eastAsia="en-US"/>
              </w:rPr>
            </w:pPr>
            <w:r>
              <w:t>Vehicle emissió zero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B78FF" w:rsidRDefault="00612820" w:rsidP="00CB050D">
            <w:pPr>
              <w:jc w:val="both"/>
              <w:rPr>
                <w:rFonts w:ascii="Calibri" w:eastAsiaTheme="minorHAnsi" w:hAnsi="Calibri" w:cs="Calibri"/>
                <w:lang w:eastAsia="en-US"/>
              </w:rPr>
            </w:pPr>
            <w:r>
              <w:t>10</w:t>
            </w:r>
            <w:r w:rsidR="005B78FF">
              <w:t xml:space="preserve">  punts</w:t>
            </w:r>
          </w:p>
        </w:tc>
        <w:tc>
          <w:tcPr>
            <w:tcW w:w="1156" w:type="dxa"/>
            <w:tcBorders>
              <w:top w:val="nil"/>
              <w:left w:val="nil"/>
              <w:bottom w:val="single" w:sz="8" w:space="0" w:color="auto"/>
              <w:right w:val="single" w:sz="8" w:space="0" w:color="auto"/>
            </w:tcBorders>
          </w:tcPr>
          <w:p w:rsidR="005B78FF" w:rsidRDefault="005B78FF" w:rsidP="005B78FF">
            <w:pPr>
              <w:jc w:val="center"/>
            </w:pPr>
          </w:p>
        </w:tc>
        <w:tc>
          <w:tcPr>
            <w:tcW w:w="1455" w:type="dxa"/>
            <w:tcBorders>
              <w:top w:val="nil"/>
              <w:left w:val="nil"/>
              <w:bottom w:val="single" w:sz="8" w:space="0" w:color="auto"/>
              <w:right w:val="single" w:sz="8" w:space="0" w:color="auto"/>
            </w:tcBorders>
          </w:tcPr>
          <w:p w:rsidR="005B78FF" w:rsidRDefault="005B78FF" w:rsidP="005B78FF">
            <w:pPr>
              <w:jc w:val="center"/>
            </w:pPr>
          </w:p>
        </w:tc>
      </w:tr>
      <w:tr w:rsidR="005B78FF" w:rsidTr="005B78FF">
        <w:tc>
          <w:tcPr>
            <w:tcW w:w="5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8FF" w:rsidRDefault="005B78FF" w:rsidP="00612820">
            <w:pPr>
              <w:jc w:val="both"/>
              <w:rPr>
                <w:rFonts w:ascii="Calibri" w:eastAsiaTheme="minorHAnsi" w:hAnsi="Calibri" w:cs="Calibri"/>
                <w:lang w:eastAsia="en-US"/>
              </w:rPr>
            </w:pPr>
            <w:r>
              <w:t xml:space="preserve">Vehicle </w:t>
            </w:r>
            <w:r>
              <w:rPr>
                <w:rFonts w:ascii="Calibri" w:eastAsiaTheme="minorHAnsi" w:hAnsi="Calibri" w:cs="Calibri"/>
                <w:lang w:eastAsia="en-US"/>
              </w:rPr>
              <w:t>ECO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B78FF" w:rsidRDefault="00612820" w:rsidP="00CB050D">
            <w:pPr>
              <w:jc w:val="both"/>
              <w:rPr>
                <w:rFonts w:ascii="Calibri" w:eastAsiaTheme="minorHAnsi" w:hAnsi="Calibri" w:cs="Calibri"/>
                <w:lang w:eastAsia="en-US"/>
              </w:rPr>
            </w:pPr>
            <w:r>
              <w:t>7</w:t>
            </w:r>
            <w:r w:rsidR="005B78FF">
              <w:t xml:space="preserve"> punts</w:t>
            </w:r>
          </w:p>
        </w:tc>
        <w:tc>
          <w:tcPr>
            <w:tcW w:w="1156" w:type="dxa"/>
            <w:tcBorders>
              <w:top w:val="nil"/>
              <w:left w:val="nil"/>
              <w:bottom w:val="single" w:sz="8" w:space="0" w:color="auto"/>
              <w:right w:val="single" w:sz="8" w:space="0" w:color="auto"/>
            </w:tcBorders>
          </w:tcPr>
          <w:p w:rsidR="005B78FF" w:rsidRDefault="005B78FF" w:rsidP="005B78FF">
            <w:pPr>
              <w:jc w:val="center"/>
            </w:pPr>
          </w:p>
        </w:tc>
        <w:tc>
          <w:tcPr>
            <w:tcW w:w="1455" w:type="dxa"/>
            <w:tcBorders>
              <w:top w:val="nil"/>
              <w:left w:val="nil"/>
              <w:bottom w:val="single" w:sz="8" w:space="0" w:color="auto"/>
              <w:right w:val="single" w:sz="8" w:space="0" w:color="auto"/>
            </w:tcBorders>
          </w:tcPr>
          <w:p w:rsidR="005B78FF" w:rsidRDefault="005B78FF" w:rsidP="005B78FF">
            <w:pPr>
              <w:jc w:val="center"/>
            </w:pPr>
          </w:p>
        </w:tc>
      </w:tr>
      <w:tr w:rsidR="005B78FF" w:rsidTr="005B78FF">
        <w:tc>
          <w:tcPr>
            <w:tcW w:w="50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B78FF" w:rsidRDefault="005B78FF" w:rsidP="00612820">
            <w:pPr>
              <w:jc w:val="both"/>
            </w:pPr>
            <w:r>
              <w:t>Vehicle amb distintiu C</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B78FF" w:rsidRDefault="00612820" w:rsidP="00CB050D">
            <w:pPr>
              <w:jc w:val="both"/>
            </w:pPr>
            <w:r>
              <w:t>2</w:t>
            </w:r>
            <w:r w:rsidR="005B78FF">
              <w:t xml:space="preserve"> punt</w:t>
            </w:r>
            <w:r>
              <w:t>s</w:t>
            </w:r>
          </w:p>
        </w:tc>
        <w:tc>
          <w:tcPr>
            <w:tcW w:w="1156" w:type="dxa"/>
            <w:tcBorders>
              <w:top w:val="single" w:sz="4" w:space="0" w:color="auto"/>
              <w:left w:val="nil"/>
              <w:bottom w:val="single" w:sz="4" w:space="0" w:color="auto"/>
              <w:right w:val="single" w:sz="8" w:space="0" w:color="auto"/>
            </w:tcBorders>
          </w:tcPr>
          <w:p w:rsidR="005B78FF" w:rsidRDefault="005B78FF" w:rsidP="005B78FF">
            <w:pPr>
              <w:jc w:val="center"/>
            </w:pPr>
          </w:p>
        </w:tc>
        <w:tc>
          <w:tcPr>
            <w:tcW w:w="1455" w:type="dxa"/>
            <w:tcBorders>
              <w:top w:val="single" w:sz="4" w:space="0" w:color="auto"/>
              <w:left w:val="nil"/>
              <w:bottom w:val="single" w:sz="4" w:space="0" w:color="auto"/>
              <w:right w:val="single" w:sz="8" w:space="0" w:color="auto"/>
            </w:tcBorders>
          </w:tcPr>
          <w:p w:rsidR="005B78FF" w:rsidRDefault="005B78FF" w:rsidP="005B78FF">
            <w:pPr>
              <w:jc w:val="center"/>
            </w:pPr>
          </w:p>
        </w:tc>
      </w:tr>
      <w:tr w:rsidR="005B78FF" w:rsidTr="005B78FF">
        <w:tc>
          <w:tcPr>
            <w:tcW w:w="50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B78FF" w:rsidRDefault="009C722D" w:rsidP="00CB050D">
            <w:pPr>
              <w:jc w:val="both"/>
            </w:pPr>
            <w:r w:rsidRPr="00B06361">
              <w:rPr>
                <w:color w:val="000000" w:themeColor="text1"/>
              </w:rPr>
              <w:t>Vehicle</w:t>
            </w:r>
            <w:r w:rsidR="005B78FF" w:rsidRPr="00B06361">
              <w:rPr>
                <w:color w:val="000000" w:themeColor="text1"/>
              </w:rPr>
              <w:t xml:space="preserve"> amb </w:t>
            </w:r>
            <w:r w:rsidR="005B78FF">
              <w:t>distintiu B o sense distintiu</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B78FF" w:rsidRDefault="005B78FF" w:rsidP="00CB050D">
            <w:pPr>
              <w:jc w:val="both"/>
            </w:pPr>
            <w:r>
              <w:t>0 punts</w:t>
            </w:r>
          </w:p>
        </w:tc>
        <w:tc>
          <w:tcPr>
            <w:tcW w:w="1156" w:type="dxa"/>
            <w:tcBorders>
              <w:top w:val="single" w:sz="4" w:space="0" w:color="auto"/>
              <w:left w:val="nil"/>
              <w:bottom w:val="single" w:sz="4" w:space="0" w:color="auto"/>
              <w:right w:val="single" w:sz="8" w:space="0" w:color="auto"/>
            </w:tcBorders>
          </w:tcPr>
          <w:p w:rsidR="005B78FF" w:rsidRDefault="005B78FF" w:rsidP="005B78FF">
            <w:pPr>
              <w:jc w:val="center"/>
            </w:pPr>
          </w:p>
        </w:tc>
        <w:tc>
          <w:tcPr>
            <w:tcW w:w="1455" w:type="dxa"/>
            <w:tcBorders>
              <w:top w:val="single" w:sz="4" w:space="0" w:color="auto"/>
              <w:left w:val="nil"/>
              <w:bottom w:val="single" w:sz="4" w:space="0" w:color="auto"/>
              <w:right w:val="single" w:sz="8" w:space="0" w:color="auto"/>
            </w:tcBorders>
          </w:tcPr>
          <w:p w:rsidR="005B78FF" w:rsidRDefault="005B78FF" w:rsidP="005B78FF">
            <w:pPr>
              <w:jc w:val="center"/>
            </w:pPr>
          </w:p>
        </w:tc>
      </w:tr>
    </w:tbl>
    <w:p w:rsidR="00D96EB0" w:rsidRDefault="00D96EB0" w:rsidP="00D96EB0">
      <w:pPr>
        <w:pStyle w:val="Pargrafdellista"/>
        <w:jc w:val="both"/>
        <w:rPr>
          <w:rFonts w:asciiTheme="minorHAnsi" w:hAnsiTheme="minorHAnsi" w:cstheme="minorHAnsi"/>
          <w:sz w:val="22"/>
          <w:szCs w:val="22"/>
        </w:rPr>
      </w:pPr>
    </w:p>
    <w:p w:rsidR="00FF177E" w:rsidRPr="00D96EB0" w:rsidRDefault="00FF177E" w:rsidP="00D96EB0">
      <w:pPr>
        <w:pStyle w:val="Pargrafdellista"/>
        <w:jc w:val="both"/>
        <w:rPr>
          <w:rFonts w:asciiTheme="minorHAnsi" w:hAnsiTheme="minorHAnsi" w:cstheme="minorHAnsi"/>
          <w:sz w:val="22"/>
          <w:szCs w:val="22"/>
        </w:rPr>
      </w:pPr>
    </w:p>
    <w:tbl>
      <w:tblPr>
        <w:tblStyle w:val="Taulaambquadrcula"/>
        <w:tblW w:w="0" w:type="auto"/>
        <w:tblLook w:val="04A0" w:firstRow="1" w:lastRow="0" w:firstColumn="1" w:lastColumn="0" w:noHBand="0" w:noVBand="1"/>
      </w:tblPr>
      <w:tblGrid>
        <w:gridCol w:w="9494"/>
      </w:tblGrid>
      <w:tr w:rsidR="00D96EB0" w:rsidTr="00CB050D">
        <w:tc>
          <w:tcPr>
            <w:tcW w:w="9494" w:type="dxa"/>
          </w:tcPr>
          <w:p w:rsidR="00D96EB0" w:rsidRDefault="00D96EB0" w:rsidP="00CB050D">
            <w:pPr>
              <w:jc w:val="both"/>
              <w:rPr>
                <w:rFonts w:ascii="Arial" w:hAnsi="Arial" w:cs="Arial"/>
                <w:b/>
                <w:sz w:val="20"/>
                <w:szCs w:val="20"/>
              </w:rPr>
            </w:pPr>
          </w:p>
          <w:p w:rsidR="00D96EB0" w:rsidRPr="00C87AC8" w:rsidRDefault="00D96EB0" w:rsidP="00CB050D">
            <w:pPr>
              <w:jc w:val="both"/>
              <w:rPr>
                <w:rFonts w:ascii="Arial" w:hAnsi="Arial" w:cs="Arial"/>
                <w:b/>
                <w:sz w:val="20"/>
                <w:szCs w:val="20"/>
              </w:rPr>
            </w:pPr>
            <w:r w:rsidRPr="00C87AC8">
              <w:rPr>
                <w:rFonts w:ascii="Arial" w:hAnsi="Arial" w:cs="Arial"/>
                <w:b/>
                <w:sz w:val="20"/>
                <w:szCs w:val="20"/>
              </w:rPr>
              <w:t>Emissió Zero</w:t>
            </w:r>
          </w:p>
          <w:p w:rsidR="00D96EB0" w:rsidRPr="00C87AC8" w:rsidRDefault="00D96EB0" w:rsidP="00CB050D">
            <w:pPr>
              <w:jc w:val="both"/>
              <w:rPr>
                <w:rFonts w:ascii="Arial" w:hAnsi="Arial" w:cs="Arial"/>
                <w:sz w:val="20"/>
                <w:szCs w:val="20"/>
              </w:rPr>
            </w:pPr>
            <w:r w:rsidRPr="00C87AC8">
              <w:rPr>
                <w:rFonts w:ascii="Arial" w:hAnsi="Arial" w:cs="Arial"/>
                <w:sz w:val="20"/>
                <w:szCs w:val="20"/>
              </w:rPr>
              <w:t>Vehicles de transport de mercaderies elèctrics en totes les seves variants (elèctric pur, elèctric d’autonomia estesa, vehicle d’hidrogen).</w:t>
            </w:r>
          </w:p>
          <w:p w:rsidR="00D96EB0" w:rsidRPr="00C87AC8" w:rsidRDefault="00D96EB0" w:rsidP="00CB050D">
            <w:pPr>
              <w:jc w:val="both"/>
              <w:rPr>
                <w:rFonts w:ascii="Arial" w:hAnsi="Arial" w:cs="Arial"/>
                <w:sz w:val="20"/>
                <w:szCs w:val="20"/>
              </w:rPr>
            </w:pPr>
          </w:p>
          <w:p w:rsidR="00D96EB0" w:rsidRPr="00C87AC8" w:rsidRDefault="00D96EB0" w:rsidP="00CB050D">
            <w:pPr>
              <w:jc w:val="both"/>
              <w:rPr>
                <w:rFonts w:ascii="Arial" w:hAnsi="Arial" w:cs="Arial"/>
                <w:b/>
                <w:sz w:val="20"/>
                <w:szCs w:val="20"/>
              </w:rPr>
            </w:pPr>
            <w:r w:rsidRPr="00C87AC8">
              <w:rPr>
                <w:rFonts w:ascii="Arial" w:hAnsi="Arial" w:cs="Arial"/>
                <w:b/>
                <w:sz w:val="20"/>
                <w:szCs w:val="20"/>
              </w:rPr>
              <w:lastRenderedPageBreak/>
              <w:t>Vehicles ECO</w:t>
            </w:r>
          </w:p>
          <w:p w:rsidR="00D96EB0" w:rsidRPr="00C87AC8" w:rsidRDefault="00D96EB0" w:rsidP="00CB050D">
            <w:pPr>
              <w:jc w:val="both"/>
              <w:rPr>
                <w:rFonts w:ascii="Arial" w:hAnsi="Arial" w:cs="Arial"/>
                <w:sz w:val="20"/>
                <w:szCs w:val="20"/>
              </w:rPr>
            </w:pPr>
            <w:r w:rsidRPr="00C87AC8">
              <w:rPr>
                <w:rFonts w:ascii="Arial" w:hAnsi="Arial" w:cs="Arial"/>
                <w:sz w:val="20"/>
                <w:szCs w:val="20"/>
              </w:rPr>
              <w:t xml:space="preserve">Vehicles de transport de mercaderies híbrids </w:t>
            </w:r>
            <w:proofErr w:type="spellStart"/>
            <w:r w:rsidRPr="00C87AC8">
              <w:rPr>
                <w:rFonts w:ascii="Arial" w:hAnsi="Arial" w:cs="Arial"/>
                <w:sz w:val="20"/>
                <w:szCs w:val="20"/>
              </w:rPr>
              <w:t>endollables</w:t>
            </w:r>
            <w:proofErr w:type="spellEnd"/>
            <w:r w:rsidRPr="00C87AC8">
              <w:rPr>
                <w:rFonts w:ascii="Arial" w:hAnsi="Arial" w:cs="Arial"/>
                <w:sz w:val="20"/>
                <w:szCs w:val="20"/>
              </w:rPr>
              <w:t xml:space="preserve">, híbrids no </w:t>
            </w:r>
            <w:proofErr w:type="spellStart"/>
            <w:r w:rsidRPr="00C87AC8">
              <w:rPr>
                <w:rFonts w:ascii="Arial" w:hAnsi="Arial" w:cs="Arial"/>
                <w:sz w:val="20"/>
                <w:szCs w:val="20"/>
              </w:rPr>
              <w:t>endollables</w:t>
            </w:r>
            <w:proofErr w:type="spellEnd"/>
            <w:r w:rsidRPr="00C87AC8">
              <w:rPr>
                <w:rFonts w:ascii="Arial" w:hAnsi="Arial" w:cs="Arial"/>
                <w:sz w:val="20"/>
                <w:szCs w:val="20"/>
              </w:rPr>
              <w:t>, propulsats a gas natural o gas liquat.</w:t>
            </w:r>
          </w:p>
          <w:p w:rsidR="00D96EB0" w:rsidRPr="00C87AC8" w:rsidRDefault="00D96EB0" w:rsidP="00CB050D">
            <w:pPr>
              <w:jc w:val="both"/>
              <w:rPr>
                <w:rFonts w:ascii="Arial" w:hAnsi="Arial" w:cs="Arial"/>
                <w:sz w:val="20"/>
                <w:szCs w:val="20"/>
              </w:rPr>
            </w:pPr>
          </w:p>
          <w:p w:rsidR="00D96EB0" w:rsidRPr="00C87AC8" w:rsidRDefault="00D96EB0" w:rsidP="00CB050D">
            <w:pPr>
              <w:jc w:val="both"/>
              <w:rPr>
                <w:rFonts w:ascii="Arial" w:hAnsi="Arial" w:cs="Arial"/>
                <w:b/>
                <w:sz w:val="20"/>
                <w:szCs w:val="20"/>
              </w:rPr>
            </w:pPr>
            <w:r w:rsidRPr="00C87AC8">
              <w:rPr>
                <w:rFonts w:ascii="Arial" w:hAnsi="Arial" w:cs="Arial"/>
                <w:b/>
                <w:sz w:val="20"/>
                <w:szCs w:val="20"/>
              </w:rPr>
              <w:t>Vehicles amb distintiu C</w:t>
            </w:r>
          </w:p>
          <w:p w:rsidR="00D96EB0" w:rsidRPr="00C87AC8" w:rsidRDefault="00D96EB0" w:rsidP="00CB050D">
            <w:pPr>
              <w:jc w:val="both"/>
              <w:rPr>
                <w:rFonts w:ascii="Arial" w:hAnsi="Arial" w:cs="Arial"/>
                <w:sz w:val="20"/>
                <w:szCs w:val="20"/>
              </w:rPr>
            </w:pPr>
            <w:r w:rsidRPr="00C87AC8">
              <w:rPr>
                <w:rFonts w:ascii="Arial" w:hAnsi="Arial" w:cs="Arial"/>
                <w:sz w:val="20"/>
                <w:szCs w:val="20"/>
              </w:rPr>
              <w:t>Vehicles de transport de mercaderies que acompleixin la norma Euro 4.5 i 6 i en Diesel la Euro 6</w:t>
            </w:r>
          </w:p>
          <w:p w:rsidR="00D96EB0" w:rsidRPr="00C87AC8" w:rsidRDefault="00D96EB0" w:rsidP="00CB050D">
            <w:pPr>
              <w:jc w:val="both"/>
              <w:rPr>
                <w:rFonts w:ascii="Arial" w:hAnsi="Arial" w:cs="Arial"/>
                <w:sz w:val="20"/>
                <w:szCs w:val="20"/>
              </w:rPr>
            </w:pPr>
          </w:p>
          <w:p w:rsidR="00D96EB0" w:rsidRPr="00C87AC8" w:rsidRDefault="00D96EB0" w:rsidP="00CB050D">
            <w:pPr>
              <w:jc w:val="both"/>
              <w:rPr>
                <w:rFonts w:ascii="Arial" w:hAnsi="Arial" w:cs="Arial"/>
                <w:b/>
                <w:sz w:val="20"/>
                <w:szCs w:val="20"/>
              </w:rPr>
            </w:pPr>
            <w:r w:rsidRPr="00C87AC8">
              <w:rPr>
                <w:rFonts w:ascii="Arial" w:hAnsi="Arial" w:cs="Arial"/>
                <w:b/>
                <w:sz w:val="20"/>
                <w:szCs w:val="20"/>
              </w:rPr>
              <w:t>Vehicles amb distintiu C o sense distintiu</w:t>
            </w:r>
          </w:p>
          <w:p w:rsidR="00D96EB0" w:rsidRPr="00C87AC8" w:rsidRDefault="00D96EB0" w:rsidP="00CB050D">
            <w:pPr>
              <w:jc w:val="both"/>
              <w:rPr>
                <w:rFonts w:ascii="Arial" w:hAnsi="Arial" w:cs="Arial"/>
                <w:sz w:val="20"/>
                <w:szCs w:val="20"/>
              </w:rPr>
            </w:pPr>
            <w:r w:rsidRPr="00C87AC8">
              <w:rPr>
                <w:rFonts w:ascii="Arial" w:hAnsi="Arial" w:cs="Arial"/>
                <w:sz w:val="20"/>
                <w:szCs w:val="20"/>
              </w:rPr>
              <w:t>Vehicles de transport de mercaderies que acompleixin la norma Euro 3 i en Diesel la Euro 4 i 5</w:t>
            </w:r>
          </w:p>
          <w:p w:rsidR="00D96EB0" w:rsidRDefault="00D96EB0" w:rsidP="00CB050D">
            <w:pPr>
              <w:jc w:val="both"/>
              <w:rPr>
                <w:rFonts w:asciiTheme="minorHAnsi" w:hAnsiTheme="minorHAnsi" w:cstheme="minorHAnsi"/>
                <w:b/>
              </w:rPr>
            </w:pPr>
          </w:p>
        </w:tc>
      </w:tr>
    </w:tbl>
    <w:p w:rsidR="009F6456" w:rsidRDefault="009F6456" w:rsidP="00650A35">
      <w:pPr>
        <w:jc w:val="both"/>
        <w:rPr>
          <w:rFonts w:ascii="Arial" w:hAnsi="Arial" w:cs="Arial"/>
          <w:sz w:val="22"/>
          <w:szCs w:val="22"/>
        </w:rPr>
      </w:pPr>
    </w:p>
    <w:p w:rsidR="00B21D8D" w:rsidRPr="00650A35" w:rsidRDefault="00612820" w:rsidP="00650A35">
      <w:pPr>
        <w:jc w:val="both"/>
        <w:rPr>
          <w:rFonts w:ascii="Arial" w:hAnsi="Arial" w:cs="Arial"/>
          <w:sz w:val="22"/>
          <w:szCs w:val="22"/>
        </w:rPr>
      </w:pPr>
      <w:r>
        <w:rPr>
          <w:rFonts w:ascii="Arial" w:hAnsi="Arial" w:cs="Arial"/>
          <w:sz w:val="22"/>
          <w:szCs w:val="22"/>
        </w:rPr>
        <w:t>1.2.2</w:t>
      </w:r>
      <w:r w:rsidR="00650A35">
        <w:rPr>
          <w:rFonts w:ascii="Arial" w:hAnsi="Arial" w:cs="Arial"/>
          <w:sz w:val="22"/>
          <w:szCs w:val="22"/>
        </w:rPr>
        <w:t xml:space="preserve">.- </w:t>
      </w:r>
      <w:r w:rsidR="00F307B0" w:rsidRPr="00650A35">
        <w:rPr>
          <w:rFonts w:ascii="Arial" w:hAnsi="Arial" w:cs="Arial"/>
          <w:sz w:val="22"/>
          <w:szCs w:val="22"/>
        </w:rPr>
        <w:t>Un total de 10</w:t>
      </w:r>
      <w:r w:rsidR="00B21D8D" w:rsidRPr="00650A35">
        <w:rPr>
          <w:rFonts w:ascii="Arial" w:hAnsi="Arial" w:cs="Arial"/>
          <w:sz w:val="22"/>
          <w:szCs w:val="22"/>
        </w:rPr>
        <w:t xml:space="preserve"> punts per la compensació de l’estimació de les emissions </w:t>
      </w:r>
      <w:r w:rsidR="00B21D8D" w:rsidRPr="00650A35">
        <w:rPr>
          <w:rFonts w:ascii="Arial" w:hAnsi="Arial" w:cs="Arial"/>
          <w:color w:val="222222"/>
          <w:sz w:val="22"/>
          <w:szCs w:val="22"/>
        </w:rPr>
        <w:t xml:space="preserve">de gasos d’efecte hivernacle de l’execució del contracte </w:t>
      </w:r>
      <w:r w:rsidR="00D96EB0" w:rsidRPr="00650A35">
        <w:rPr>
          <w:rFonts w:ascii="Arial" w:hAnsi="Arial" w:cs="Arial"/>
          <w:color w:val="222222"/>
          <w:sz w:val="22"/>
          <w:szCs w:val="22"/>
        </w:rPr>
        <w:t>Es trac</w:t>
      </w:r>
      <w:r>
        <w:rPr>
          <w:rFonts w:ascii="Arial" w:hAnsi="Arial" w:cs="Arial"/>
          <w:color w:val="222222"/>
          <w:sz w:val="22"/>
          <w:szCs w:val="22"/>
        </w:rPr>
        <w:t>ta de compensar l’estimació de 0,5</w:t>
      </w:r>
      <w:r w:rsidR="00B21D8D" w:rsidRPr="00650A35">
        <w:rPr>
          <w:rFonts w:ascii="Arial" w:hAnsi="Arial" w:cs="Arial"/>
          <w:color w:val="222222"/>
          <w:sz w:val="22"/>
          <w:szCs w:val="22"/>
        </w:rPr>
        <w:t xml:space="preserve"> Tm de CO</w:t>
      </w:r>
      <w:r w:rsidR="00B21D8D" w:rsidRPr="00650A35">
        <w:rPr>
          <w:rFonts w:ascii="Arial" w:hAnsi="Arial" w:cs="Arial"/>
          <w:color w:val="222222"/>
          <w:sz w:val="22"/>
          <w:szCs w:val="22"/>
          <w:vertAlign w:val="subscript"/>
        </w:rPr>
        <w:t>2</w:t>
      </w:r>
      <w:r w:rsidR="00B21D8D" w:rsidRPr="00650A35">
        <w:rPr>
          <w:rFonts w:ascii="Arial" w:hAnsi="Arial" w:cs="Arial"/>
          <w:color w:val="222222"/>
          <w:sz w:val="22"/>
          <w:szCs w:val="22"/>
        </w:rPr>
        <w:t xml:space="preserve"> que con</w:t>
      </w:r>
      <w:r w:rsidR="00D96EB0" w:rsidRPr="00650A35">
        <w:rPr>
          <w:rFonts w:ascii="Arial" w:hAnsi="Arial" w:cs="Arial"/>
          <w:color w:val="222222"/>
          <w:sz w:val="22"/>
          <w:szCs w:val="22"/>
        </w:rPr>
        <w:t xml:space="preserve">figuren </w:t>
      </w:r>
      <w:r>
        <w:rPr>
          <w:rFonts w:ascii="Arial" w:hAnsi="Arial" w:cs="Arial"/>
          <w:color w:val="222222"/>
          <w:sz w:val="22"/>
          <w:szCs w:val="22"/>
        </w:rPr>
        <w:t xml:space="preserve">l’estimació </w:t>
      </w:r>
      <w:r w:rsidR="00D96EB0" w:rsidRPr="00650A35">
        <w:rPr>
          <w:rFonts w:ascii="Arial" w:hAnsi="Arial" w:cs="Arial"/>
          <w:color w:val="222222"/>
          <w:sz w:val="22"/>
          <w:szCs w:val="22"/>
        </w:rPr>
        <w:t>la petjada de carboni dels serveis</w:t>
      </w:r>
      <w:r w:rsidR="00B21D8D" w:rsidRPr="00650A35">
        <w:rPr>
          <w:rFonts w:ascii="Arial" w:hAnsi="Arial" w:cs="Arial"/>
          <w:color w:val="222222"/>
          <w:sz w:val="22"/>
          <w:szCs w:val="22"/>
        </w:rPr>
        <w:t>. a través del suport a projectes certificats d’energies renovables o de conservació forestal amb compromís social. El contractista haurà de presentar el certificat de c</w:t>
      </w:r>
      <w:r>
        <w:rPr>
          <w:rFonts w:ascii="Arial" w:hAnsi="Arial" w:cs="Arial"/>
          <w:color w:val="222222"/>
          <w:sz w:val="22"/>
          <w:szCs w:val="22"/>
        </w:rPr>
        <w:t>ompensació abans de facturar el servei</w:t>
      </w:r>
      <w:r w:rsidR="00D96EB0" w:rsidRPr="00650A35">
        <w:rPr>
          <w:rFonts w:ascii="Arial" w:hAnsi="Arial" w:cs="Arial"/>
          <w:color w:val="222222"/>
          <w:sz w:val="22"/>
          <w:szCs w:val="22"/>
        </w:rPr>
        <w:t xml:space="preserve"> del darrer esdeveniment de l’any en curs</w:t>
      </w:r>
      <w:r w:rsidR="00B21D8D" w:rsidRPr="00650A35">
        <w:rPr>
          <w:rFonts w:ascii="Arial" w:hAnsi="Arial" w:cs="Arial"/>
          <w:color w:val="222222"/>
          <w:sz w:val="22"/>
          <w:szCs w:val="22"/>
        </w:rPr>
        <w:t>.</w:t>
      </w:r>
    </w:p>
    <w:p w:rsidR="005B78FF" w:rsidRPr="005B78FF" w:rsidRDefault="005B78FF" w:rsidP="005B78FF">
      <w:pPr>
        <w:pStyle w:val="Pargrafdellista"/>
        <w:rPr>
          <w:rFonts w:ascii="Arial" w:hAnsi="Arial" w:cs="Arial"/>
          <w:sz w:val="22"/>
          <w:szCs w:val="22"/>
        </w:rPr>
      </w:pPr>
    </w:p>
    <w:p w:rsidR="00B21D8D" w:rsidRDefault="00B21D8D" w:rsidP="00B21D8D">
      <w:pPr>
        <w:jc w:val="both"/>
        <w:rPr>
          <w:rFonts w:ascii="Arial" w:hAnsi="Arial" w:cs="Arial"/>
          <w:sz w:val="22"/>
          <w:szCs w:val="22"/>
        </w:rPr>
      </w:pPr>
    </w:p>
    <w:p w:rsidR="00B21D8D" w:rsidRDefault="00B21D8D" w:rsidP="009C722D">
      <w:pPr>
        <w:spacing w:after="200" w:line="276" w:lineRule="auto"/>
        <w:jc w:val="both"/>
        <w:rPr>
          <w:rFonts w:ascii="Arial" w:hAnsi="Arial" w:cs="Arial"/>
          <w:sz w:val="22"/>
          <w:szCs w:val="22"/>
        </w:rPr>
      </w:pPr>
      <w:r w:rsidRPr="00FA11AC">
        <w:rPr>
          <w:rFonts w:ascii="Arial" w:hAnsi="Arial" w:cs="Arial"/>
          <w:b/>
          <w:sz w:val="22"/>
          <w:szCs w:val="22"/>
        </w:rPr>
        <w:t>Justificació dels criteris de sostenibilitat:</w:t>
      </w:r>
      <w:r w:rsidRPr="006F283A">
        <w:rPr>
          <w:rFonts w:ascii="Arial" w:hAnsi="Arial" w:cs="Arial"/>
          <w:sz w:val="22"/>
          <w:szCs w:val="22"/>
        </w:rPr>
        <w:t xml:space="preserve"> </w:t>
      </w:r>
      <w:r>
        <w:rPr>
          <w:rFonts w:ascii="Arial" w:hAnsi="Arial" w:cs="Arial"/>
          <w:sz w:val="22"/>
          <w:szCs w:val="22"/>
        </w:rPr>
        <w:t>Un dels objectius transversals de la contractació pública municipal és el respecte pel medi ambient. L’estalvi energètic es converteix en una mesura preventiva per rebaixar la incidència d’un esdeveniment  en la destrucció de la capa d’ozó. Així mateix, des del coneixement de l’efecte que generen els esdeveniments esportius</w:t>
      </w:r>
      <w:r w:rsidR="00650A35">
        <w:rPr>
          <w:rFonts w:ascii="Arial" w:hAnsi="Arial" w:cs="Arial"/>
          <w:sz w:val="22"/>
          <w:szCs w:val="22"/>
        </w:rPr>
        <w:t xml:space="preserve"> es fa necessari compensar-lo</w:t>
      </w:r>
      <w:r w:rsidR="00D96EB0">
        <w:rPr>
          <w:rFonts w:ascii="Arial" w:hAnsi="Arial" w:cs="Arial"/>
          <w:sz w:val="22"/>
          <w:szCs w:val="22"/>
        </w:rPr>
        <w:t>.</w:t>
      </w:r>
      <w:r w:rsidR="00650A35">
        <w:rPr>
          <w:rFonts w:ascii="Arial" w:hAnsi="Arial" w:cs="Arial"/>
          <w:sz w:val="22"/>
          <w:szCs w:val="22"/>
        </w:rPr>
        <w:t xml:space="preserve"> </w:t>
      </w:r>
      <w:r w:rsidR="00D96EB0">
        <w:rPr>
          <w:rFonts w:ascii="Arial" w:hAnsi="Arial" w:cs="Arial"/>
          <w:sz w:val="22"/>
          <w:szCs w:val="22"/>
        </w:rPr>
        <w:t>R</w:t>
      </w:r>
      <w:r>
        <w:rPr>
          <w:rFonts w:ascii="Arial" w:hAnsi="Arial" w:cs="Arial"/>
          <w:sz w:val="22"/>
          <w:szCs w:val="22"/>
        </w:rPr>
        <w:t>eduir les emissions de CO</w:t>
      </w:r>
      <w:r w:rsidRPr="007152E5">
        <w:rPr>
          <w:rFonts w:ascii="Arial" w:hAnsi="Arial" w:cs="Arial"/>
          <w:sz w:val="22"/>
          <w:szCs w:val="22"/>
          <w:vertAlign w:val="subscript"/>
        </w:rPr>
        <w:t>2</w:t>
      </w:r>
      <w:r>
        <w:rPr>
          <w:rFonts w:ascii="Arial" w:hAnsi="Arial" w:cs="Arial"/>
          <w:sz w:val="22"/>
          <w:szCs w:val="22"/>
        </w:rPr>
        <w:t xml:space="preserve"> ha d’ajudar a aconseguir una ciu</w:t>
      </w:r>
      <w:r w:rsidR="00D96EB0">
        <w:rPr>
          <w:rFonts w:ascii="Arial" w:hAnsi="Arial" w:cs="Arial"/>
          <w:sz w:val="22"/>
          <w:szCs w:val="22"/>
        </w:rPr>
        <w:t xml:space="preserve">tat més habitable i benestant.  </w:t>
      </w:r>
    </w:p>
    <w:p w:rsidR="00B21D8D" w:rsidRDefault="00B21D8D" w:rsidP="00B21D8D">
      <w:pPr>
        <w:jc w:val="both"/>
        <w:rPr>
          <w:rFonts w:ascii="Arial" w:hAnsi="Arial" w:cs="Arial"/>
          <w:sz w:val="22"/>
          <w:szCs w:val="22"/>
        </w:rPr>
      </w:pPr>
    </w:p>
    <w:p w:rsidR="00B21D8D" w:rsidRDefault="00B21D8D" w:rsidP="00B21D8D">
      <w:pPr>
        <w:jc w:val="both"/>
        <w:rPr>
          <w:rFonts w:ascii="Arial" w:hAnsi="Arial" w:cs="Arial"/>
          <w:sz w:val="22"/>
          <w:szCs w:val="22"/>
        </w:rPr>
      </w:pPr>
      <w:r w:rsidRPr="003D13B9">
        <w:rPr>
          <w:rFonts w:ascii="Arial" w:hAnsi="Arial" w:cs="Arial"/>
          <w:sz w:val="22"/>
          <w:szCs w:val="22"/>
        </w:rPr>
        <w:t>Si diverses empreses licitadores de les que hagin empatat quant a la proposició més avantatjosa acrediten tenir relació laboral amb persones amb discapacitat en un percentatge superior al que els imposi la normativa, té preferència en l’adjudicació del contracte el licitador que disposi del percentatge més alt de treballadors fixos amb discapacitat en la seva plantilla.</w:t>
      </w:r>
    </w:p>
    <w:p w:rsidR="00FA1E39" w:rsidRPr="00A7415D" w:rsidRDefault="00FA1E39" w:rsidP="00FA1E39">
      <w:pPr>
        <w:jc w:val="both"/>
        <w:rPr>
          <w:rFonts w:ascii="Arial" w:hAnsi="Arial" w:cs="Arial"/>
          <w:b/>
          <w:sz w:val="22"/>
          <w:szCs w:val="22"/>
        </w:rPr>
      </w:pPr>
    </w:p>
    <w:p w:rsidR="004B1CC1" w:rsidRDefault="004B1CC1" w:rsidP="00FD2A51">
      <w:pPr>
        <w:jc w:val="both"/>
        <w:rPr>
          <w:rFonts w:ascii="Arial" w:hAnsi="Arial" w:cs="Arial"/>
          <w:b/>
          <w:sz w:val="22"/>
          <w:szCs w:val="22"/>
        </w:rPr>
      </w:pPr>
    </w:p>
    <w:p w:rsidR="00612820" w:rsidRDefault="00612820" w:rsidP="00FD2A51">
      <w:pPr>
        <w:jc w:val="both"/>
        <w:rPr>
          <w:rFonts w:ascii="Arial" w:hAnsi="Arial" w:cs="Arial"/>
          <w:b/>
          <w:sz w:val="22"/>
          <w:szCs w:val="22"/>
        </w:rPr>
      </w:pPr>
    </w:p>
    <w:p w:rsidR="00F43A9D" w:rsidRPr="00F43A9D" w:rsidRDefault="00F43A9D" w:rsidP="00FD2A51">
      <w:pPr>
        <w:jc w:val="both"/>
        <w:rPr>
          <w:rFonts w:ascii="Arial" w:hAnsi="Arial" w:cs="Arial"/>
          <w:b/>
          <w:sz w:val="22"/>
          <w:szCs w:val="22"/>
        </w:rPr>
      </w:pPr>
      <w:r w:rsidRPr="00F43A9D">
        <w:rPr>
          <w:rFonts w:ascii="Arial" w:hAnsi="Arial" w:cs="Arial"/>
          <w:b/>
          <w:sz w:val="22"/>
          <w:szCs w:val="22"/>
        </w:rPr>
        <w:t>Puntuació de la totalitat dels criteris d’adjudicació avaluables automàticament</w:t>
      </w:r>
      <w:r w:rsidR="00650A35">
        <w:rPr>
          <w:rFonts w:ascii="Arial" w:hAnsi="Arial" w:cs="Arial"/>
          <w:b/>
          <w:sz w:val="22"/>
          <w:szCs w:val="22"/>
        </w:rPr>
        <w:t xml:space="preserve"> és de</w:t>
      </w:r>
      <w:r w:rsidR="00612820">
        <w:rPr>
          <w:rFonts w:ascii="Arial" w:hAnsi="Arial" w:cs="Arial"/>
          <w:b/>
          <w:sz w:val="22"/>
          <w:szCs w:val="22"/>
        </w:rPr>
        <w:t xml:space="preserve"> 60</w:t>
      </w:r>
      <w:r w:rsidR="00007BDB">
        <w:rPr>
          <w:rFonts w:ascii="Arial" w:hAnsi="Arial" w:cs="Arial"/>
          <w:b/>
          <w:sz w:val="22"/>
          <w:szCs w:val="22"/>
        </w:rPr>
        <w:t xml:space="preserve"> punts</w:t>
      </w:r>
      <w:r w:rsidR="00650A35">
        <w:rPr>
          <w:rFonts w:ascii="Arial" w:hAnsi="Arial" w:cs="Arial"/>
          <w:b/>
          <w:sz w:val="22"/>
          <w:szCs w:val="22"/>
        </w:rPr>
        <w:t>.</w:t>
      </w:r>
    </w:p>
    <w:p w:rsidR="003D5F25" w:rsidRDefault="003D5F25" w:rsidP="00FD2A51">
      <w:pPr>
        <w:jc w:val="both"/>
        <w:rPr>
          <w:rFonts w:ascii="Arial" w:hAnsi="Arial" w:cs="Arial"/>
          <w:sz w:val="22"/>
          <w:szCs w:val="22"/>
        </w:rPr>
      </w:pPr>
    </w:p>
    <w:p w:rsidR="003D13B9" w:rsidRPr="003D13B9" w:rsidRDefault="003D13B9" w:rsidP="006048F7">
      <w:pPr>
        <w:jc w:val="both"/>
        <w:rPr>
          <w:rFonts w:ascii="Arial" w:hAnsi="Arial" w:cs="Arial"/>
          <w:sz w:val="22"/>
          <w:szCs w:val="22"/>
        </w:rPr>
      </w:pPr>
      <w:r w:rsidRPr="003D13B9">
        <w:rPr>
          <w:rFonts w:ascii="Arial" w:hAnsi="Arial" w:cs="Arial"/>
          <w:sz w:val="22"/>
          <w:szCs w:val="22"/>
        </w:rPr>
        <w:t>Les empreses que tinguin en la seva plantilla un percentatge de treballadors amb discapacitat superior al que els imposi la normativa.</w:t>
      </w:r>
    </w:p>
    <w:p w:rsidR="003D13B9" w:rsidRDefault="003D13B9" w:rsidP="003D13B9">
      <w:pPr>
        <w:jc w:val="both"/>
        <w:rPr>
          <w:rFonts w:ascii="Arial" w:hAnsi="Arial" w:cs="Arial"/>
          <w:sz w:val="22"/>
          <w:szCs w:val="22"/>
        </w:rPr>
      </w:pPr>
      <w:r w:rsidRPr="003D13B9">
        <w:rPr>
          <w:rFonts w:ascii="Arial" w:hAnsi="Arial" w:cs="Arial"/>
          <w:sz w:val="22"/>
          <w:szCs w:val="22"/>
        </w:rPr>
        <w:t>Si diverses empreses licitadores de les que hagin empatat quant a la proposició més avantatjosa acrediten tenir relació laboral amb persones amb discapacitat en un percentatge superior al que els imposi la normativa, té preferència en l’adjudicació del contracte el licitador que disposi del percentatge més alt de treballadors fixos amb discapacitat en la seva plantilla.</w:t>
      </w:r>
    </w:p>
    <w:p w:rsidR="00004633" w:rsidRDefault="00004633" w:rsidP="003D13B9">
      <w:pPr>
        <w:jc w:val="both"/>
        <w:rPr>
          <w:rFonts w:ascii="Arial" w:hAnsi="Arial" w:cs="Arial"/>
          <w:sz w:val="22"/>
          <w:szCs w:val="22"/>
        </w:rPr>
      </w:pPr>
    </w:p>
    <w:p w:rsidR="00004633" w:rsidRDefault="00004633" w:rsidP="003D13B9">
      <w:pPr>
        <w:jc w:val="both"/>
        <w:rPr>
          <w:rFonts w:ascii="Arial" w:hAnsi="Arial" w:cs="Arial"/>
          <w:sz w:val="22"/>
          <w:szCs w:val="22"/>
        </w:rPr>
      </w:pPr>
    </w:p>
    <w:p w:rsidR="00004633" w:rsidRPr="00004633" w:rsidRDefault="00E715E9" w:rsidP="00004633">
      <w:pPr>
        <w:shd w:val="clear" w:color="auto" w:fill="FFFFFF" w:themeFill="background1"/>
        <w:jc w:val="both"/>
        <w:rPr>
          <w:rFonts w:ascii="Arial" w:hAnsi="Arial"/>
          <w:b/>
          <w:u w:val="single"/>
        </w:rPr>
      </w:pPr>
      <w:r>
        <w:rPr>
          <w:rFonts w:ascii="Arial" w:hAnsi="Arial"/>
          <w:b/>
          <w:u w:val="single"/>
        </w:rPr>
        <w:t>1</w:t>
      </w:r>
      <w:r w:rsidR="00CF0A3D">
        <w:rPr>
          <w:rFonts w:ascii="Arial" w:hAnsi="Arial"/>
          <w:b/>
          <w:u w:val="single"/>
        </w:rPr>
        <w:t>1</w:t>
      </w:r>
      <w:r w:rsidR="00004633" w:rsidRPr="00004633">
        <w:rPr>
          <w:rFonts w:ascii="Arial" w:hAnsi="Arial"/>
          <w:b/>
          <w:u w:val="single"/>
        </w:rPr>
        <w:t xml:space="preserve">.- </w:t>
      </w:r>
      <w:r w:rsidR="003D0D1E">
        <w:rPr>
          <w:rFonts w:ascii="Arial" w:hAnsi="Arial"/>
          <w:b/>
          <w:u w:val="single"/>
        </w:rPr>
        <w:t>O</w:t>
      </w:r>
      <w:r w:rsidR="00004633" w:rsidRPr="00004633">
        <w:rPr>
          <w:rFonts w:ascii="Arial" w:hAnsi="Arial"/>
          <w:b/>
          <w:u w:val="single"/>
        </w:rPr>
        <w:t xml:space="preserve">bligacions del contractista </w:t>
      </w:r>
    </w:p>
    <w:p w:rsidR="005468BB" w:rsidRDefault="005468BB" w:rsidP="00004633">
      <w:pPr>
        <w:shd w:val="clear" w:color="auto" w:fill="FFFFFF" w:themeFill="background1"/>
        <w:jc w:val="both"/>
        <w:rPr>
          <w:i/>
          <w:color w:val="FF0000"/>
          <w:sz w:val="22"/>
          <w:szCs w:val="22"/>
        </w:rPr>
      </w:pPr>
    </w:p>
    <w:p w:rsidR="00004633" w:rsidRPr="00EC4D5D" w:rsidRDefault="00004633" w:rsidP="00EC4D5D">
      <w:pPr>
        <w:pStyle w:val="Pargrafdellista"/>
        <w:numPr>
          <w:ilvl w:val="0"/>
          <w:numId w:val="17"/>
        </w:numPr>
        <w:shd w:val="clear" w:color="auto" w:fill="FFFFFF" w:themeFill="background1"/>
        <w:ind w:left="426"/>
        <w:jc w:val="both"/>
        <w:rPr>
          <w:rFonts w:ascii="Arial" w:hAnsi="Arial"/>
          <w:sz w:val="22"/>
          <w:szCs w:val="22"/>
        </w:rPr>
      </w:pPr>
      <w:r w:rsidRPr="00EC4D5D">
        <w:rPr>
          <w:rFonts w:ascii="Arial" w:hAnsi="Arial"/>
          <w:sz w:val="22"/>
          <w:szCs w:val="22"/>
        </w:rPr>
        <w:t xml:space="preserve">Import de la pòlissa d’assegurança de responsabilitat civil: </w:t>
      </w:r>
      <w:r w:rsidR="003F44C5">
        <w:rPr>
          <w:rFonts w:ascii="Arial" w:hAnsi="Arial"/>
          <w:sz w:val="22"/>
          <w:szCs w:val="22"/>
        </w:rPr>
        <w:t>50.000€</w:t>
      </w:r>
    </w:p>
    <w:p w:rsidR="00004633" w:rsidRDefault="00004633" w:rsidP="00004633">
      <w:pPr>
        <w:jc w:val="both"/>
        <w:rPr>
          <w:rFonts w:ascii="Arial" w:hAnsi="Arial"/>
        </w:rPr>
      </w:pPr>
    </w:p>
    <w:p w:rsidR="00004633" w:rsidRDefault="00CF0A3D" w:rsidP="00004633">
      <w:pPr>
        <w:shd w:val="clear" w:color="auto" w:fill="FFFFFF" w:themeFill="background1"/>
        <w:jc w:val="both"/>
        <w:rPr>
          <w:rFonts w:ascii="Arial" w:hAnsi="Arial"/>
          <w:b/>
          <w:u w:val="single"/>
        </w:rPr>
      </w:pPr>
      <w:r>
        <w:rPr>
          <w:rFonts w:ascii="Arial" w:hAnsi="Arial"/>
          <w:b/>
          <w:u w:val="single"/>
        </w:rPr>
        <w:t>12</w:t>
      </w:r>
      <w:r w:rsidR="003D0D1E" w:rsidRPr="00004633">
        <w:rPr>
          <w:rFonts w:ascii="Arial" w:hAnsi="Arial"/>
          <w:b/>
          <w:u w:val="single"/>
        </w:rPr>
        <w:t>.- Condicions especials d’execució</w:t>
      </w:r>
    </w:p>
    <w:p w:rsidR="003D0D1E" w:rsidRDefault="003D0D1E" w:rsidP="00004633">
      <w:pPr>
        <w:shd w:val="clear" w:color="auto" w:fill="FFFFFF" w:themeFill="background1"/>
        <w:jc w:val="both"/>
        <w:rPr>
          <w:rFonts w:ascii="Arial" w:hAnsi="Arial"/>
          <w:b/>
          <w:highlight w:val="yellow"/>
        </w:rPr>
      </w:pPr>
    </w:p>
    <w:p w:rsidR="003D0D1E" w:rsidRDefault="003D0D1E" w:rsidP="003D0D1E">
      <w:pPr>
        <w:shd w:val="clear" w:color="auto" w:fill="FFFFFF" w:themeFill="background1"/>
        <w:jc w:val="both"/>
        <w:rPr>
          <w:rFonts w:ascii="Arial" w:hAnsi="Arial"/>
          <w:color w:val="FF0000"/>
          <w:sz w:val="22"/>
          <w:szCs w:val="22"/>
        </w:rPr>
      </w:pPr>
      <w:r w:rsidRPr="003D0D1E">
        <w:rPr>
          <w:rFonts w:ascii="Arial" w:hAnsi="Arial"/>
          <w:sz w:val="22"/>
          <w:szCs w:val="22"/>
        </w:rPr>
        <w:t xml:space="preserve">Pagament del preu </w:t>
      </w:r>
      <w:r w:rsidR="003F44C5">
        <w:rPr>
          <w:rFonts w:ascii="Arial" w:hAnsi="Arial"/>
          <w:sz w:val="22"/>
          <w:szCs w:val="22"/>
        </w:rPr>
        <w:t>a les empreses subcontractades.</w:t>
      </w:r>
      <w:r w:rsidR="00EC4D5D">
        <w:rPr>
          <w:rFonts w:ascii="Arial" w:hAnsi="Arial"/>
          <w:sz w:val="22"/>
          <w:szCs w:val="22"/>
        </w:rPr>
        <w:t xml:space="preserve">- </w:t>
      </w:r>
      <w:r w:rsidRPr="003D0D1E">
        <w:rPr>
          <w:rFonts w:ascii="Arial" w:hAnsi="Arial"/>
          <w:sz w:val="22"/>
          <w:szCs w:val="22"/>
        </w:rPr>
        <w:t xml:space="preserve">Acreditació de pagament en termini a les empreses subcontractades. </w:t>
      </w:r>
    </w:p>
    <w:p w:rsidR="003D0D1E" w:rsidRDefault="003D0D1E" w:rsidP="00004633">
      <w:pPr>
        <w:shd w:val="clear" w:color="auto" w:fill="FFFFFF" w:themeFill="background1"/>
        <w:jc w:val="both"/>
        <w:rPr>
          <w:rFonts w:ascii="Arial" w:hAnsi="Arial"/>
          <w:color w:val="FF0000"/>
          <w:sz w:val="22"/>
          <w:szCs w:val="22"/>
        </w:rPr>
      </w:pPr>
    </w:p>
    <w:p w:rsidR="003D0D1E" w:rsidRDefault="003D0D1E" w:rsidP="00004633">
      <w:pPr>
        <w:shd w:val="clear" w:color="auto" w:fill="FFFFFF" w:themeFill="background1"/>
        <w:jc w:val="both"/>
        <w:rPr>
          <w:rFonts w:ascii="Arial" w:hAnsi="Arial"/>
          <w:b/>
          <w:highlight w:val="yellow"/>
        </w:rPr>
      </w:pPr>
    </w:p>
    <w:p w:rsidR="00004633" w:rsidRDefault="001F2795" w:rsidP="00004633">
      <w:pPr>
        <w:shd w:val="clear" w:color="auto" w:fill="FFFFFF" w:themeFill="background1"/>
        <w:jc w:val="both"/>
        <w:rPr>
          <w:rFonts w:ascii="Arial" w:hAnsi="Arial"/>
          <w:i/>
          <w:color w:val="FF0000"/>
          <w:sz w:val="22"/>
          <w:szCs w:val="22"/>
        </w:rPr>
      </w:pPr>
      <w:r w:rsidRPr="003D0D1E">
        <w:rPr>
          <w:rFonts w:ascii="Arial" w:hAnsi="Arial"/>
          <w:b/>
          <w:u w:val="single"/>
        </w:rPr>
        <w:lastRenderedPageBreak/>
        <w:t>1</w:t>
      </w:r>
      <w:r w:rsidR="00CF0A3D">
        <w:rPr>
          <w:rFonts w:ascii="Arial" w:hAnsi="Arial"/>
          <w:b/>
          <w:u w:val="single"/>
        </w:rPr>
        <w:t>3</w:t>
      </w:r>
      <w:r w:rsidRPr="003D0D1E">
        <w:rPr>
          <w:rFonts w:ascii="Arial" w:hAnsi="Arial"/>
          <w:b/>
          <w:u w:val="single"/>
        </w:rPr>
        <w:t>.-</w:t>
      </w:r>
      <w:r w:rsidR="00004633" w:rsidRPr="003D0D1E">
        <w:rPr>
          <w:rFonts w:ascii="Arial" w:hAnsi="Arial"/>
          <w:b/>
          <w:u w:val="single"/>
        </w:rPr>
        <w:t>Recepció i termini de garantia</w:t>
      </w:r>
    </w:p>
    <w:p w:rsidR="003F44C5" w:rsidRDefault="003F44C5" w:rsidP="00004633">
      <w:pPr>
        <w:shd w:val="clear" w:color="auto" w:fill="FFFFFF" w:themeFill="background1"/>
        <w:jc w:val="both"/>
        <w:rPr>
          <w:rFonts w:ascii="Arial" w:hAnsi="Arial"/>
          <w:i/>
          <w:color w:val="FF0000"/>
          <w:sz w:val="22"/>
          <w:szCs w:val="22"/>
        </w:rPr>
      </w:pPr>
    </w:p>
    <w:p w:rsidR="003F44C5" w:rsidRPr="003F44C5" w:rsidRDefault="003F44C5" w:rsidP="00004633">
      <w:pPr>
        <w:shd w:val="clear" w:color="auto" w:fill="FFFFFF" w:themeFill="background1"/>
        <w:jc w:val="both"/>
        <w:rPr>
          <w:rFonts w:ascii="Arial" w:hAnsi="Arial"/>
          <w:sz w:val="22"/>
          <w:szCs w:val="22"/>
        </w:rPr>
      </w:pPr>
      <w:r w:rsidRPr="003F44C5">
        <w:rPr>
          <w:rFonts w:ascii="Arial" w:hAnsi="Arial"/>
          <w:sz w:val="22"/>
          <w:szCs w:val="22"/>
        </w:rPr>
        <w:t xml:space="preserve">El termini de garantia serà d’un mes a partir de la data de </w:t>
      </w:r>
      <w:r w:rsidR="006105E6" w:rsidRPr="002D0891">
        <w:rPr>
          <w:rFonts w:ascii="Calibri" w:hAnsi="Calibri" w:cs="Calibri"/>
          <w:color w:val="000000"/>
          <w:sz w:val="25"/>
          <w:szCs w:val="25"/>
          <w:lang w:eastAsia="ca-ES"/>
        </w:rPr>
        <w:t>finalització del servei.</w:t>
      </w:r>
    </w:p>
    <w:p w:rsidR="003F44C5" w:rsidRDefault="003F44C5" w:rsidP="00004633">
      <w:pPr>
        <w:shd w:val="clear" w:color="auto" w:fill="FFFFFF" w:themeFill="background1"/>
        <w:jc w:val="both"/>
        <w:rPr>
          <w:rFonts w:ascii="Arial" w:hAnsi="Arial"/>
          <w:i/>
          <w:color w:val="FF0000"/>
          <w:sz w:val="22"/>
          <w:szCs w:val="22"/>
        </w:rPr>
      </w:pPr>
    </w:p>
    <w:p w:rsidR="00004633" w:rsidRDefault="00004633" w:rsidP="00004633">
      <w:pPr>
        <w:shd w:val="clear" w:color="auto" w:fill="FFFFFF" w:themeFill="background1"/>
        <w:jc w:val="both"/>
        <w:rPr>
          <w:rFonts w:ascii="Arial" w:hAnsi="Arial"/>
          <w:b/>
        </w:rPr>
      </w:pPr>
    </w:p>
    <w:p w:rsidR="00004633" w:rsidRPr="003D0D1E" w:rsidRDefault="001F2795" w:rsidP="00004633">
      <w:pPr>
        <w:jc w:val="both"/>
        <w:rPr>
          <w:rFonts w:ascii="Arial" w:hAnsi="Arial"/>
          <w:b/>
          <w:u w:val="single"/>
        </w:rPr>
      </w:pPr>
      <w:r w:rsidRPr="003D0D1E">
        <w:rPr>
          <w:rFonts w:ascii="Arial" w:hAnsi="Arial"/>
          <w:b/>
          <w:u w:val="single"/>
        </w:rPr>
        <w:t>1</w:t>
      </w:r>
      <w:r w:rsidR="00CF0A3D">
        <w:rPr>
          <w:rFonts w:ascii="Arial" w:hAnsi="Arial"/>
          <w:b/>
          <w:u w:val="single"/>
        </w:rPr>
        <w:t>4</w:t>
      </w:r>
      <w:r w:rsidRPr="003D0D1E">
        <w:rPr>
          <w:rFonts w:ascii="Arial" w:hAnsi="Arial"/>
          <w:b/>
          <w:u w:val="single"/>
        </w:rPr>
        <w:t xml:space="preserve">.- </w:t>
      </w:r>
      <w:r w:rsidR="00004633" w:rsidRPr="003D0D1E">
        <w:rPr>
          <w:rFonts w:ascii="Arial" w:hAnsi="Arial"/>
          <w:b/>
          <w:u w:val="single"/>
        </w:rPr>
        <w:t>Subcontractació</w:t>
      </w:r>
    </w:p>
    <w:p w:rsidR="00004633" w:rsidRPr="004067EA" w:rsidRDefault="00004633" w:rsidP="00004633">
      <w:pPr>
        <w:jc w:val="both"/>
        <w:rPr>
          <w:rFonts w:ascii="Arial" w:hAnsi="Arial"/>
          <w:b/>
          <w:sz w:val="22"/>
          <w:szCs w:val="22"/>
          <w:highlight w:val="yellow"/>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
        <w:gridCol w:w="567"/>
        <w:gridCol w:w="284"/>
      </w:tblGrid>
      <w:tr w:rsidR="00004633" w:rsidRPr="004067EA" w:rsidTr="00612A86">
        <w:trPr>
          <w:cantSplit/>
          <w:trHeight w:val="285"/>
        </w:trPr>
        <w:tc>
          <w:tcPr>
            <w:tcW w:w="567" w:type="dxa"/>
            <w:tcBorders>
              <w:top w:val="nil"/>
              <w:left w:val="nil"/>
              <w:bottom w:val="nil"/>
              <w:right w:val="nil"/>
            </w:tcBorders>
            <w:vAlign w:val="center"/>
          </w:tcPr>
          <w:p w:rsidR="00004633" w:rsidRPr="004067EA" w:rsidRDefault="00004633" w:rsidP="00612A86">
            <w:pPr>
              <w:shd w:val="clear" w:color="auto" w:fill="FFFFFF" w:themeFill="background1"/>
              <w:jc w:val="both"/>
              <w:rPr>
                <w:rFonts w:ascii="Arial" w:hAnsi="Arial"/>
                <w:b/>
                <w:sz w:val="22"/>
              </w:rPr>
            </w:pPr>
            <w:r w:rsidRPr="004067EA">
              <w:rPr>
                <w:rFonts w:ascii="Arial" w:hAnsi="Arial"/>
                <w:b/>
                <w:sz w:val="22"/>
                <w:szCs w:val="22"/>
              </w:rPr>
              <w:t xml:space="preserve">    </w:t>
            </w:r>
            <w:r w:rsidR="00CF0A3D" w:rsidRPr="004067EA">
              <w:rPr>
                <w:rFonts w:ascii="Arial" w:hAnsi="Arial"/>
                <w:b/>
                <w:sz w:val="22"/>
                <w:szCs w:val="22"/>
              </w:rPr>
              <w:t>S</w:t>
            </w:r>
            <w:r w:rsidRPr="004067EA">
              <w:rPr>
                <w:rFonts w:ascii="Arial" w:hAnsi="Arial"/>
                <w:b/>
                <w:sz w:val="22"/>
                <w:szCs w:val="22"/>
              </w:rPr>
              <w:t>i</w:t>
            </w:r>
          </w:p>
        </w:tc>
        <w:tc>
          <w:tcPr>
            <w:tcW w:w="283" w:type="dxa"/>
            <w:tcBorders>
              <w:top w:val="single" w:sz="4" w:space="0" w:color="auto"/>
              <w:left w:val="single" w:sz="4" w:space="0" w:color="auto"/>
              <w:bottom w:val="single" w:sz="4" w:space="0" w:color="auto"/>
              <w:right w:val="single" w:sz="4" w:space="0" w:color="auto"/>
            </w:tcBorders>
            <w:vAlign w:val="center"/>
          </w:tcPr>
          <w:p w:rsidR="00004633" w:rsidRPr="004067EA" w:rsidRDefault="00AE24FA" w:rsidP="00612A86">
            <w:pPr>
              <w:shd w:val="clear" w:color="auto" w:fill="FFFFFF" w:themeFill="background1"/>
              <w:jc w:val="both"/>
              <w:rPr>
                <w:rFonts w:ascii="Arial" w:hAnsi="Arial"/>
                <w:b/>
                <w:sz w:val="22"/>
              </w:rPr>
            </w:pPr>
            <w:r>
              <w:rPr>
                <w:rFonts w:ascii="Arial" w:hAnsi="Arial"/>
                <w:b/>
                <w:sz w:val="22"/>
              </w:rPr>
              <w:t>X</w:t>
            </w:r>
            <w:bookmarkStart w:id="0" w:name="_GoBack"/>
            <w:bookmarkEnd w:id="0"/>
          </w:p>
        </w:tc>
        <w:tc>
          <w:tcPr>
            <w:tcW w:w="567" w:type="dxa"/>
            <w:tcBorders>
              <w:top w:val="nil"/>
              <w:left w:val="nil"/>
              <w:bottom w:val="nil"/>
              <w:right w:val="nil"/>
            </w:tcBorders>
            <w:vAlign w:val="center"/>
          </w:tcPr>
          <w:p w:rsidR="00004633" w:rsidRPr="004067EA" w:rsidRDefault="00004633" w:rsidP="00612A86">
            <w:pPr>
              <w:shd w:val="clear" w:color="auto" w:fill="FFFFFF" w:themeFill="background1"/>
              <w:jc w:val="both"/>
              <w:rPr>
                <w:rFonts w:ascii="Arial" w:hAnsi="Arial"/>
                <w:b/>
                <w:sz w:val="22"/>
              </w:rPr>
            </w:pPr>
            <w:r w:rsidRPr="004067EA">
              <w:rPr>
                <w:rFonts w:ascii="Arial" w:hAnsi="Arial"/>
                <w:b/>
                <w:sz w:val="22"/>
                <w:szCs w:val="22"/>
              </w:rPr>
              <w:t xml:space="preserve">   no</w:t>
            </w:r>
          </w:p>
        </w:tc>
        <w:tc>
          <w:tcPr>
            <w:tcW w:w="284" w:type="dxa"/>
            <w:tcBorders>
              <w:top w:val="single" w:sz="4" w:space="0" w:color="auto"/>
              <w:left w:val="single" w:sz="4" w:space="0" w:color="auto"/>
              <w:bottom w:val="single" w:sz="4" w:space="0" w:color="auto"/>
              <w:right w:val="single" w:sz="4" w:space="0" w:color="auto"/>
            </w:tcBorders>
            <w:vAlign w:val="center"/>
          </w:tcPr>
          <w:p w:rsidR="00004633" w:rsidRPr="004067EA" w:rsidRDefault="00004633" w:rsidP="00612A86">
            <w:pPr>
              <w:shd w:val="clear" w:color="auto" w:fill="FFFFFF" w:themeFill="background1"/>
              <w:jc w:val="both"/>
              <w:rPr>
                <w:rFonts w:ascii="Arial" w:hAnsi="Arial"/>
                <w:b/>
                <w:sz w:val="22"/>
              </w:rPr>
            </w:pPr>
          </w:p>
        </w:tc>
      </w:tr>
    </w:tbl>
    <w:p w:rsidR="00004633" w:rsidRPr="004067EA" w:rsidRDefault="00004633" w:rsidP="00004633">
      <w:pPr>
        <w:jc w:val="both"/>
        <w:rPr>
          <w:rFonts w:ascii="Arial" w:hAnsi="Arial"/>
          <w:sz w:val="22"/>
          <w:szCs w:val="22"/>
        </w:rPr>
      </w:pPr>
      <w:r w:rsidRPr="004067EA">
        <w:rPr>
          <w:rFonts w:ascii="Arial" w:hAnsi="Arial"/>
          <w:b/>
          <w:sz w:val="22"/>
          <w:szCs w:val="22"/>
        </w:rPr>
        <w:tab/>
      </w:r>
      <w:r w:rsidRPr="004067EA">
        <w:rPr>
          <w:rFonts w:ascii="Arial" w:hAnsi="Arial"/>
          <w:b/>
          <w:sz w:val="22"/>
          <w:szCs w:val="22"/>
        </w:rPr>
        <w:tab/>
      </w:r>
    </w:p>
    <w:p w:rsidR="00004633" w:rsidRPr="004067EA" w:rsidRDefault="00004633" w:rsidP="00004633">
      <w:pPr>
        <w:jc w:val="both"/>
        <w:rPr>
          <w:rFonts w:ascii="Arial" w:hAnsi="Arial"/>
          <w:b/>
          <w:sz w:val="22"/>
          <w:szCs w:val="22"/>
          <w:highlight w:val="yellow"/>
        </w:rPr>
      </w:pPr>
    </w:p>
    <w:p w:rsidR="001F2795" w:rsidRDefault="001F2795" w:rsidP="00004633">
      <w:pPr>
        <w:jc w:val="both"/>
        <w:rPr>
          <w:rFonts w:ascii="Arial" w:hAnsi="Arial"/>
          <w:b/>
          <w:sz w:val="22"/>
          <w:szCs w:val="22"/>
        </w:rPr>
      </w:pPr>
    </w:p>
    <w:p w:rsidR="003F44C5" w:rsidRPr="004067EA" w:rsidRDefault="003F44C5" w:rsidP="00004633">
      <w:pPr>
        <w:jc w:val="both"/>
        <w:rPr>
          <w:rFonts w:ascii="Arial" w:hAnsi="Arial"/>
          <w:b/>
          <w:sz w:val="22"/>
          <w:szCs w:val="22"/>
        </w:rPr>
      </w:pPr>
      <w:r>
        <w:rPr>
          <w:rFonts w:ascii="Arial" w:hAnsi="Arial"/>
          <w:b/>
          <w:sz w:val="22"/>
          <w:szCs w:val="22"/>
        </w:rPr>
        <w:t>El percentatge màxim de subcontractació és d’un 30%</w:t>
      </w:r>
    </w:p>
    <w:p w:rsidR="001F2795" w:rsidRPr="004067EA" w:rsidRDefault="001F2795" w:rsidP="00004633">
      <w:pPr>
        <w:jc w:val="both"/>
        <w:rPr>
          <w:rFonts w:ascii="Arial" w:hAnsi="Arial"/>
          <w:b/>
          <w:sz w:val="22"/>
          <w:szCs w:val="22"/>
        </w:rPr>
      </w:pPr>
    </w:p>
    <w:p w:rsidR="00924DE8" w:rsidRDefault="00924DE8" w:rsidP="00004633">
      <w:pPr>
        <w:jc w:val="both"/>
        <w:rPr>
          <w:rFonts w:ascii="Arial" w:hAnsi="Arial"/>
          <w:b/>
          <w:u w:val="single"/>
        </w:rPr>
      </w:pPr>
    </w:p>
    <w:p w:rsidR="00004633" w:rsidRPr="003D0D1E" w:rsidRDefault="001F2795" w:rsidP="00004633">
      <w:pPr>
        <w:jc w:val="both"/>
        <w:rPr>
          <w:rFonts w:ascii="Arial" w:hAnsi="Arial"/>
          <w:b/>
          <w:u w:val="single"/>
        </w:rPr>
      </w:pPr>
      <w:r w:rsidRPr="003D0D1E">
        <w:rPr>
          <w:rFonts w:ascii="Arial" w:hAnsi="Arial"/>
          <w:b/>
          <w:u w:val="single"/>
        </w:rPr>
        <w:t>1</w:t>
      </w:r>
      <w:r w:rsidR="00CF0A3D">
        <w:rPr>
          <w:rFonts w:ascii="Arial" w:hAnsi="Arial"/>
          <w:b/>
          <w:u w:val="single"/>
        </w:rPr>
        <w:t>5</w:t>
      </w:r>
      <w:r w:rsidRPr="003D0D1E">
        <w:rPr>
          <w:rFonts w:ascii="Arial" w:hAnsi="Arial"/>
          <w:b/>
          <w:u w:val="single"/>
        </w:rPr>
        <w:t xml:space="preserve">.- </w:t>
      </w:r>
      <w:r w:rsidR="00004633" w:rsidRPr="003D0D1E">
        <w:rPr>
          <w:rFonts w:ascii="Arial" w:hAnsi="Arial"/>
          <w:b/>
          <w:u w:val="single"/>
        </w:rPr>
        <w:t>Cessió del contracte</w:t>
      </w:r>
    </w:p>
    <w:p w:rsidR="00004633" w:rsidRPr="004067EA" w:rsidRDefault="00004633" w:rsidP="00004633">
      <w:pPr>
        <w:jc w:val="both"/>
        <w:rPr>
          <w:rFonts w:ascii="Arial" w:hAnsi="Arial"/>
          <w:b/>
          <w:sz w:val="22"/>
          <w:szCs w:val="22"/>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
        <w:gridCol w:w="567"/>
        <w:gridCol w:w="284"/>
      </w:tblGrid>
      <w:tr w:rsidR="00004633" w:rsidRPr="004067EA" w:rsidTr="00612A86">
        <w:trPr>
          <w:cantSplit/>
          <w:trHeight w:val="285"/>
        </w:trPr>
        <w:tc>
          <w:tcPr>
            <w:tcW w:w="567" w:type="dxa"/>
            <w:tcBorders>
              <w:top w:val="nil"/>
              <w:left w:val="nil"/>
              <w:bottom w:val="nil"/>
              <w:right w:val="nil"/>
            </w:tcBorders>
            <w:vAlign w:val="center"/>
          </w:tcPr>
          <w:p w:rsidR="00004633" w:rsidRPr="004067EA" w:rsidRDefault="00004633" w:rsidP="00612A86">
            <w:pPr>
              <w:shd w:val="clear" w:color="auto" w:fill="FFFFFF" w:themeFill="background1"/>
              <w:jc w:val="both"/>
              <w:rPr>
                <w:rFonts w:ascii="Arial" w:hAnsi="Arial"/>
                <w:b/>
                <w:sz w:val="22"/>
              </w:rPr>
            </w:pPr>
            <w:r w:rsidRPr="004067EA">
              <w:rPr>
                <w:rFonts w:ascii="Arial" w:hAnsi="Arial"/>
                <w:b/>
                <w:sz w:val="22"/>
                <w:szCs w:val="22"/>
              </w:rPr>
              <w:t xml:space="preserve">    </w:t>
            </w:r>
            <w:r w:rsidR="00CF0A3D" w:rsidRPr="004067EA">
              <w:rPr>
                <w:rFonts w:ascii="Arial" w:hAnsi="Arial"/>
                <w:b/>
                <w:sz w:val="22"/>
                <w:szCs w:val="22"/>
              </w:rPr>
              <w:t>S</w:t>
            </w:r>
            <w:r w:rsidRPr="004067EA">
              <w:rPr>
                <w:rFonts w:ascii="Arial" w:hAnsi="Arial"/>
                <w:b/>
                <w:sz w:val="22"/>
                <w:szCs w:val="22"/>
              </w:rPr>
              <w:t>i</w:t>
            </w:r>
          </w:p>
        </w:tc>
        <w:tc>
          <w:tcPr>
            <w:tcW w:w="283" w:type="dxa"/>
            <w:tcBorders>
              <w:top w:val="single" w:sz="4" w:space="0" w:color="auto"/>
              <w:left w:val="single" w:sz="4" w:space="0" w:color="auto"/>
              <w:bottom w:val="single" w:sz="4" w:space="0" w:color="auto"/>
              <w:right w:val="single" w:sz="4" w:space="0" w:color="auto"/>
            </w:tcBorders>
            <w:vAlign w:val="center"/>
          </w:tcPr>
          <w:p w:rsidR="00004633" w:rsidRPr="004067EA" w:rsidRDefault="00004633" w:rsidP="00612A86">
            <w:pPr>
              <w:shd w:val="clear" w:color="auto" w:fill="FFFFFF" w:themeFill="background1"/>
              <w:jc w:val="both"/>
              <w:rPr>
                <w:rFonts w:ascii="Arial" w:hAnsi="Arial"/>
                <w:b/>
                <w:sz w:val="22"/>
              </w:rPr>
            </w:pPr>
          </w:p>
        </w:tc>
        <w:tc>
          <w:tcPr>
            <w:tcW w:w="567" w:type="dxa"/>
            <w:tcBorders>
              <w:top w:val="nil"/>
              <w:left w:val="nil"/>
              <w:bottom w:val="nil"/>
              <w:right w:val="nil"/>
            </w:tcBorders>
            <w:vAlign w:val="center"/>
          </w:tcPr>
          <w:p w:rsidR="00004633" w:rsidRPr="004067EA" w:rsidRDefault="00004633" w:rsidP="00612A86">
            <w:pPr>
              <w:shd w:val="clear" w:color="auto" w:fill="FFFFFF" w:themeFill="background1"/>
              <w:jc w:val="both"/>
              <w:rPr>
                <w:rFonts w:ascii="Arial" w:hAnsi="Arial"/>
                <w:b/>
                <w:sz w:val="22"/>
              </w:rPr>
            </w:pPr>
            <w:r w:rsidRPr="004067EA">
              <w:rPr>
                <w:rFonts w:ascii="Arial" w:hAnsi="Arial"/>
                <w:b/>
                <w:sz w:val="22"/>
                <w:szCs w:val="22"/>
              </w:rPr>
              <w:t xml:space="preserve">   no</w:t>
            </w:r>
          </w:p>
        </w:tc>
        <w:tc>
          <w:tcPr>
            <w:tcW w:w="284" w:type="dxa"/>
            <w:tcBorders>
              <w:top w:val="single" w:sz="4" w:space="0" w:color="auto"/>
              <w:left w:val="single" w:sz="4" w:space="0" w:color="auto"/>
              <w:bottom w:val="single" w:sz="4" w:space="0" w:color="auto"/>
              <w:right w:val="single" w:sz="4" w:space="0" w:color="auto"/>
            </w:tcBorders>
            <w:vAlign w:val="center"/>
          </w:tcPr>
          <w:p w:rsidR="00004633" w:rsidRPr="004067EA" w:rsidRDefault="00A11A1F" w:rsidP="00612A86">
            <w:pPr>
              <w:shd w:val="clear" w:color="auto" w:fill="FFFFFF" w:themeFill="background1"/>
              <w:jc w:val="both"/>
              <w:rPr>
                <w:rFonts w:ascii="Arial" w:hAnsi="Arial"/>
                <w:b/>
                <w:sz w:val="22"/>
              </w:rPr>
            </w:pPr>
            <w:r>
              <w:rPr>
                <w:rFonts w:ascii="Arial" w:hAnsi="Arial"/>
                <w:b/>
                <w:sz w:val="22"/>
                <w:szCs w:val="22"/>
              </w:rPr>
              <w:t>X</w:t>
            </w:r>
          </w:p>
        </w:tc>
      </w:tr>
    </w:tbl>
    <w:p w:rsidR="00004633" w:rsidRPr="004067EA" w:rsidRDefault="00004633" w:rsidP="00004633">
      <w:pPr>
        <w:jc w:val="both"/>
        <w:rPr>
          <w:rFonts w:ascii="Arial" w:hAnsi="Arial"/>
          <w:b/>
          <w:sz w:val="22"/>
          <w:szCs w:val="22"/>
        </w:rPr>
      </w:pPr>
    </w:p>
    <w:p w:rsidR="00004633" w:rsidRPr="004067EA" w:rsidRDefault="00004633" w:rsidP="00004633">
      <w:pPr>
        <w:shd w:val="clear" w:color="auto" w:fill="FFFFFF" w:themeFill="background1"/>
        <w:jc w:val="both"/>
        <w:rPr>
          <w:rFonts w:ascii="Arial" w:hAnsi="Arial"/>
          <w:b/>
          <w:sz w:val="22"/>
          <w:szCs w:val="22"/>
        </w:rPr>
      </w:pPr>
    </w:p>
    <w:p w:rsidR="00004633" w:rsidRPr="004067EA" w:rsidRDefault="00004633" w:rsidP="00004633">
      <w:pPr>
        <w:rPr>
          <w:rFonts w:ascii="Arial" w:hAnsi="Arial"/>
          <w:sz w:val="22"/>
          <w:szCs w:val="22"/>
        </w:rPr>
      </w:pPr>
    </w:p>
    <w:p w:rsidR="001F2795" w:rsidRPr="008D6405" w:rsidRDefault="000C0741" w:rsidP="00004633">
      <w:pPr>
        <w:rPr>
          <w:rFonts w:ascii="Arial" w:hAnsi="Arial"/>
          <w:b/>
          <w:u w:val="single"/>
        </w:rPr>
      </w:pPr>
      <w:r>
        <w:rPr>
          <w:rFonts w:ascii="Arial" w:hAnsi="Arial"/>
          <w:b/>
          <w:u w:val="single"/>
        </w:rPr>
        <w:t xml:space="preserve">  </w:t>
      </w:r>
      <w:r w:rsidR="00CF0A3D">
        <w:rPr>
          <w:rFonts w:ascii="Arial" w:hAnsi="Arial"/>
          <w:b/>
          <w:u w:val="single"/>
        </w:rPr>
        <w:t>16</w:t>
      </w:r>
      <w:r w:rsidR="00367A29" w:rsidRPr="008D6405">
        <w:rPr>
          <w:rFonts w:ascii="Arial" w:hAnsi="Arial"/>
          <w:b/>
          <w:u w:val="single"/>
        </w:rPr>
        <w:t>.- Modificació del contracte</w:t>
      </w:r>
    </w:p>
    <w:p w:rsidR="007C464B" w:rsidRDefault="007C464B" w:rsidP="003B440D">
      <w:pPr>
        <w:jc w:val="both"/>
        <w:rPr>
          <w:rFonts w:ascii="Arial" w:hAnsi="Arial"/>
        </w:rPr>
      </w:pPr>
    </w:p>
    <w:p w:rsidR="00CF07C1" w:rsidRPr="006271F4" w:rsidRDefault="009F6456" w:rsidP="003B440D">
      <w:pPr>
        <w:jc w:val="both"/>
        <w:rPr>
          <w:rFonts w:ascii="Arial" w:hAnsi="Arial"/>
        </w:rPr>
      </w:pPr>
      <w:r>
        <w:rPr>
          <w:rFonts w:ascii="Arial" w:hAnsi="Arial"/>
        </w:rPr>
        <w:t>No e</w:t>
      </w:r>
      <w:r w:rsidR="003B440D">
        <w:rPr>
          <w:rFonts w:ascii="Arial" w:hAnsi="Arial"/>
        </w:rPr>
        <w:t>s preveuen modificacions del contracte.</w:t>
      </w:r>
    </w:p>
    <w:p w:rsidR="006271F4" w:rsidRDefault="006271F4" w:rsidP="008D6405">
      <w:pPr>
        <w:jc w:val="both"/>
        <w:rPr>
          <w:rFonts w:ascii="Arial" w:hAnsi="Arial"/>
        </w:rPr>
      </w:pPr>
    </w:p>
    <w:p w:rsidR="00004633" w:rsidRPr="00004633" w:rsidRDefault="00004633" w:rsidP="00004633">
      <w:pPr>
        <w:shd w:val="clear" w:color="auto" w:fill="FFFFFF" w:themeFill="background1"/>
        <w:jc w:val="both"/>
        <w:rPr>
          <w:rFonts w:ascii="Arial" w:hAnsi="Arial"/>
          <w:b/>
          <w:u w:val="single"/>
        </w:rPr>
      </w:pPr>
      <w:r w:rsidRPr="00004633">
        <w:rPr>
          <w:rFonts w:ascii="Arial" w:hAnsi="Arial"/>
          <w:b/>
          <w:u w:val="single"/>
        </w:rPr>
        <w:t>1</w:t>
      </w:r>
      <w:r w:rsidR="00CF0A3D">
        <w:rPr>
          <w:rFonts w:ascii="Arial" w:hAnsi="Arial"/>
          <w:b/>
          <w:u w:val="single"/>
        </w:rPr>
        <w:t>7</w:t>
      </w:r>
      <w:r w:rsidRPr="00004633">
        <w:rPr>
          <w:rFonts w:ascii="Arial" w:hAnsi="Arial"/>
          <w:b/>
          <w:u w:val="single"/>
        </w:rPr>
        <w:t>.- Abonaments al contractista</w:t>
      </w:r>
    </w:p>
    <w:p w:rsidR="00004633" w:rsidRDefault="00004633" w:rsidP="00004633">
      <w:pPr>
        <w:shd w:val="clear" w:color="auto" w:fill="FFFFFF" w:themeFill="background1"/>
        <w:jc w:val="both"/>
        <w:rPr>
          <w:rFonts w:ascii="Arial" w:hAnsi="Arial"/>
          <w:b/>
          <w:highlight w:val="yellow"/>
        </w:rPr>
      </w:pPr>
    </w:p>
    <w:p w:rsidR="00945B23" w:rsidRDefault="00004633" w:rsidP="00004633">
      <w:pPr>
        <w:shd w:val="clear" w:color="auto" w:fill="FFFFFF" w:themeFill="background1"/>
        <w:jc w:val="both"/>
        <w:rPr>
          <w:rFonts w:ascii="Arial" w:hAnsi="Arial"/>
          <w:sz w:val="22"/>
          <w:szCs w:val="22"/>
        </w:rPr>
      </w:pPr>
      <w:r w:rsidRPr="004067EA">
        <w:rPr>
          <w:rFonts w:ascii="Arial" w:hAnsi="Arial"/>
          <w:sz w:val="22"/>
          <w:szCs w:val="22"/>
        </w:rPr>
        <w:t>El contractista ha de presentar al Registre General de l’Ajuntament, la/es factura/es corresponents a les prestacions executades</w:t>
      </w:r>
      <w:r w:rsidR="00C42794">
        <w:rPr>
          <w:rFonts w:ascii="Arial" w:hAnsi="Arial"/>
          <w:sz w:val="22"/>
          <w:szCs w:val="22"/>
        </w:rPr>
        <w:t xml:space="preserve"> un cop finalitzat cada acte de reconeixement o esdeveniment esportiu</w:t>
      </w:r>
      <w:r w:rsidR="008D6405">
        <w:rPr>
          <w:rFonts w:ascii="Arial" w:hAnsi="Arial"/>
          <w:sz w:val="22"/>
          <w:szCs w:val="22"/>
        </w:rPr>
        <w:t xml:space="preserve">. </w:t>
      </w:r>
    </w:p>
    <w:p w:rsidR="008D6405" w:rsidRDefault="008D6405" w:rsidP="00004633">
      <w:pPr>
        <w:shd w:val="clear" w:color="auto" w:fill="FFFFFF" w:themeFill="background1"/>
        <w:jc w:val="both"/>
        <w:rPr>
          <w:rFonts w:ascii="Arial" w:hAnsi="Arial"/>
          <w:sz w:val="22"/>
          <w:szCs w:val="22"/>
        </w:rPr>
      </w:pPr>
    </w:p>
    <w:p w:rsidR="004067EA" w:rsidRPr="00004633" w:rsidRDefault="004067EA" w:rsidP="004067EA">
      <w:pPr>
        <w:shd w:val="clear" w:color="auto" w:fill="FFFFFF" w:themeFill="background1"/>
        <w:jc w:val="both"/>
        <w:rPr>
          <w:rFonts w:ascii="Arial" w:hAnsi="Arial"/>
          <w:b/>
          <w:u w:val="single"/>
        </w:rPr>
      </w:pPr>
      <w:r w:rsidRPr="00004633">
        <w:rPr>
          <w:rFonts w:ascii="Arial" w:hAnsi="Arial"/>
          <w:b/>
          <w:u w:val="single"/>
        </w:rPr>
        <w:t>1</w:t>
      </w:r>
      <w:r w:rsidR="00CF0A3D">
        <w:rPr>
          <w:rFonts w:ascii="Arial" w:hAnsi="Arial"/>
          <w:b/>
          <w:u w:val="single"/>
        </w:rPr>
        <w:t>8</w:t>
      </w:r>
      <w:r w:rsidRPr="00004633">
        <w:rPr>
          <w:rFonts w:ascii="Arial" w:hAnsi="Arial"/>
          <w:b/>
          <w:u w:val="single"/>
        </w:rPr>
        <w:t xml:space="preserve">.- </w:t>
      </w:r>
      <w:r>
        <w:rPr>
          <w:rFonts w:ascii="Arial" w:hAnsi="Arial"/>
          <w:b/>
          <w:u w:val="single"/>
        </w:rPr>
        <w:t>Responsable del contracte</w:t>
      </w:r>
    </w:p>
    <w:p w:rsidR="004067EA" w:rsidRDefault="004067EA" w:rsidP="00FD2A51">
      <w:pPr>
        <w:jc w:val="both"/>
        <w:rPr>
          <w:rFonts w:ascii="Arial" w:hAnsi="Arial" w:cs="Arial"/>
          <w:sz w:val="22"/>
          <w:szCs w:val="22"/>
        </w:rPr>
      </w:pPr>
    </w:p>
    <w:p w:rsidR="00D916BF" w:rsidRPr="006048F7" w:rsidRDefault="00A11A1F" w:rsidP="002D23E8">
      <w:pPr>
        <w:jc w:val="both"/>
        <w:rPr>
          <w:rFonts w:ascii="Arial" w:hAnsi="Arial" w:cs="Arial"/>
          <w:sz w:val="22"/>
          <w:szCs w:val="22"/>
        </w:rPr>
      </w:pPr>
      <w:r w:rsidRPr="006048F7">
        <w:rPr>
          <w:rFonts w:ascii="Arial" w:hAnsi="Arial" w:cs="Arial"/>
          <w:sz w:val="22"/>
          <w:szCs w:val="22"/>
        </w:rPr>
        <w:t>Carles Vallès Casademont</w:t>
      </w:r>
    </w:p>
    <w:p w:rsidR="00955445" w:rsidRDefault="00955445" w:rsidP="002D23E8">
      <w:pPr>
        <w:jc w:val="both"/>
        <w:rPr>
          <w:rFonts w:ascii="Arial" w:hAnsi="Arial" w:cs="Arial"/>
          <w:sz w:val="22"/>
          <w:szCs w:val="22"/>
        </w:rPr>
      </w:pPr>
    </w:p>
    <w:p w:rsidR="00955445" w:rsidRDefault="00955445" w:rsidP="002D23E8">
      <w:pPr>
        <w:jc w:val="both"/>
        <w:rPr>
          <w:rFonts w:ascii="Arial" w:hAnsi="Arial" w:cs="Arial"/>
          <w:sz w:val="22"/>
          <w:szCs w:val="22"/>
        </w:rPr>
      </w:pPr>
    </w:p>
    <w:p w:rsidR="006F634F" w:rsidRDefault="006F634F" w:rsidP="002D23E8">
      <w:pPr>
        <w:jc w:val="both"/>
        <w:rPr>
          <w:rFonts w:ascii="Arial" w:hAnsi="Arial" w:cs="Arial"/>
          <w:sz w:val="22"/>
          <w:szCs w:val="22"/>
        </w:rPr>
      </w:pPr>
      <w:r>
        <w:rPr>
          <w:rFonts w:ascii="Arial" w:hAnsi="Arial" w:cs="Arial"/>
          <w:sz w:val="22"/>
          <w:szCs w:val="22"/>
        </w:rPr>
        <w:t>Signatura</w:t>
      </w:r>
      <w:r w:rsidR="00BB3031">
        <w:rPr>
          <w:rFonts w:ascii="Arial" w:hAnsi="Arial" w:cs="Arial"/>
          <w:sz w:val="22"/>
          <w:szCs w:val="22"/>
        </w:rPr>
        <w:t>:</w:t>
      </w:r>
    </w:p>
    <w:p w:rsidR="006F634F" w:rsidRDefault="006F634F" w:rsidP="002D23E8">
      <w:pPr>
        <w:jc w:val="both"/>
        <w:rPr>
          <w:rFonts w:ascii="Arial" w:hAnsi="Arial" w:cs="Arial"/>
          <w:sz w:val="22"/>
          <w:szCs w:val="22"/>
        </w:rPr>
      </w:pPr>
    </w:p>
    <w:p w:rsidR="00550B4E" w:rsidRDefault="00550B4E" w:rsidP="002D23E8">
      <w:pPr>
        <w:jc w:val="both"/>
        <w:rPr>
          <w:rFonts w:ascii="Arial" w:hAnsi="Arial" w:cs="Arial"/>
          <w:sz w:val="22"/>
          <w:szCs w:val="22"/>
        </w:rPr>
      </w:pPr>
    </w:p>
    <w:p w:rsidR="00525CAE" w:rsidRPr="00D04D8F" w:rsidRDefault="00525CAE" w:rsidP="002D23E8">
      <w:pPr>
        <w:jc w:val="both"/>
        <w:rPr>
          <w:rFonts w:ascii="Arial" w:hAnsi="Arial" w:cs="Arial"/>
          <w:sz w:val="22"/>
          <w:szCs w:val="22"/>
        </w:rPr>
      </w:pPr>
    </w:p>
    <w:p w:rsidR="005468BB" w:rsidRDefault="00BC349A">
      <w:pPr>
        <w:jc w:val="both"/>
        <w:rPr>
          <w:rFonts w:ascii="Arial" w:hAnsi="Arial" w:cs="Arial"/>
          <w:sz w:val="22"/>
          <w:szCs w:val="22"/>
        </w:rPr>
      </w:pPr>
      <w:r w:rsidRPr="00D04D8F">
        <w:rPr>
          <w:rFonts w:ascii="Arial" w:hAnsi="Arial" w:cs="Arial"/>
          <w:sz w:val="22"/>
          <w:szCs w:val="22"/>
        </w:rPr>
        <w:t xml:space="preserve">Barcelona, </w:t>
      </w:r>
      <w:r w:rsidR="00B32AA8">
        <w:rPr>
          <w:rFonts w:ascii="Arial" w:hAnsi="Arial" w:cs="Arial"/>
          <w:sz w:val="22"/>
          <w:szCs w:val="22"/>
        </w:rPr>
        <w:t>15 de juliol</w:t>
      </w:r>
      <w:r w:rsidR="00C52ECB">
        <w:rPr>
          <w:rFonts w:ascii="Arial" w:hAnsi="Arial" w:cs="Arial"/>
          <w:sz w:val="22"/>
          <w:szCs w:val="22"/>
        </w:rPr>
        <w:t xml:space="preserve"> de 2021</w:t>
      </w:r>
    </w:p>
    <w:p w:rsidR="005B205A" w:rsidRDefault="005B205A">
      <w:pPr>
        <w:jc w:val="both"/>
        <w:rPr>
          <w:rFonts w:ascii="Arial" w:hAnsi="Arial" w:cs="Arial"/>
          <w:sz w:val="22"/>
          <w:szCs w:val="22"/>
        </w:rPr>
      </w:pPr>
    </w:p>
    <w:p w:rsidR="005B205A" w:rsidRDefault="005B205A">
      <w:pPr>
        <w:jc w:val="both"/>
        <w:rPr>
          <w:rFonts w:ascii="Arial" w:hAnsi="Arial" w:cs="Arial"/>
          <w:sz w:val="22"/>
          <w:szCs w:val="22"/>
        </w:rPr>
      </w:pPr>
    </w:p>
    <w:sectPr w:rsidR="005B205A" w:rsidSect="00B30B22">
      <w:headerReference w:type="default" r:id="rId11"/>
      <w:pgSz w:w="12240" w:h="15840"/>
      <w:pgMar w:top="1134" w:right="1183" w:bottom="426" w:left="1701"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36" w:rsidRDefault="00045036" w:rsidP="00953AD8">
      <w:r>
        <w:separator/>
      </w:r>
    </w:p>
  </w:endnote>
  <w:endnote w:type="continuationSeparator" w:id="0">
    <w:p w:rsidR="00045036" w:rsidRDefault="00045036" w:rsidP="0095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SWA">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36" w:rsidRDefault="00045036" w:rsidP="00953AD8">
      <w:r>
        <w:separator/>
      </w:r>
    </w:p>
  </w:footnote>
  <w:footnote w:type="continuationSeparator" w:id="0">
    <w:p w:rsidR="00045036" w:rsidRDefault="00045036" w:rsidP="0095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AC" w:rsidRDefault="00FC6FAC" w:rsidP="00A41344">
    <w:pPr>
      <w:pStyle w:val="Capalera"/>
      <w:rPr>
        <w:rFonts w:ascii="Arial" w:hAnsi="Arial"/>
        <w:b/>
        <w:sz w:val="16"/>
      </w:rPr>
    </w:pPr>
    <w:r>
      <w:rPr>
        <w:rFonts w:ascii="Arial" w:hAnsi="Arial"/>
        <w:b/>
        <w:noProof/>
        <w:sz w:val="16"/>
        <w:lang w:eastAsia="ca-ES"/>
      </w:rPr>
      <w:drawing>
        <wp:anchor distT="0" distB="0" distL="114300" distR="114300" simplePos="0" relativeHeight="251659264" behindDoc="0" locked="0" layoutInCell="1" allowOverlap="1">
          <wp:simplePos x="0" y="0"/>
          <wp:positionH relativeFrom="page">
            <wp:posOffset>657225</wp:posOffset>
          </wp:positionH>
          <wp:positionV relativeFrom="page">
            <wp:posOffset>371475</wp:posOffset>
          </wp:positionV>
          <wp:extent cx="1209675" cy="333375"/>
          <wp:effectExtent l="19050" t="0" r="9525" b="0"/>
          <wp:wrapTight wrapText="bothSides">
            <wp:wrapPolygon edited="0">
              <wp:start x="-340" y="0"/>
              <wp:lineTo x="-340" y="20983"/>
              <wp:lineTo x="21770" y="20983"/>
              <wp:lineTo x="21770" y="0"/>
              <wp:lineTo x="-34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32"/>
    <w:multiLevelType w:val="hybridMultilevel"/>
    <w:tmpl w:val="E5745562"/>
    <w:lvl w:ilvl="0" w:tplc="824C1646">
      <w:start w:val="1"/>
      <w:numFmt w:val="bullet"/>
      <w:lvlText w:val=""/>
      <w:lvlJc w:val="left"/>
      <w:pPr>
        <w:ind w:left="2444" w:hanging="360"/>
      </w:pPr>
      <w:rPr>
        <w:rFonts w:ascii="Symbol" w:hAnsi="Symbol"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
    <w:nsid w:val="02BD340E"/>
    <w:multiLevelType w:val="hybridMultilevel"/>
    <w:tmpl w:val="8242934C"/>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05147F3C"/>
    <w:multiLevelType w:val="hybridMultilevel"/>
    <w:tmpl w:val="DAFA543E"/>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775F69"/>
    <w:multiLevelType w:val="multilevel"/>
    <w:tmpl w:val="FC90ADA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7027D2B"/>
    <w:multiLevelType w:val="hybridMultilevel"/>
    <w:tmpl w:val="4BA0BF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7F16AB0"/>
    <w:multiLevelType w:val="hybridMultilevel"/>
    <w:tmpl w:val="80F8416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0B765394"/>
    <w:multiLevelType w:val="hybridMultilevel"/>
    <w:tmpl w:val="5E3E085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0E1748C0"/>
    <w:multiLevelType w:val="multilevel"/>
    <w:tmpl w:val="9C32B5E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0106452"/>
    <w:multiLevelType w:val="multilevel"/>
    <w:tmpl w:val="EFE261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884E45"/>
    <w:multiLevelType w:val="hybridMultilevel"/>
    <w:tmpl w:val="9CD88BE4"/>
    <w:lvl w:ilvl="0" w:tplc="4174518A">
      <w:numFmt w:val="bullet"/>
      <w:lvlText w:val="-"/>
      <w:lvlJc w:val="left"/>
      <w:pPr>
        <w:ind w:left="360" w:hanging="360"/>
      </w:pPr>
      <w:rPr>
        <w:rFonts w:ascii="Arial" w:eastAsiaTheme="minorHAns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nsid w:val="16916658"/>
    <w:multiLevelType w:val="hybridMultilevel"/>
    <w:tmpl w:val="8F7AC5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88715B7"/>
    <w:multiLevelType w:val="hybridMultilevel"/>
    <w:tmpl w:val="75DA88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AA30F35"/>
    <w:multiLevelType w:val="hybridMultilevel"/>
    <w:tmpl w:val="106EC5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22CF1A57"/>
    <w:multiLevelType w:val="hybridMultilevel"/>
    <w:tmpl w:val="780A87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4B72B69"/>
    <w:multiLevelType w:val="hybridMultilevel"/>
    <w:tmpl w:val="4EA44E3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5">
    <w:nsid w:val="255018D1"/>
    <w:multiLevelType w:val="hybridMultilevel"/>
    <w:tmpl w:val="7B5CDE7C"/>
    <w:lvl w:ilvl="0" w:tplc="824C1646">
      <w:start w:val="1"/>
      <w:numFmt w:val="bullet"/>
      <w:lvlText w:val=""/>
      <w:lvlJc w:val="left"/>
      <w:pPr>
        <w:ind w:left="360" w:hanging="360"/>
      </w:pPr>
      <w:rPr>
        <w:rFonts w:ascii="Symbol" w:hAnsi="Symbol" w:hint="default"/>
      </w:rPr>
    </w:lvl>
    <w:lvl w:ilvl="1" w:tplc="04030003" w:tentative="1">
      <w:start w:val="1"/>
      <w:numFmt w:val="bullet"/>
      <w:lvlText w:val="o"/>
      <w:lvlJc w:val="left"/>
      <w:pPr>
        <w:ind w:left="796" w:hanging="360"/>
      </w:pPr>
      <w:rPr>
        <w:rFonts w:ascii="Courier New" w:hAnsi="Courier New" w:cs="Courier New" w:hint="default"/>
      </w:rPr>
    </w:lvl>
    <w:lvl w:ilvl="2" w:tplc="04030005" w:tentative="1">
      <w:start w:val="1"/>
      <w:numFmt w:val="bullet"/>
      <w:lvlText w:val=""/>
      <w:lvlJc w:val="left"/>
      <w:pPr>
        <w:ind w:left="1516" w:hanging="360"/>
      </w:pPr>
      <w:rPr>
        <w:rFonts w:ascii="Wingdings" w:hAnsi="Wingdings" w:hint="default"/>
      </w:rPr>
    </w:lvl>
    <w:lvl w:ilvl="3" w:tplc="04030001" w:tentative="1">
      <w:start w:val="1"/>
      <w:numFmt w:val="bullet"/>
      <w:lvlText w:val=""/>
      <w:lvlJc w:val="left"/>
      <w:pPr>
        <w:ind w:left="2236" w:hanging="360"/>
      </w:pPr>
      <w:rPr>
        <w:rFonts w:ascii="Symbol" w:hAnsi="Symbol" w:hint="default"/>
      </w:rPr>
    </w:lvl>
    <w:lvl w:ilvl="4" w:tplc="04030003" w:tentative="1">
      <w:start w:val="1"/>
      <w:numFmt w:val="bullet"/>
      <w:lvlText w:val="o"/>
      <w:lvlJc w:val="left"/>
      <w:pPr>
        <w:ind w:left="2956" w:hanging="360"/>
      </w:pPr>
      <w:rPr>
        <w:rFonts w:ascii="Courier New" w:hAnsi="Courier New" w:cs="Courier New" w:hint="default"/>
      </w:rPr>
    </w:lvl>
    <w:lvl w:ilvl="5" w:tplc="04030005" w:tentative="1">
      <w:start w:val="1"/>
      <w:numFmt w:val="bullet"/>
      <w:lvlText w:val=""/>
      <w:lvlJc w:val="left"/>
      <w:pPr>
        <w:ind w:left="3676" w:hanging="360"/>
      </w:pPr>
      <w:rPr>
        <w:rFonts w:ascii="Wingdings" w:hAnsi="Wingdings" w:hint="default"/>
      </w:rPr>
    </w:lvl>
    <w:lvl w:ilvl="6" w:tplc="04030001" w:tentative="1">
      <w:start w:val="1"/>
      <w:numFmt w:val="bullet"/>
      <w:lvlText w:val=""/>
      <w:lvlJc w:val="left"/>
      <w:pPr>
        <w:ind w:left="4396" w:hanging="360"/>
      </w:pPr>
      <w:rPr>
        <w:rFonts w:ascii="Symbol" w:hAnsi="Symbol" w:hint="default"/>
      </w:rPr>
    </w:lvl>
    <w:lvl w:ilvl="7" w:tplc="04030003" w:tentative="1">
      <w:start w:val="1"/>
      <w:numFmt w:val="bullet"/>
      <w:lvlText w:val="o"/>
      <w:lvlJc w:val="left"/>
      <w:pPr>
        <w:ind w:left="5116" w:hanging="360"/>
      </w:pPr>
      <w:rPr>
        <w:rFonts w:ascii="Courier New" w:hAnsi="Courier New" w:cs="Courier New" w:hint="default"/>
      </w:rPr>
    </w:lvl>
    <w:lvl w:ilvl="8" w:tplc="04030005" w:tentative="1">
      <w:start w:val="1"/>
      <w:numFmt w:val="bullet"/>
      <w:lvlText w:val=""/>
      <w:lvlJc w:val="left"/>
      <w:pPr>
        <w:ind w:left="5836" w:hanging="360"/>
      </w:pPr>
      <w:rPr>
        <w:rFonts w:ascii="Wingdings" w:hAnsi="Wingdings" w:hint="default"/>
      </w:rPr>
    </w:lvl>
  </w:abstractNum>
  <w:abstractNum w:abstractNumId="16">
    <w:nsid w:val="2B232B62"/>
    <w:multiLevelType w:val="hybridMultilevel"/>
    <w:tmpl w:val="F126D4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2D59658A"/>
    <w:multiLevelType w:val="multilevel"/>
    <w:tmpl w:val="44BC5E2A"/>
    <w:lvl w:ilvl="0">
      <w:start w:val="10"/>
      <w:numFmt w:val="decimal"/>
      <w:lvlText w:val="%1"/>
      <w:lvlJc w:val="left"/>
      <w:pPr>
        <w:ind w:left="600" w:hanging="600"/>
      </w:pPr>
      <w:rPr>
        <w:rFonts w:hint="default"/>
        <w:u w:val="single"/>
      </w:rPr>
    </w:lvl>
    <w:lvl w:ilvl="1">
      <w:start w:val="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320D496A"/>
    <w:multiLevelType w:val="hybridMultilevel"/>
    <w:tmpl w:val="5E02DA2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2F1774A"/>
    <w:multiLevelType w:val="hybridMultilevel"/>
    <w:tmpl w:val="66EABA44"/>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0">
    <w:nsid w:val="33FF0A46"/>
    <w:multiLevelType w:val="hybridMultilevel"/>
    <w:tmpl w:val="A2E0E8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34AF640D"/>
    <w:multiLevelType w:val="hybridMultilevel"/>
    <w:tmpl w:val="09C06CEE"/>
    <w:lvl w:ilvl="0" w:tplc="824C1646">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6C94FF8A">
      <w:start w:val="1"/>
      <w:numFmt w:val="bullet"/>
      <w:lvlText w:val=""/>
      <w:lvlJc w:val="left"/>
      <w:pPr>
        <w:ind w:left="2520" w:hanging="360"/>
      </w:pPr>
      <w:rPr>
        <w:rFonts w:ascii="Symbol" w:eastAsia="Times New Roman" w:hAnsi="Symbol" w:cs="Times New Roman"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nsid w:val="350B2D91"/>
    <w:multiLevelType w:val="hybridMultilevel"/>
    <w:tmpl w:val="C01A37F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nsid w:val="36AC343E"/>
    <w:multiLevelType w:val="hybridMultilevel"/>
    <w:tmpl w:val="E0641A3E"/>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24">
    <w:nsid w:val="38AC670D"/>
    <w:multiLevelType w:val="hybridMultilevel"/>
    <w:tmpl w:val="DF2AF8C2"/>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39CC7790"/>
    <w:multiLevelType w:val="multilevel"/>
    <w:tmpl w:val="9C32B5E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3E601CBD"/>
    <w:multiLevelType w:val="hybridMultilevel"/>
    <w:tmpl w:val="6F22ED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49D357C2"/>
    <w:multiLevelType w:val="hybridMultilevel"/>
    <w:tmpl w:val="D556E71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4C1A4838"/>
    <w:multiLevelType w:val="hybridMultilevel"/>
    <w:tmpl w:val="A178ED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4CE366E6"/>
    <w:multiLevelType w:val="hybridMultilevel"/>
    <w:tmpl w:val="C61009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50004AF8"/>
    <w:multiLevelType w:val="hybridMultilevel"/>
    <w:tmpl w:val="C554C3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54F50E89"/>
    <w:multiLevelType w:val="hybridMultilevel"/>
    <w:tmpl w:val="8864C55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55600B53"/>
    <w:multiLevelType w:val="multilevel"/>
    <w:tmpl w:val="6152E0E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7063DE3"/>
    <w:multiLevelType w:val="hybridMultilevel"/>
    <w:tmpl w:val="BA4C9F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5B227FA9"/>
    <w:multiLevelType w:val="hybridMultilevel"/>
    <w:tmpl w:val="EE863352"/>
    <w:lvl w:ilvl="0" w:tplc="0B16AF3A">
      <w:start w:val="1"/>
      <w:numFmt w:val="bullet"/>
      <w:lvlText w:val="-"/>
      <w:lvlJc w:val="left"/>
      <w:pPr>
        <w:ind w:left="1080" w:hanging="360"/>
      </w:pPr>
      <w:rPr>
        <w:rFonts w:ascii="Calibri" w:eastAsiaTheme="minorHAnsi" w:hAnsi="Calibri"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5">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36">
    <w:nsid w:val="6485093C"/>
    <w:multiLevelType w:val="hybridMultilevel"/>
    <w:tmpl w:val="07D02DBA"/>
    <w:lvl w:ilvl="0" w:tplc="1610B546">
      <w:start w:val="1"/>
      <w:numFmt w:val="bullet"/>
      <w:lvlText w:val="-"/>
      <w:lvlJc w:val="left"/>
      <w:pPr>
        <w:ind w:left="360" w:hanging="360"/>
      </w:pPr>
      <w:rPr>
        <w:rFonts w:ascii="Swiss 721 SWA" w:hAnsi="Swiss 721 SWA"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7">
    <w:nsid w:val="69302106"/>
    <w:multiLevelType w:val="hybridMultilevel"/>
    <w:tmpl w:val="190654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76EF131D"/>
    <w:multiLevelType w:val="hybridMultilevel"/>
    <w:tmpl w:val="1E9817B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78A10E03"/>
    <w:multiLevelType w:val="hybridMultilevel"/>
    <w:tmpl w:val="6492BBE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0">
    <w:nsid w:val="7FF07FEF"/>
    <w:multiLevelType w:val="hybridMultilevel"/>
    <w:tmpl w:val="2304ADD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5"/>
  </w:num>
  <w:num w:numId="2">
    <w:abstractNumId w:val="29"/>
  </w:num>
  <w:num w:numId="3">
    <w:abstractNumId w:val="21"/>
  </w:num>
  <w:num w:numId="4">
    <w:abstractNumId w:val="15"/>
  </w:num>
  <w:num w:numId="5">
    <w:abstractNumId w:val="7"/>
  </w:num>
  <w:num w:numId="6">
    <w:abstractNumId w:val="0"/>
  </w:num>
  <w:num w:numId="7">
    <w:abstractNumId w:val="19"/>
  </w:num>
  <w:num w:numId="8">
    <w:abstractNumId w:val="5"/>
  </w:num>
  <w:num w:numId="9">
    <w:abstractNumId w:val="27"/>
  </w:num>
  <w:num w:numId="10">
    <w:abstractNumId w:val="10"/>
  </w:num>
  <w:num w:numId="11">
    <w:abstractNumId w:val="38"/>
  </w:num>
  <w:num w:numId="12">
    <w:abstractNumId w:val="25"/>
  </w:num>
  <w:num w:numId="13">
    <w:abstractNumId w:val="3"/>
  </w:num>
  <w:num w:numId="14">
    <w:abstractNumId w:val="12"/>
  </w:num>
  <w:num w:numId="15">
    <w:abstractNumId w:val="36"/>
  </w:num>
  <w:num w:numId="16">
    <w:abstractNumId w:val="9"/>
  </w:num>
  <w:num w:numId="17">
    <w:abstractNumId w:val="2"/>
  </w:num>
  <w:num w:numId="18">
    <w:abstractNumId w:val="24"/>
  </w:num>
  <w:num w:numId="19">
    <w:abstractNumId w:val="26"/>
  </w:num>
  <w:num w:numId="20">
    <w:abstractNumId w:val="32"/>
  </w:num>
  <w:num w:numId="21">
    <w:abstractNumId w:val="40"/>
  </w:num>
  <w:num w:numId="22">
    <w:abstractNumId w:val="34"/>
  </w:num>
  <w:num w:numId="23">
    <w:abstractNumId w:val="6"/>
  </w:num>
  <w:num w:numId="24">
    <w:abstractNumId w:val="14"/>
  </w:num>
  <w:num w:numId="25">
    <w:abstractNumId w:val="20"/>
  </w:num>
  <w:num w:numId="26">
    <w:abstractNumId w:val="17"/>
  </w:num>
  <w:num w:numId="27">
    <w:abstractNumId w:val="1"/>
  </w:num>
  <w:num w:numId="28">
    <w:abstractNumId w:val="39"/>
  </w:num>
  <w:num w:numId="29">
    <w:abstractNumId w:val="16"/>
  </w:num>
  <w:num w:numId="30">
    <w:abstractNumId w:val="28"/>
  </w:num>
  <w:num w:numId="31">
    <w:abstractNumId w:val="30"/>
  </w:num>
  <w:num w:numId="32">
    <w:abstractNumId w:val="8"/>
  </w:num>
  <w:num w:numId="33">
    <w:abstractNumId w:val="23"/>
  </w:num>
  <w:num w:numId="34">
    <w:abstractNumId w:val="22"/>
  </w:num>
  <w:num w:numId="35">
    <w:abstractNumId w:val="4"/>
  </w:num>
  <w:num w:numId="36">
    <w:abstractNumId w:val="37"/>
  </w:num>
  <w:num w:numId="37">
    <w:abstractNumId w:val="11"/>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BE"/>
    <w:rsid w:val="000007DF"/>
    <w:rsid w:val="00002134"/>
    <w:rsid w:val="00004633"/>
    <w:rsid w:val="00007BDB"/>
    <w:rsid w:val="00014430"/>
    <w:rsid w:val="00014D94"/>
    <w:rsid w:val="00015ECB"/>
    <w:rsid w:val="00016E21"/>
    <w:rsid w:val="00021D42"/>
    <w:rsid w:val="00025899"/>
    <w:rsid w:val="00030CB6"/>
    <w:rsid w:val="00037D0C"/>
    <w:rsid w:val="00041C40"/>
    <w:rsid w:val="000444ED"/>
    <w:rsid w:val="00045036"/>
    <w:rsid w:val="00050339"/>
    <w:rsid w:val="00055C12"/>
    <w:rsid w:val="0005717C"/>
    <w:rsid w:val="0005726E"/>
    <w:rsid w:val="00062194"/>
    <w:rsid w:val="0006674C"/>
    <w:rsid w:val="00073631"/>
    <w:rsid w:val="00075657"/>
    <w:rsid w:val="000773C6"/>
    <w:rsid w:val="00086EE2"/>
    <w:rsid w:val="000918DD"/>
    <w:rsid w:val="00092D65"/>
    <w:rsid w:val="000973EC"/>
    <w:rsid w:val="000A18CB"/>
    <w:rsid w:val="000A57DB"/>
    <w:rsid w:val="000B168D"/>
    <w:rsid w:val="000B34EA"/>
    <w:rsid w:val="000B38CC"/>
    <w:rsid w:val="000B4946"/>
    <w:rsid w:val="000B5BA6"/>
    <w:rsid w:val="000B64A0"/>
    <w:rsid w:val="000C0741"/>
    <w:rsid w:val="000C0893"/>
    <w:rsid w:val="000C2659"/>
    <w:rsid w:val="000C35D3"/>
    <w:rsid w:val="000C5E76"/>
    <w:rsid w:val="000C70EA"/>
    <w:rsid w:val="000C73D7"/>
    <w:rsid w:val="000C77E1"/>
    <w:rsid w:val="000D07BD"/>
    <w:rsid w:val="000D54D7"/>
    <w:rsid w:val="000E2CC3"/>
    <w:rsid w:val="000E42AA"/>
    <w:rsid w:val="000E70C5"/>
    <w:rsid w:val="000E744D"/>
    <w:rsid w:val="000F13CA"/>
    <w:rsid w:val="00100366"/>
    <w:rsid w:val="001004C1"/>
    <w:rsid w:val="0010130E"/>
    <w:rsid w:val="00106CCF"/>
    <w:rsid w:val="00113EE7"/>
    <w:rsid w:val="001304CB"/>
    <w:rsid w:val="00130DBC"/>
    <w:rsid w:val="001321DD"/>
    <w:rsid w:val="00136572"/>
    <w:rsid w:val="0014040B"/>
    <w:rsid w:val="00143A33"/>
    <w:rsid w:val="00144F04"/>
    <w:rsid w:val="00151135"/>
    <w:rsid w:val="00157F9B"/>
    <w:rsid w:val="001606AC"/>
    <w:rsid w:val="00166580"/>
    <w:rsid w:val="001666A2"/>
    <w:rsid w:val="00173BEB"/>
    <w:rsid w:val="0017515F"/>
    <w:rsid w:val="00175F16"/>
    <w:rsid w:val="00176D51"/>
    <w:rsid w:val="00181680"/>
    <w:rsid w:val="001825AA"/>
    <w:rsid w:val="00195844"/>
    <w:rsid w:val="001A1946"/>
    <w:rsid w:val="001A2C6D"/>
    <w:rsid w:val="001A65C3"/>
    <w:rsid w:val="001A6B55"/>
    <w:rsid w:val="001B1AF6"/>
    <w:rsid w:val="001B395D"/>
    <w:rsid w:val="001C12D8"/>
    <w:rsid w:val="001C1F95"/>
    <w:rsid w:val="001C2184"/>
    <w:rsid w:val="001C2A58"/>
    <w:rsid w:val="001C4B13"/>
    <w:rsid w:val="001C54B2"/>
    <w:rsid w:val="001C770D"/>
    <w:rsid w:val="001D32E1"/>
    <w:rsid w:val="001D3575"/>
    <w:rsid w:val="001D35A4"/>
    <w:rsid w:val="001D7882"/>
    <w:rsid w:val="001D7DBA"/>
    <w:rsid w:val="001E3E49"/>
    <w:rsid w:val="001E632A"/>
    <w:rsid w:val="001F17CD"/>
    <w:rsid w:val="001F255D"/>
    <w:rsid w:val="001F2795"/>
    <w:rsid w:val="001F2F02"/>
    <w:rsid w:val="001F32CC"/>
    <w:rsid w:val="001F6CD6"/>
    <w:rsid w:val="0020132E"/>
    <w:rsid w:val="002078C2"/>
    <w:rsid w:val="002108E4"/>
    <w:rsid w:val="00222178"/>
    <w:rsid w:val="00224081"/>
    <w:rsid w:val="002271E6"/>
    <w:rsid w:val="00235817"/>
    <w:rsid w:val="0023654D"/>
    <w:rsid w:val="002451AD"/>
    <w:rsid w:val="00246141"/>
    <w:rsid w:val="00255544"/>
    <w:rsid w:val="002628BD"/>
    <w:rsid w:val="002643C1"/>
    <w:rsid w:val="00275E00"/>
    <w:rsid w:val="00280FAF"/>
    <w:rsid w:val="002815CD"/>
    <w:rsid w:val="0028392E"/>
    <w:rsid w:val="002847D9"/>
    <w:rsid w:val="00285BB3"/>
    <w:rsid w:val="00285BD4"/>
    <w:rsid w:val="00285E46"/>
    <w:rsid w:val="00287963"/>
    <w:rsid w:val="00287C5E"/>
    <w:rsid w:val="00291143"/>
    <w:rsid w:val="002954F6"/>
    <w:rsid w:val="002A19FB"/>
    <w:rsid w:val="002A246A"/>
    <w:rsid w:val="002A2F9B"/>
    <w:rsid w:val="002A47F8"/>
    <w:rsid w:val="002B3A9A"/>
    <w:rsid w:val="002B5753"/>
    <w:rsid w:val="002C07E3"/>
    <w:rsid w:val="002D0891"/>
    <w:rsid w:val="002D23E8"/>
    <w:rsid w:val="002D49D7"/>
    <w:rsid w:val="002D5D0F"/>
    <w:rsid w:val="002D725A"/>
    <w:rsid w:val="002E2860"/>
    <w:rsid w:val="002E3936"/>
    <w:rsid w:val="002E52CF"/>
    <w:rsid w:val="002F359C"/>
    <w:rsid w:val="002F64BE"/>
    <w:rsid w:val="00302969"/>
    <w:rsid w:val="0030581C"/>
    <w:rsid w:val="00305BB4"/>
    <w:rsid w:val="0031001F"/>
    <w:rsid w:val="0031239A"/>
    <w:rsid w:val="00314245"/>
    <w:rsid w:val="00315027"/>
    <w:rsid w:val="00315B56"/>
    <w:rsid w:val="00322B37"/>
    <w:rsid w:val="00322E1F"/>
    <w:rsid w:val="00330B07"/>
    <w:rsid w:val="00333A70"/>
    <w:rsid w:val="0033690E"/>
    <w:rsid w:val="00337C9A"/>
    <w:rsid w:val="0034303E"/>
    <w:rsid w:val="00345257"/>
    <w:rsid w:val="00350D58"/>
    <w:rsid w:val="00354C33"/>
    <w:rsid w:val="00355A56"/>
    <w:rsid w:val="00363FB0"/>
    <w:rsid w:val="00364C18"/>
    <w:rsid w:val="00366BDC"/>
    <w:rsid w:val="00366EF5"/>
    <w:rsid w:val="00367A29"/>
    <w:rsid w:val="00367ABF"/>
    <w:rsid w:val="00373B02"/>
    <w:rsid w:val="0038342A"/>
    <w:rsid w:val="00384506"/>
    <w:rsid w:val="00392586"/>
    <w:rsid w:val="00394B12"/>
    <w:rsid w:val="003958E3"/>
    <w:rsid w:val="003A2A31"/>
    <w:rsid w:val="003A374B"/>
    <w:rsid w:val="003B440D"/>
    <w:rsid w:val="003B6127"/>
    <w:rsid w:val="003B6F86"/>
    <w:rsid w:val="003C371A"/>
    <w:rsid w:val="003C7A9C"/>
    <w:rsid w:val="003D0D1E"/>
    <w:rsid w:val="003D10CF"/>
    <w:rsid w:val="003D13B9"/>
    <w:rsid w:val="003D3BE7"/>
    <w:rsid w:val="003D3FEA"/>
    <w:rsid w:val="003D5F25"/>
    <w:rsid w:val="003D63C9"/>
    <w:rsid w:val="003E007D"/>
    <w:rsid w:val="003E1CDE"/>
    <w:rsid w:val="003F2E30"/>
    <w:rsid w:val="003F44C5"/>
    <w:rsid w:val="003F5852"/>
    <w:rsid w:val="00400C35"/>
    <w:rsid w:val="00400CDF"/>
    <w:rsid w:val="00400E2C"/>
    <w:rsid w:val="00402EA1"/>
    <w:rsid w:val="0040526B"/>
    <w:rsid w:val="004067EA"/>
    <w:rsid w:val="00406A01"/>
    <w:rsid w:val="0040719F"/>
    <w:rsid w:val="004105E4"/>
    <w:rsid w:val="00413DB6"/>
    <w:rsid w:val="004174B3"/>
    <w:rsid w:val="0041756B"/>
    <w:rsid w:val="00420B1F"/>
    <w:rsid w:val="0042557B"/>
    <w:rsid w:val="004279E7"/>
    <w:rsid w:val="00431EE0"/>
    <w:rsid w:val="0043414C"/>
    <w:rsid w:val="00434BB0"/>
    <w:rsid w:val="00434BED"/>
    <w:rsid w:val="00437215"/>
    <w:rsid w:val="004404B1"/>
    <w:rsid w:val="00440513"/>
    <w:rsid w:val="00443DDA"/>
    <w:rsid w:val="0044464D"/>
    <w:rsid w:val="00446EE4"/>
    <w:rsid w:val="00455BE7"/>
    <w:rsid w:val="00460FC2"/>
    <w:rsid w:val="004614F4"/>
    <w:rsid w:val="0046670D"/>
    <w:rsid w:val="00472319"/>
    <w:rsid w:val="004757C9"/>
    <w:rsid w:val="004761ED"/>
    <w:rsid w:val="0047645D"/>
    <w:rsid w:val="00481524"/>
    <w:rsid w:val="00485C37"/>
    <w:rsid w:val="00485DCB"/>
    <w:rsid w:val="0049577A"/>
    <w:rsid w:val="004A2956"/>
    <w:rsid w:val="004B071B"/>
    <w:rsid w:val="004B1CC1"/>
    <w:rsid w:val="004B5DCA"/>
    <w:rsid w:val="004B5F17"/>
    <w:rsid w:val="004B782D"/>
    <w:rsid w:val="004C74AD"/>
    <w:rsid w:val="004D0200"/>
    <w:rsid w:val="004D30C0"/>
    <w:rsid w:val="004D42C3"/>
    <w:rsid w:val="004D47B1"/>
    <w:rsid w:val="004D48CF"/>
    <w:rsid w:val="004D4C96"/>
    <w:rsid w:val="004E07A9"/>
    <w:rsid w:val="004E2E28"/>
    <w:rsid w:val="004F0046"/>
    <w:rsid w:val="004F0B1B"/>
    <w:rsid w:val="004F22D3"/>
    <w:rsid w:val="005009B3"/>
    <w:rsid w:val="00512952"/>
    <w:rsid w:val="00512EB4"/>
    <w:rsid w:val="00516F69"/>
    <w:rsid w:val="00525CAE"/>
    <w:rsid w:val="0053042A"/>
    <w:rsid w:val="0053239B"/>
    <w:rsid w:val="0053607B"/>
    <w:rsid w:val="00536FAD"/>
    <w:rsid w:val="005372A2"/>
    <w:rsid w:val="00537DD8"/>
    <w:rsid w:val="00537E8F"/>
    <w:rsid w:val="005415C9"/>
    <w:rsid w:val="005468BB"/>
    <w:rsid w:val="00550B4E"/>
    <w:rsid w:val="005530AC"/>
    <w:rsid w:val="00556557"/>
    <w:rsid w:val="0055781D"/>
    <w:rsid w:val="00557EFC"/>
    <w:rsid w:val="00562566"/>
    <w:rsid w:val="005629A2"/>
    <w:rsid w:val="00566901"/>
    <w:rsid w:val="00566C83"/>
    <w:rsid w:val="00572D22"/>
    <w:rsid w:val="00574C7A"/>
    <w:rsid w:val="00576A39"/>
    <w:rsid w:val="00580984"/>
    <w:rsid w:val="0058109C"/>
    <w:rsid w:val="00584415"/>
    <w:rsid w:val="005845C3"/>
    <w:rsid w:val="00585C9D"/>
    <w:rsid w:val="00586066"/>
    <w:rsid w:val="00587494"/>
    <w:rsid w:val="00590F81"/>
    <w:rsid w:val="00592AA9"/>
    <w:rsid w:val="005964D0"/>
    <w:rsid w:val="005A022A"/>
    <w:rsid w:val="005B205A"/>
    <w:rsid w:val="005B349D"/>
    <w:rsid w:val="005B78FF"/>
    <w:rsid w:val="005C11A3"/>
    <w:rsid w:val="005C31AA"/>
    <w:rsid w:val="005C5F05"/>
    <w:rsid w:val="005C676B"/>
    <w:rsid w:val="005E4330"/>
    <w:rsid w:val="005E541B"/>
    <w:rsid w:val="005F2E3B"/>
    <w:rsid w:val="005F668E"/>
    <w:rsid w:val="005F6703"/>
    <w:rsid w:val="006048F7"/>
    <w:rsid w:val="00607BDD"/>
    <w:rsid w:val="006105E6"/>
    <w:rsid w:val="0061104C"/>
    <w:rsid w:val="006121F3"/>
    <w:rsid w:val="0061234D"/>
    <w:rsid w:val="00612820"/>
    <w:rsid w:val="00612A86"/>
    <w:rsid w:val="00613F82"/>
    <w:rsid w:val="006141D6"/>
    <w:rsid w:val="00623D83"/>
    <w:rsid w:val="006271F4"/>
    <w:rsid w:val="00627BB7"/>
    <w:rsid w:val="0063256A"/>
    <w:rsid w:val="006340C6"/>
    <w:rsid w:val="00640CF5"/>
    <w:rsid w:val="00641BF2"/>
    <w:rsid w:val="00646816"/>
    <w:rsid w:val="00646991"/>
    <w:rsid w:val="006472FA"/>
    <w:rsid w:val="00650446"/>
    <w:rsid w:val="00650A35"/>
    <w:rsid w:val="00652352"/>
    <w:rsid w:val="006540CC"/>
    <w:rsid w:val="00654415"/>
    <w:rsid w:val="00655355"/>
    <w:rsid w:val="006557E1"/>
    <w:rsid w:val="00655C96"/>
    <w:rsid w:val="00657BE9"/>
    <w:rsid w:val="00663588"/>
    <w:rsid w:val="00665970"/>
    <w:rsid w:val="00673AC1"/>
    <w:rsid w:val="00681604"/>
    <w:rsid w:val="006940B0"/>
    <w:rsid w:val="00694185"/>
    <w:rsid w:val="00694438"/>
    <w:rsid w:val="006A0ABE"/>
    <w:rsid w:val="006A6947"/>
    <w:rsid w:val="006A6CE5"/>
    <w:rsid w:val="006C19CF"/>
    <w:rsid w:val="006C4073"/>
    <w:rsid w:val="006D2224"/>
    <w:rsid w:val="006D2561"/>
    <w:rsid w:val="006D3485"/>
    <w:rsid w:val="006D3FDE"/>
    <w:rsid w:val="006E0B97"/>
    <w:rsid w:val="006E3D67"/>
    <w:rsid w:val="006E795B"/>
    <w:rsid w:val="006F0711"/>
    <w:rsid w:val="006F283A"/>
    <w:rsid w:val="006F634F"/>
    <w:rsid w:val="006F66E0"/>
    <w:rsid w:val="006F74C7"/>
    <w:rsid w:val="006F7C33"/>
    <w:rsid w:val="007005B6"/>
    <w:rsid w:val="0070156C"/>
    <w:rsid w:val="0070181F"/>
    <w:rsid w:val="00704990"/>
    <w:rsid w:val="007059B3"/>
    <w:rsid w:val="00705F14"/>
    <w:rsid w:val="00707D9F"/>
    <w:rsid w:val="007152E5"/>
    <w:rsid w:val="00716F95"/>
    <w:rsid w:val="00716FE2"/>
    <w:rsid w:val="00722E94"/>
    <w:rsid w:val="007376AD"/>
    <w:rsid w:val="00742E18"/>
    <w:rsid w:val="007453F2"/>
    <w:rsid w:val="00747069"/>
    <w:rsid w:val="00747810"/>
    <w:rsid w:val="00763CCE"/>
    <w:rsid w:val="00764E54"/>
    <w:rsid w:val="0077410E"/>
    <w:rsid w:val="00774C08"/>
    <w:rsid w:val="00776BAD"/>
    <w:rsid w:val="00776E99"/>
    <w:rsid w:val="00777F59"/>
    <w:rsid w:val="00782262"/>
    <w:rsid w:val="00784997"/>
    <w:rsid w:val="0078510E"/>
    <w:rsid w:val="00793F22"/>
    <w:rsid w:val="00795339"/>
    <w:rsid w:val="00797476"/>
    <w:rsid w:val="007A1E1D"/>
    <w:rsid w:val="007A2168"/>
    <w:rsid w:val="007A25E2"/>
    <w:rsid w:val="007A367A"/>
    <w:rsid w:val="007C0840"/>
    <w:rsid w:val="007C2039"/>
    <w:rsid w:val="007C464B"/>
    <w:rsid w:val="007C4784"/>
    <w:rsid w:val="007C4F46"/>
    <w:rsid w:val="007C5155"/>
    <w:rsid w:val="007D020D"/>
    <w:rsid w:val="007D092B"/>
    <w:rsid w:val="007D5AAF"/>
    <w:rsid w:val="007E23DC"/>
    <w:rsid w:val="007E785B"/>
    <w:rsid w:val="007F2812"/>
    <w:rsid w:val="008032E8"/>
    <w:rsid w:val="00807A85"/>
    <w:rsid w:val="00814C9F"/>
    <w:rsid w:val="00820826"/>
    <w:rsid w:val="0082756D"/>
    <w:rsid w:val="008277A7"/>
    <w:rsid w:val="00831486"/>
    <w:rsid w:val="00833EB6"/>
    <w:rsid w:val="008471B2"/>
    <w:rsid w:val="008566EC"/>
    <w:rsid w:val="00861031"/>
    <w:rsid w:val="008632CE"/>
    <w:rsid w:val="00866039"/>
    <w:rsid w:val="008672AE"/>
    <w:rsid w:val="0087139A"/>
    <w:rsid w:val="00871FCB"/>
    <w:rsid w:val="00874DF8"/>
    <w:rsid w:val="00875C44"/>
    <w:rsid w:val="00877DAE"/>
    <w:rsid w:val="008801CB"/>
    <w:rsid w:val="00884B42"/>
    <w:rsid w:val="00884EF5"/>
    <w:rsid w:val="008863F4"/>
    <w:rsid w:val="00894A7E"/>
    <w:rsid w:val="00897792"/>
    <w:rsid w:val="008A109A"/>
    <w:rsid w:val="008A14C1"/>
    <w:rsid w:val="008A1CF6"/>
    <w:rsid w:val="008A378E"/>
    <w:rsid w:val="008A3AA8"/>
    <w:rsid w:val="008A44B5"/>
    <w:rsid w:val="008B1BE9"/>
    <w:rsid w:val="008B3716"/>
    <w:rsid w:val="008B55C7"/>
    <w:rsid w:val="008B6A9F"/>
    <w:rsid w:val="008C0A35"/>
    <w:rsid w:val="008C224F"/>
    <w:rsid w:val="008C2F6D"/>
    <w:rsid w:val="008C3487"/>
    <w:rsid w:val="008C6A53"/>
    <w:rsid w:val="008D0148"/>
    <w:rsid w:val="008D6405"/>
    <w:rsid w:val="008D6D7A"/>
    <w:rsid w:val="008D77FA"/>
    <w:rsid w:val="008E02FE"/>
    <w:rsid w:val="008E35C5"/>
    <w:rsid w:val="008F2BF3"/>
    <w:rsid w:val="008F32FD"/>
    <w:rsid w:val="008F47D6"/>
    <w:rsid w:val="008F6C72"/>
    <w:rsid w:val="00905497"/>
    <w:rsid w:val="009142F6"/>
    <w:rsid w:val="009169D2"/>
    <w:rsid w:val="009175C7"/>
    <w:rsid w:val="009229C2"/>
    <w:rsid w:val="00922FAC"/>
    <w:rsid w:val="00924DE8"/>
    <w:rsid w:val="009276B6"/>
    <w:rsid w:val="0093189C"/>
    <w:rsid w:val="00935CE5"/>
    <w:rsid w:val="00936E64"/>
    <w:rsid w:val="009370CE"/>
    <w:rsid w:val="0094101C"/>
    <w:rsid w:val="00945B23"/>
    <w:rsid w:val="00950923"/>
    <w:rsid w:val="00953AD8"/>
    <w:rsid w:val="00954353"/>
    <w:rsid w:val="00955445"/>
    <w:rsid w:val="009567F5"/>
    <w:rsid w:val="009603A0"/>
    <w:rsid w:val="00960A9B"/>
    <w:rsid w:val="00965C44"/>
    <w:rsid w:val="00966D2C"/>
    <w:rsid w:val="00971065"/>
    <w:rsid w:val="0097191F"/>
    <w:rsid w:val="00972D5A"/>
    <w:rsid w:val="009803FF"/>
    <w:rsid w:val="00980D2A"/>
    <w:rsid w:val="00992CEC"/>
    <w:rsid w:val="00995A8B"/>
    <w:rsid w:val="00995CA8"/>
    <w:rsid w:val="009A4562"/>
    <w:rsid w:val="009A4924"/>
    <w:rsid w:val="009A6574"/>
    <w:rsid w:val="009B35BF"/>
    <w:rsid w:val="009C1012"/>
    <w:rsid w:val="009C6754"/>
    <w:rsid w:val="009C722D"/>
    <w:rsid w:val="009D006E"/>
    <w:rsid w:val="009D1445"/>
    <w:rsid w:val="009D278E"/>
    <w:rsid w:val="009E0110"/>
    <w:rsid w:val="009E185E"/>
    <w:rsid w:val="009E3797"/>
    <w:rsid w:val="009E3A74"/>
    <w:rsid w:val="009E7A61"/>
    <w:rsid w:val="009F0DAC"/>
    <w:rsid w:val="009F117A"/>
    <w:rsid w:val="009F246B"/>
    <w:rsid w:val="009F2616"/>
    <w:rsid w:val="009F6456"/>
    <w:rsid w:val="00A1026F"/>
    <w:rsid w:val="00A11A1F"/>
    <w:rsid w:val="00A20079"/>
    <w:rsid w:val="00A21469"/>
    <w:rsid w:val="00A30C0A"/>
    <w:rsid w:val="00A32211"/>
    <w:rsid w:val="00A33BC2"/>
    <w:rsid w:val="00A34881"/>
    <w:rsid w:val="00A41344"/>
    <w:rsid w:val="00A45BBA"/>
    <w:rsid w:val="00A526D5"/>
    <w:rsid w:val="00A529EA"/>
    <w:rsid w:val="00A53ED9"/>
    <w:rsid w:val="00A55860"/>
    <w:rsid w:val="00A67409"/>
    <w:rsid w:val="00A73BE1"/>
    <w:rsid w:val="00A7415D"/>
    <w:rsid w:val="00A8195E"/>
    <w:rsid w:val="00A83861"/>
    <w:rsid w:val="00A91F33"/>
    <w:rsid w:val="00A92969"/>
    <w:rsid w:val="00A953BF"/>
    <w:rsid w:val="00AA52EA"/>
    <w:rsid w:val="00AA6F47"/>
    <w:rsid w:val="00AB0DCE"/>
    <w:rsid w:val="00AB10B6"/>
    <w:rsid w:val="00AB195E"/>
    <w:rsid w:val="00AC0E5F"/>
    <w:rsid w:val="00AC1DAC"/>
    <w:rsid w:val="00AC6F57"/>
    <w:rsid w:val="00AD6F76"/>
    <w:rsid w:val="00AD76F7"/>
    <w:rsid w:val="00AE2496"/>
    <w:rsid w:val="00AE24FA"/>
    <w:rsid w:val="00AE7D1A"/>
    <w:rsid w:val="00AF0181"/>
    <w:rsid w:val="00AF22B4"/>
    <w:rsid w:val="00AF7E86"/>
    <w:rsid w:val="00B0118F"/>
    <w:rsid w:val="00B02156"/>
    <w:rsid w:val="00B046DF"/>
    <w:rsid w:val="00B05AC8"/>
    <w:rsid w:val="00B06361"/>
    <w:rsid w:val="00B13305"/>
    <w:rsid w:val="00B13A7F"/>
    <w:rsid w:val="00B15A51"/>
    <w:rsid w:val="00B17C87"/>
    <w:rsid w:val="00B2113C"/>
    <w:rsid w:val="00B21D8D"/>
    <w:rsid w:val="00B3016E"/>
    <w:rsid w:val="00B30B22"/>
    <w:rsid w:val="00B32AA8"/>
    <w:rsid w:val="00B33256"/>
    <w:rsid w:val="00B51997"/>
    <w:rsid w:val="00B5562B"/>
    <w:rsid w:val="00B621A6"/>
    <w:rsid w:val="00B6325D"/>
    <w:rsid w:val="00B6581F"/>
    <w:rsid w:val="00B66099"/>
    <w:rsid w:val="00B67415"/>
    <w:rsid w:val="00B678D8"/>
    <w:rsid w:val="00B72831"/>
    <w:rsid w:val="00B760A1"/>
    <w:rsid w:val="00B84894"/>
    <w:rsid w:val="00B84F0B"/>
    <w:rsid w:val="00B90F28"/>
    <w:rsid w:val="00B910D4"/>
    <w:rsid w:val="00B92B0C"/>
    <w:rsid w:val="00B973D2"/>
    <w:rsid w:val="00BA36EF"/>
    <w:rsid w:val="00BA4C12"/>
    <w:rsid w:val="00BA768A"/>
    <w:rsid w:val="00BB1487"/>
    <w:rsid w:val="00BB2867"/>
    <w:rsid w:val="00BB3031"/>
    <w:rsid w:val="00BB77D1"/>
    <w:rsid w:val="00BB7851"/>
    <w:rsid w:val="00BC349A"/>
    <w:rsid w:val="00BC406D"/>
    <w:rsid w:val="00BC4859"/>
    <w:rsid w:val="00BC683F"/>
    <w:rsid w:val="00BD5783"/>
    <w:rsid w:val="00BE1D36"/>
    <w:rsid w:val="00BE40AD"/>
    <w:rsid w:val="00BE5386"/>
    <w:rsid w:val="00BE7149"/>
    <w:rsid w:val="00BF2A65"/>
    <w:rsid w:val="00BF31F9"/>
    <w:rsid w:val="00BF3AA1"/>
    <w:rsid w:val="00BF5748"/>
    <w:rsid w:val="00BF5C99"/>
    <w:rsid w:val="00BF67BF"/>
    <w:rsid w:val="00BF7203"/>
    <w:rsid w:val="00BF79D6"/>
    <w:rsid w:val="00C002D2"/>
    <w:rsid w:val="00C00B54"/>
    <w:rsid w:val="00C04F8C"/>
    <w:rsid w:val="00C0796C"/>
    <w:rsid w:val="00C131C9"/>
    <w:rsid w:val="00C135A6"/>
    <w:rsid w:val="00C15FD6"/>
    <w:rsid w:val="00C244E8"/>
    <w:rsid w:val="00C24FBC"/>
    <w:rsid w:val="00C27032"/>
    <w:rsid w:val="00C30FD3"/>
    <w:rsid w:val="00C34310"/>
    <w:rsid w:val="00C40348"/>
    <w:rsid w:val="00C42794"/>
    <w:rsid w:val="00C51799"/>
    <w:rsid w:val="00C51D4A"/>
    <w:rsid w:val="00C52ECB"/>
    <w:rsid w:val="00C54DF9"/>
    <w:rsid w:val="00C55EB6"/>
    <w:rsid w:val="00C60B85"/>
    <w:rsid w:val="00C72658"/>
    <w:rsid w:val="00C75AC8"/>
    <w:rsid w:val="00C77AFE"/>
    <w:rsid w:val="00C80953"/>
    <w:rsid w:val="00C83CF4"/>
    <w:rsid w:val="00C83D7E"/>
    <w:rsid w:val="00C87AC8"/>
    <w:rsid w:val="00C9141A"/>
    <w:rsid w:val="00C91EF8"/>
    <w:rsid w:val="00C934A8"/>
    <w:rsid w:val="00C94144"/>
    <w:rsid w:val="00C94AE2"/>
    <w:rsid w:val="00C94BAD"/>
    <w:rsid w:val="00CA525C"/>
    <w:rsid w:val="00CA580E"/>
    <w:rsid w:val="00CA6F2E"/>
    <w:rsid w:val="00CB180C"/>
    <w:rsid w:val="00CB3E65"/>
    <w:rsid w:val="00CC1954"/>
    <w:rsid w:val="00CC34F9"/>
    <w:rsid w:val="00CC57BA"/>
    <w:rsid w:val="00CC581D"/>
    <w:rsid w:val="00CD0483"/>
    <w:rsid w:val="00CD0910"/>
    <w:rsid w:val="00CD1374"/>
    <w:rsid w:val="00CD6C6F"/>
    <w:rsid w:val="00CD7326"/>
    <w:rsid w:val="00CE6D68"/>
    <w:rsid w:val="00CF07C1"/>
    <w:rsid w:val="00CF088B"/>
    <w:rsid w:val="00CF0A3D"/>
    <w:rsid w:val="00CF222B"/>
    <w:rsid w:val="00CF2379"/>
    <w:rsid w:val="00CF2CAA"/>
    <w:rsid w:val="00CF551F"/>
    <w:rsid w:val="00D01DD6"/>
    <w:rsid w:val="00D02AE6"/>
    <w:rsid w:val="00D02F96"/>
    <w:rsid w:val="00D04D8F"/>
    <w:rsid w:val="00D07BBB"/>
    <w:rsid w:val="00D11D84"/>
    <w:rsid w:val="00D135B0"/>
    <w:rsid w:val="00D16820"/>
    <w:rsid w:val="00D325DE"/>
    <w:rsid w:val="00D33EBE"/>
    <w:rsid w:val="00D37C26"/>
    <w:rsid w:val="00D425C6"/>
    <w:rsid w:val="00D44DDF"/>
    <w:rsid w:val="00D54084"/>
    <w:rsid w:val="00D55A51"/>
    <w:rsid w:val="00D6074E"/>
    <w:rsid w:val="00D61091"/>
    <w:rsid w:val="00D66839"/>
    <w:rsid w:val="00D67D55"/>
    <w:rsid w:val="00D67F04"/>
    <w:rsid w:val="00D71C57"/>
    <w:rsid w:val="00D73CE6"/>
    <w:rsid w:val="00D74622"/>
    <w:rsid w:val="00D842D0"/>
    <w:rsid w:val="00D85AE1"/>
    <w:rsid w:val="00D916BF"/>
    <w:rsid w:val="00D91A23"/>
    <w:rsid w:val="00D92B2B"/>
    <w:rsid w:val="00D96045"/>
    <w:rsid w:val="00D96EB0"/>
    <w:rsid w:val="00DA3F7F"/>
    <w:rsid w:val="00DA4896"/>
    <w:rsid w:val="00DB4065"/>
    <w:rsid w:val="00DB50EA"/>
    <w:rsid w:val="00DB50F5"/>
    <w:rsid w:val="00DB55F4"/>
    <w:rsid w:val="00DC34C3"/>
    <w:rsid w:val="00DC3769"/>
    <w:rsid w:val="00DC63F5"/>
    <w:rsid w:val="00DD1531"/>
    <w:rsid w:val="00DD154B"/>
    <w:rsid w:val="00DD1732"/>
    <w:rsid w:val="00DD20D7"/>
    <w:rsid w:val="00DD2D5E"/>
    <w:rsid w:val="00DD31FA"/>
    <w:rsid w:val="00DD5A9E"/>
    <w:rsid w:val="00DE0294"/>
    <w:rsid w:val="00DE4C19"/>
    <w:rsid w:val="00DE4D56"/>
    <w:rsid w:val="00DE61F7"/>
    <w:rsid w:val="00DF41BD"/>
    <w:rsid w:val="00DF66B4"/>
    <w:rsid w:val="00DF67D3"/>
    <w:rsid w:val="00E02FE5"/>
    <w:rsid w:val="00E03668"/>
    <w:rsid w:val="00E07ED0"/>
    <w:rsid w:val="00E2180C"/>
    <w:rsid w:val="00E218ED"/>
    <w:rsid w:val="00E2378F"/>
    <w:rsid w:val="00E251CA"/>
    <w:rsid w:val="00E25481"/>
    <w:rsid w:val="00E314FD"/>
    <w:rsid w:val="00E32ED9"/>
    <w:rsid w:val="00E35D12"/>
    <w:rsid w:val="00E37164"/>
    <w:rsid w:val="00E4117D"/>
    <w:rsid w:val="00E42602"/>
    <w:rsid w:val="00E450FD"/>
    <w:rsid w:val="00E45506"/>
    <w:rsid w:val="00E60F24"/>
    <w:rsid w:val="00E64837"/>
    <w:rsid w:val="00E653EA"/>
    <w:rsid w:val="00E715E9"/>
    <w:rsid w:val="00E74FC9"/>
    <w:rsid w:val="00E757CE"/>
    <w:rsid w:val="00E77517"/>
    <w:rsid w:val="00E82927"/>
    <w:rsid w:val="00E82FDD"/>
    <w:rsid w:val="00E832F2"/>
    <w:rsid w:val="00E83D2C"/>
    <w:rsid w:val="00E90E16"/>
    <w:rsid w:val="00E9116B"/>
    <w:rsid w:val="00E965DB"/>
    <w:rsid w:val="00E97D83"/>
    <w:rsid w:val="00EA09EF"/>
    <w:rsid w:val="00EA14D8"/>
    <w:rsid w:val="00EA6826"/>
    <w:rsid w:val="00EB39D1"/>
    <w:rsid w:val="00EB65C5"/>
    <w:rsid w:val="00EB6BBB"/>
    <w:rsid w:val="00EC01A2"/>
    <w:rsid w:val="00EC2651"/>
    <w:rsid w:val="00EC2FEE"/>
    <w:rsid w:val="00EC3EEB"/>
    <w:rsid w:val="00EC4D5D"/>
    <w:rsid w:val="00EC590A"/>
    <w:rsid w:val="00EC765C"/>
    <w:rsid w:val="00ED2FA4"/>
    <w:rsid w:val="00ED497C"/>
    <w:rsid w:val="00EE0214"/>
    <w:rsid w:val="00EF3ED3"/>
    <w:rsid w:val="00EF69F7"/>
    <w:rsid w:val="00F03725"/>
    <w:rsid w:val="00F05827"/>
    <w:rsid w:val="00F07B1B"/>
    <w:rsid w:val="00F1093D"/>
    <w:rsid w:val="00F14A12"/>
    <w:rsid w:val="00F15872"/>
    <w:rsid w:val="00F1789D"/>
    <w:rsid w:val="00F17E5B"/>
    <w:rsid w:val="00F205E8"/>
    <w:rsid w:val="00F2479E"/>
    <w:rsid w:val="00F307B0"/>
    <w:rsid w:val="00F32F75"/>
    <w:rsid w:val="00F36DF1"/>
    <w:rsid w:val="00F43A9D"/>
    <w:rsid w:val="00F44ACA"/>
    <w:rsid w:val="00F60043"/>
    <w:rsid w:val="00F603B7"/>
    <w:rsid w:val="00F62A51"/>
    <w:rsid w:val="00F63C65"/>
    <w:rsid w:val="00F64780"/>
    <w:rsid w:val="00F64797"/>
    <w:rsid w:val="00F66EB4"/>
    <w:rsid w:val="00F719CF"/>
    <w:rsid w:val="00F764BB"/>
    <w:rsid w:val="00F80061"/>
    <w:rsid w:val="00F817D9"/>
    <w:rsid w:val="00F903EC"/>
    <w:rsid w:val="00F91354"/>
    <w:rsid w:val="00F94B0E"/>
    <w:rsid w:val="00F958DD"/>
    <w:rsid w:val="00F960D0"/>
    <w:rsid w:val="00F96E92"/>
    <w:rsid w:val="00FA11AC"/>
    <w:rsid w:val="00FA1BD4"/>
    <w:rsid w:val="00FA1E39"/>
    <w:rsid w:val="00FA2481"/>
    <w:rsid w:val="00FA5F3B"/>
    <w:rsid w:val="00FB1D1C"/>
    <w:rsid w:val="00FB392F"/>
    <w:rsid w:val="00FB52AA"/>
    <w:rsid w:val="00FB6839"/>
    <w:rsid w:val="00FB738D"/>
    <w:rsid w:val="00FC0ACA"/>
    <w:rsid w:val="00FC6FAC"/>
    <w:rsid w:val="00FC736B"/>
    <w:rsid w:val="00FD2A51"/>
    <w:rsid w:val="00FD3169"/>
    <w:rsid w:val="00FD5B3F"/>
    <w:rsid w:val="00FE0C55"/>
    <w:rsid w:val="00FE21E6"/>
    <w:rsid w:val="00FE4D9B"/>
    <w:rsid w:val="00FE543D"/>
    <w:rsid w:val="00FF177E"/>
    <w:rsid w:val="00FF62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E"/>
    <w:pPr>
      <w:spacing w:after="0" w:line="240" w:lineRule="auto"/>
    </w:pPr>
    <w:rPr>
      <w:rFonts w:ascii="Times New Roman" w:eastAsia="Times New Roman" w:hAnsi="Times New Roman"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2F64BE"/>
    <w:rPr>
      <w:szCs w:val="20"/>
    </w:rPr>
  </w:style>
  <w:style w:type="character" w:customStyle="1" w:styleId="TextindependentCar">
    <w:name w:val="Text independent Car"/>
    <w:basedOn w:val="Tipusdelletraperdefectedelpargraf"/>
    <w:link w:val="Textindependent"/>
    <w:semiHidden/>
    <w:rsid w:val="002F64BE"/>
    <w:rPr>
      <w:rFonts w:ascii="Times New Roman" w:eastAsia="Times New Roman" w:hAnsi="Times New Roman" w:cs="Times New Roman"/>
      <w:sz w:val="24"/>
      <w:szCs w:val="20"/>
      <w:lang w:val="ca-ES" w:eastAsia="es-ES"/>
    </w:rPr>
  </w:style>
  <w:style w:type="paragraph" w:styleId="Textindependent2">
    <w:name w:val="Body Text 2"/>
    <w:basedOn w:val="Normal"/>
    <w:link w:val="Textindependent2Car"/>
    <w:uiPriority w:val="99"/>
    <w:semiHidden/>
    <w:unhideWhenUsed/>
    <w:rsid w:val="00AB10B6"/>
    <w:pPr>
      <w:spacing w:after="120" w:line="480" w:lineRule="auto"/>
    </w:pPr>
  </w:style>
  <w:style w:type="character" w:customStyle="1" w:styleId="Textindependent2Car">
    <w:name w:val="Text independent 2 Car"/>
    <w:basedOn w:val="Tipusdelletraperdefectedelpargraf"/>
    <w:link w:val="Textindependent2"/>
    <w:uiPriority w:val="99"/>
    <w:semiHidden/>
    <w:rsid w:val="00AB10B6"/>
    <w:rPr>
      <w:rFonts w:ascii="Times New Roman" w:eastAsia="Times New Roman" w:hAnsi="Times New Roman" w:cs="Times New Roman"/>
      <w:sz w:val="24"/>
      <w:szCs w:val="24"/>
      <w:lang w:val="ca-ES" w:eastAsia="es-ES"/>
    </w:rPr>
  </w:style>
  <w:style w:type="paragraph" w:styleId="Sagniadetextindependent3">
    <w:name w:val="Body Text Indent 3"/>
    <w:basedOn w:val="Normal"/>
    <w:link w:val="Sagniadetextindependent3Car"/>
    <w:uiPriority w:val="99"/>
    <w:semiHidden/>
    <w:unhideWhenUsed/>
    <w:rsid w:val="00AB10B6"/>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AB10B6"/>
    <w:rPr>
      <w:rFonts w:ascii="Times New Roman" w:eastAsia="Times New Roman" w:hAnsi="Times New Roman" w:cs="Times New Roman"/>
      <w:sz w:val="16"/>
      <w:szCs w:val="16"/>
      <w:lang w:val="ca-ES" w:eastAsia="es-ES"/>
    </w:rPr>
  </w:style>
  <w:style w:type="paragraph" w:styleId="Llistaambpics">
    <w:name w:val="List Bullet"/>
    <w:basedOn w:val="Normal"/>
    <w:autoRedefine/>
    <w:semiHidden/>
    <w:rsid w:val="00AB10B6"/>
    <w:pPr>
      <w:ind w:left="360" w:right="-2" w:hanging="360"/>
    </w:pPr>
    <w:rPr>
      <w:rFonts w:ascii="Arial" w:hAnsi="Arial" w:cs="Arial"/>
      <w:b/>
      <w:sz w:val="20"/>
      <w:szCs w:val="20"/>
      <w:lang w:eastAsia="ca-ES"/>
    </w:rPr>
  </w:style>
  <w:style w:type="paragraph" w:styleId="Pargrafdellista">
    <w:name w:val="List Paragraph"/>
    <w:aliases w:val="Párrafo Numerado"/>
    <w:basedOn w:val="Normal"/>
    <w:link w:val="PargrafdellistaCar"/>
    <w:uiPriority w:val="34"/>
    <w:qFormat/>
    <w:rsid w:val="00AB10B6"/>
    <w:pPr>
      <w:ind w:left="720"/>
      <w:contextualSpacing/>
    </w:pPr>
    <w:rPr>
      <w:sz w:val="20"/>
      <w:szCs w:val="20"/>
      <w:lang w:eastAsia="ca-ES"/>
    </w:rPr>
  </w:style>
  <w:style w:type="paragraph" w:styleId="Textdeglobus">
    <w:name w:val="Balloon Text"/>
    <w:basedOn w:val="Normal"/>
    <w:link w:val="TextdeglobusCar"/>
    <w:uiPriority w:val="99"/>
    <w:semiHidden/>
    <w:unhideWhenUsed/>
    <w:rsid w:val="00953AD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3AD8"/>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953AD8"/>
    <w:pPr>
      <w:tabs>
        <w:tab w:val="center" w:pos="4252"/>
        <w:tab w:val="right" w:pos="8504"/>
      </w:tabs>
    </w:pPr>
  </w:style>
  <w:style w:type="character" w:customStyle="1" w:styleId="CapaleraCar">
    <w:name w:val="Capçalera Car"/>
    <w:basedOn w:val="Tipusdelletraperdefectedelpargraf"/>
    <w:link w:val="Capalera"/>
    <w:uiPriority w:val="99"/>
    <w:rsid w:val="00953AD8"/>
    <w:rPr>
      <w:rFonts w:ascii="Times New Roman" w:eastAsia="Times New Roman" w:hAnsi="Times New Roman" w:cs="Times New Roman"/>
      <w:sz w:val="24"/>
      <w:szCs w:val="24"/>
      <w:lang w:val="ca-ES" w:eastAsia="es-ES"/>
    </w:rPr>
  </w:style>
  <w:style w:type="paragraph" w:styleId="Peu">
    <w:name w:val="footer"/>
    <w:basedOn w:val="Normal"/>
    <w:link w:val="PeuCar"/>
    <w:uiPriority w:val="99"/>
    <w:unhideWhenUsed/>
    <w:rsid w:val="00953AD8"/>
    <w:pPr>
      <w:tabs>
        <w:tab w:val="center" w:pos="4252"/>
        <w:tab w:val="right" w:pos="8504"/>
      </w:tabs>
    </w:pPr>
  </w:style>
  <w:style w:type="character" w:customStyle="1" w:styleId="PeuCar">
    <w:name w:val="Peu Car"/>
    <w:basedOn w:val="Tipusdelletraperdefectedelpargraf"/>
    <w:link w:val="Peu"/>
    <w:uiPriority w:val="99"/>
    <w:rsid w:val="00953AD8"/>
    <w:rPr>
      <w:rFonts w:ascii="Times New Roman" w:eastAsia="Times New Roman" w:hAnsi="Times New Roman" w:cs="Times New Roman"/>
      <w:sz w:val="24"/>
      <w:szCs w:val="24"/>
      <w:lang w:val="ca-ES" w:eastAsia="es-ES"/>
    </w:rPr>
  </w:style>
  <w:style w:type="table" w:styleId="Taulaambquadrcula">
    <w:name w:val="Table Grid"/>
    <w:basedOn w:val="Taulanormal"/>
    <w:uiPriority w:val="59"/>
    <w:rsid w:val="004D48CF"/>
    <w:pPr>
      <w:spacing w:after="0" w:line="240" w:lineRule="auto"/>
    </w:pPr>
    <w:rPr>
      <w:rFonts w:asciiTheme="minorHAnsi" w:hAnsiTheme="minorHAnsi"/>
      <w:sz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6C19CF"/>
    <w:rPr>
      <w:color w:val="0000FF" w:themeColor="hyperlink"/>
      <w:u w:val="single"/>
    </w:rPr>
  </w:style>
  <w:style w:type="paragraph" w:styleId="Textdenotaapeudepgina">
    <w:name w:val="footnote text"/>
    <w:basedOn w:val="Normal"/>
    <w:link w:val="TextdenotaapeudepginaCar"/>
    <w:uiPriority w:val="99"/>
    <w:unhideWhenUsed/>
    <w:rsid w:val="00BC4859"/>
    <w:rPr>
      <w:sz w:val="20"/>
      <w:szCs w:val="20"/>
      <w:lang w:eastAsia="ca-ES"/>
    </w:rPr>
  </w:style>
  <w:style w:type="character" w:customStyle="1" w:styleId="TextdenotaapeudepginaCar">
    <w:name w:val="Text de nota a peu de pàgina Car"/>
    <w:basedOn w:val="Tipusdelletraperdefectedelpargraf"/>
    <w:link w:val="Textdenotaapeudepgina"/>
    <w:uiPriority w:val="99"/>
    <w:rsid w:val="00BC4859"/>
    <w:rPr>
      <w:rFonts w:ascii="Times New Roman" w:eastAsia="Times New Roman" w:hAnsi="Times New Roman" w:cs="Times New Roman"/>
      <w:szCs w:val="20"/>
      <w:lang w:val="ca-ES" w:eastAsia="ca-ES"/>
    </w:rPr>
  </w:style>
  <w:style w:type="character" w:styleId="Refernciadenotaapeudepgina">
    <w:name w:val="footnote reference"/>
    <w:basedOn w:val="Tipusdelletraperdefectedelpargraf"/>
    <w:unhideWhenUsed/>
    <w:rsid w:val="00BC4859"/>
    <w:rPr>
      <w:vertAlign w:val="superscript"/>
    </w:rPr>
  </w:style>
  <w:style w:type="paragraph" w:styleId="Textdecomentari">
    <w:name w:val="annotation text"/>
    <w:basedOn w:val="Normal"/>
    <w:link w:val="TextdecomentariCar"/>
    <w:uiPriority w:val="99"/>
    <w:rsid w:val="00BC4859"/>
    <w:pPr>
      <w:jc w:val="both"/>
    </w:pPr>
    <w:rPr>
      <w:rFonts w:ascii="Dutch" w:hAnsi="Dutch"/>
      <w:sz w:val="20"/>
      <w:szCs w:val="20"/>
      <w:lang w:eastAsia="ca-ES"/>
    </w:rPr>
  </w:style>
  <w:style w:type="character" w:customStyle="1" w:styleId="TextdecomentariCar">
    <w:name w:val="Text de comentari Car"/>
    <w:basedOn w:val="Tipusdelletraperdefectedelpargraf"/>
    <w:link w:val="Textdecomentari"/>
    <w:uiPriority w:val="99"/>
    <w:rsid w:val="00BC4859"/>
    <w:rPr>
      <w:rFonts w:ascii="Dutch" w:eastAsia="Times New Roman" w:hAnsi="Dutch" w:cs="Times New Roman"/>
      <w:szCs w:val="20"/>
      <w:lang w:val="ca-ES" w:eastAsia="ca-ES"/>
    </w:rPr>
  </w:style>
  <w:style w:type="paragraph" w:customStyle="1" w:styleId="Textindependent21">
    <w:name w:val="Text independent 21"/>
    <w:basedOn w:val="Normal"/>
    <w:rsid w:val="00BC4859"/>
    <w:pPr>
      <w:shd w:val="clear" w:color="auto" w:fill="C0C0C0"/>
      <w:tabs>
        <w:tab w:val="left" w:pos="4678"/>
        <w:tab w:val="left" w:pos="5245"/>
      </w:tabs>
      <w:ind w:left="170"/>
      <w:jc w:val="both"/>
    </w:pPr>
    <w:rPr>
      <w:sz w:val="20"/>
      <w:szCs w:val="20"/>
      <w:lang w:eastAsia="ca-ES"/>
    </w:rPr>
  </w:style>
  <w:style w:type="character" w:customStyle="1" w:styleId="PargrafdellistaCar">
    <w:name w:val="Paràgraf de llista Car"/>
    <w:aliases w:val="Párrafo Numerado Car"/>
    <w:basedOn w:val="Tipusdelletraperdefectedelpargraf"/>
    <w:link w:val="Pargrafdellista"/>
    <w:uiPriority w:val="34"/>
    <w:locked/>
    <w:rsid w:val="00BC4859"/>
    <w:rPr>
      <w:rFonts w:ascii="Times New Roman" w:eastAsia="Times New Roman" w:hAnsi="Times New Roman" w:cs="Times New Roman"/>
      <w:szCs w:val="20"/>
      <w:lang w:val="ca-ES" w:eastAsia="ca-ES"/>
    </w:rPr>
  </w:style>
  <w:style w:type="character" w:styleId="mfasi">
    <w:name w:val="Emphasis"/>
    <w:basedOn w:val="Tipusdelletraperdefectedelpargraf"/>
    <w:uiPriority w:val="20"/>
    <w:qFormat/>
    <w:rsid w:val="00EA09EF"/>
    <w:rPr>
      <w:i/>
      <w:iCs/>
    </w:rPr>
  </w:style>
  <w:style w:type="paragraph" w:styleId="NormalWeb">
    <w:name w:val="Normal (Web)"/>
    <w:basedOn w:val="Normal"/>
    <w:uiPriority w:val="99"/>
    <w:semiHidden/>
    <w:unhideWhenUsed/>
    <w:rsid w:val="00B72831"/>
    <w:rPr>
      <w:rFonts w:eastAsiaTheme="minorHAnsi"/>
      <w:lang w:eastAsia="ca-ES"/>
    </w:rPr>
  </w:style>
  <w:style w:type="paragraph" w:customStyle="1" w:styleId="Default">
    <w:name w:val="Default"/>
    <w:rsid w:val="000444ED"/>
    <w:pPr>
      <w:autoSpaceDE w:val="0"/>
      <w:autoSpaceDN w:val="0"/>
      <w:adjustRightInd w:val="0"/>
      <w:spacing w:after="0" w:line="240" w:lineRule="auto"/>
    </w:pPr>
    <w:rPr>
      <w:rFonts w:cs="Arial"/>
      <w:color w:val="000000"/>
      <w:sz w:val="24"/>
      <w:szCs w:val="24"/>
      <w:lang w:val="ca-ES"/>
    </w:rPr>
  </w:style>
  <w:style w:type="character" w:styleId="Enllavisitat">
    <w:name w:val="FollowedHyperlink"/>
    <w:basedOn w:val="Tipusdelletraperdefectedelpargraf"/>
    <w:uiPriority w:val="99"/>
    <w:semiHidden/>
    <w:unhideWhenUsed/>
    <w:rsid w:val="00700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E"/>
    <w:pPr>
      <w:spacing w:after="0" w:line="240" w:lineRule="auto"/>
    </w:pPr>
    <w:rPr>
      <w:rFonts w:ascii="Times New Roman" w:eastAsia="Times New Roman" w:hAnsi="Times New Roman"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2F64BE"/>
    <w:rPr>
      <w:szCs w:val="20"/>
    </w:rPr>
  </w:style>
  <w:style w:type="character" w:customStyle="1" w:styleId="TextindependentCar">
    <w:name w:val="Text independent Car"/>
    <w:basedOn w:val="Tipusdelletraperdefectedelpargraf"/>
    <w:link w:val="Textindependent"/>
    <w:semiHidden/>
    <w:rsid w:val="002F64BE"/>
    <w:rPr>
      <w:rFonts w:ascii="Times New Roman" w:eastAsia="Times New Roman" w:hAnsi="Times New Roman" w:cs="Times New Roman"/>
      <w:sz w:val="24"/>
      <w:szCs w:val="20"/>
      <w:lang w:val="ca-ES" w:eastAsia="es-ES"/>
    </w:rPr>
  </w:style>
  <w:style w:type="paragraph" w:styleId="Textindependent2">
    <w:name w:val="Body Text 2"/>
    <w:basedOn w:val="Normal"/>
    <w:link w:val="Textindependent2Car"/>
    <w:uiPriority w:val="99"/>
    <w:semiHidden/>
    <w:unhideWhenUsed/>
    <w:rsid w:val="00AB10B6"/>
    <w:pPr>
      <w:spacing w:after="120" w:line="480" w:lineRule="auto"/>
    </w:pPr>
  </w:style>
  <w:style w:type="character" w:customStyle="1" w:styleId="Textindependent2Car">
    <w:name w:val="Text independent 2 Car"/>
    <w:basedOn w:val="Tipusdelletraperdefectedelpargraf"/>
    <w:link w:val="Textindependent2"/>
    <w:uiPriority w:val="99"/>
    <w:semiHidden/>
    <w:rsid w:val="00AB10B6"/>
    <w:rPr>
      <w:rFonts w:ascii="Times New Roman" w:eastAsia="Times New Roman" w:hAnsi="Times New Roman" w:cs="Times New Roman"/>
      <w:sz w:val="24"/>
      <w:szCs w:val="24"/>
      <w:lang w:val="ca-ES" w:eastAsia="es-ES"/>
    </w:rPr>
  </w:style>
  <w:style w:type="paragraph" w:styleId="Sagniadetextindependent3">
    <w:name w:val="Body Text Indent 3"/>
    <w:basedOn w:val="Normal"/>
    <w:link w:val="Sagniadetextindependent3Car"/>
    <w:uiPriority w:val="99"/>
    <w:semiHidden/>
    <w:unhideWhenUsed/>
    <w:rsid w:val="00AB10B6"/>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AB10B6"/>
    <w:rPr>
      <w:rFonts w:ascii="Times New Roman" w:eastAsia="Times New Roman" w:hAnsi="Times New Roman" w:cs="Times New Roman"/>
      <w:sz w:val="16"/>
      <w:szCs w:val="16"/>
      <w:lang w:val="ca-ES" w:eastAsia="es-ES"/>
    </w:rPr>
  </w:style>
  <w:style w:type="paragraph" w:styleId="Llistaambpics">
    <w:name w:val="List Bullet"/>
    <w:basedOn w:val="Normal"/>
    <w:autoRedefine/>
    <w:semiHidden/>
    <w:rsid w:val="00AB10B6"/>
    <w:pPr>
      <w:ind w:left="360" w:right="-2" w:hanging="360"/>
    </w:pPr>
    <w:rPr>
      <w:rFonts w:ascii="Arial" w:hAnsi="Arial" w:cs="Arial"/>
      <w:b/>
      <w:sz w:val="20"/>
      <w:szCs w:val="20"/>
      <w:lang w:eastAsia="ca-ES"/>
    </w:rPr>
  </w:style>
  <w:style w:type="paragraph" w:styleId="Pargrafdellista">
    <w:name w:val="List Paragraph"/>
    <w:aliases w:val="Párrafo Numerado"/>
    <w:basedOn w:val="Normal"/>
    <w:link w:val="PargrafdellistaCar"/>
    <w:uiPriority w:val="34"/>
    <w:qFormat/>
    <w:rsid w:val="00AB10B6"/>
    <w:pPr>
      <w:ind w:left="720"/>
      <w:contextualSpacing/>
    </w:pPr>
    <w:rPr>
      <w:sz w:val="20"/>
      <w:szCs w:val="20"/>
      <w:lang w:eastAsia="ca-ES"/>
    </w:rPr>
  </w:style>
  <w:style w:type="paragraph" w:styleId="Textdeglobus">
    <w:name w:val="Balloon Text"/>
    <w:basedOn w:val="Normal"/>
    <w:link w:val="TextdeglobusCar"/>
    <w:uiPriority w:val="99"/>
    <w:semiHidden/>
    <w:unhideWhenUsed/>
    <w:rsid w:val="00953AD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3AD8"/>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953AD8"/>
    <w:pPr>
      <w:tabs>
        <w:tab w:val="center" w:pos="4252"/>
        <w:tab w:val="right" w:pos="8504"/>
      </w:tabs>
    </w:pPr>
  </w:style>
  <w:style w:type="character" w:customStyle="1" w:styleId="CapaleraCar">
    <w:name w:val="Capçalera Car"/>
    <w:basedOn w:val="Tipusdelletraperdefectedelpargraf"/>
    <w:link w:val="Capalera"/>
    <w:uiPriority w:val="99"/>
    <w:rsid w:val="00953AD8"/>
    <w:rPr>
      <w:rFonts w:ascii="Times New Roman" w:eastAsia="Times New Roman" w:hAnsi="Times New Roman" w:cs="Times New Roman"/>
      <w:sz w:val="24"/>
      <w:szCs w:val="24"/>
      <w:lang w:val="ca-ES" w:eastAsia="es-ES"/>
    </w:rPr>
  </w:style>
  <w:style w:type="paragraph" w:styleId="Peu">
    <w:name w:val="footer"/>
    <w:basedOn w:val="Normal"/>
    <w:link w:val="PeuCar"/>
    <w:uiPriority w:val="99"/>
    <w:unhideWhenUsed/>
    <w:rsid w:val="00953AD8"/>
    <w:pPr>
      <w:tabs>
        <w:tab w:val="center" w:pos="4252"/>
        <w:tab w:val="right" w:pos="8504"/>
      </w:tabs>
    </w:pPr>
  </w:style>
  <w:style w:type="character" w:customStyle="1" w:styleId="PeuCar">
    <w:name w:val="Peu Car"/>
    <w:basedOn w:val="Tipusdelletraperdefectedelpargraf"/>
    <w:link w:val="Peu"/>
    <w:uiPriority w:val="99"/>
    <w:rsid w:val="00953AD8"/>
    <w:rPr>
      <w:rFonts w:ascii="Times New Roman" w:eastAsia="Times New Roman" w:hAnsi="Times New Roman" w:cs="Times New Roman"/>
      <w:sz w:val="24"/>
      <w:szCs w:val="24"/>
      <w:lang w:val="ca-ES" w:eastAsia="es-ES"/>
    </w:rPr>
  </w:style>
  <w:style w:type="table" w:styleId="Taulaambquadrcula">
    <w:name w:val="Table Grid"/>
    <w:basedOn w:val="Taulanormal"/>
    <w:uiPriority w:val="59"/>
    <w:rsid w:val="004D48CF"/>
    <w:pPr>
      <w:spacing w:after="0" w:line="240" w:lineRule="auto"/>
    </w:pPr>
    <w:rPr>
      <w:rFonts w:asciiTheme="minorHAnsi" w:hAnsiTheme="minorHAnsi"/>
      <w:sz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6C19CF"/>
    <w:rPr>
      <w:color w:val="0000FF" w:themeColor="hyperlink"/>
      <w:u w:val="single"/>
    </w:rPr>
  </w:style>
  <w:style w:type="paragraph" w:styleId="Textdenotaapeudepgina">
    <w:name w:val="footnote text"/>
    <w:basedOn w:val="Normal"/>
    <w:link w:val="TextdenotaapeudepginaCar"/>
    <w:uiPriority w:val="99"/>
    <w:unhideWhenUsed/>
    <w:rsid w:val="00BC4859"/>
    <w:rPr>
      <w:sz w:val="20"/>
      <w:szCs w:val="20"/>
      <w:lang w:eastAsia="ca-ES"/>
    </w:rPr>
  </w:style>
  <w:style w:type="character" w:customStyle="1" w:styleId="TextdenotaapeudepginaCar">
    <w:name w:val="Text de nota a peu de pàgina Car"/>
    <w:basedOn w:val="Tipusdelletraperdefectedelpargraf"/>
    <w:link w:val="Textdenotaapeudepgina"/>
    <w:uiPriority w:val="99"/>
    <w:rsid w:val="00BC4859"/>
    <w:rPr>
      <w:rFonts w:ascii="Times New Roman" w:eastAsia="Times New Roman" w:hAnsi="Times New Roman" w:cs="Times New Roman"/>
      <w:szCs w:val="20"/>
      <w:lang w:val="ca-ES" w:eastAsia="ca-ES"/>
    </w:rPr>
  </w:style>
  <w:style w:type="character" w:styleId="Refernciadenotaapeudepgina">
    <w:name w:val="footnote reference"/>
    <w:basedOn w:val="Tipusdelletraperdefectedelpargraf"/>
    <w:unhideWhenUsed/>
    <w:rsid w:val="00BC4859"/>
    <w:rPr>
      <w:vertAlign w:val="superscript"/>
    </w:rPr>
  </w:style>
  <w:style w:type="paragraph" w:styleId="Textdecomentari">
    <w:name w:val="annotation text"/>
    <w:basedOn w:val="Normal"/>
    <w:link w:val="TextdecomentariCar"/>
    <w:uiPriority w:val="99"/>
    <w:rsid w:val="00BC4859"/>
    <w:pPr>
      <w:jc w:val="both"/>
    </w:pPr>
    <w:rPr>
      <w:rFonts w:ascii="Dutch" w:hAnsi="Dutch"/>
      <w:sz w:val="20"/>
      <w:szCs w:val="20"/>
      <w:lang w:eastAsia="ca-ES"/>
    </w:rPr>
  </w:style>
  <w:style w:type="character" w:customStyle="1" w:styleId="TextdecomentariCar">
    <w:name w:val="Text de comentari Car"/>
    <w:basedOn w:val="Tipusdelletraperdefectedelpargraf"/>
    <w:link w:val="Textdecomentari"/>
    <w:uiPriority w:val="99"/>
    <w:rsid w:val="00BC4859"/>
    <w:rPr>
      <w:rFonts w:ascii="Dutch" w:eastAsia="Times New Roman" w:hAnsi="Dutch" w:cs="Times New Roman"/>
      <w:szCs w:val="20"/>
      <w:lang w:val="ca-ES" w:eastAsia="ca-ES"/>
    </w:rPr>
  </w:style>
  <w:style w:type="paragraph" w:customStyle="1" w:styleId="Textindependent21">
    <w:name w:val="Text independent 21"/>
    <w:basedOn w:val="Normal"/>
    <w:rsid w:val="00BC4859"/>
    <w:pPr>
      <w:shd w:val="clear" w:color="auto" w:fill="C0C0C0"/>
      <w:tabs>
        <w:tab w:val="left" w:pos="4678"/>
        <w:tab w:val="left" w:pos="5245"/>
      </w:tabs>
      <w:ind w:left="170"/>
      <w:jc w:val="both"/>
    </w:pPr>
    <w:rPr>
      <w:sz w:val="20"/>
      <w:szCs w:val="20"/>
      <w:lang w:eastAsia="ca-ES"/>
    </w:rPr>
  </w:style>
  <w:style w:type="character" w:customStyle="1" w:styleId="PargrafdellistaCar">
    <w:name w:val="Paràgraf de llista Car"/>
    <w:aliases w:val="Párrafo Numerado Car"/>
    <w:basedOn w:val="Tipusdelletraperdefectedelpargraf"/>
    <w:link w:val="Pargrafdellista"/>
    <w:uiPriority w:val="34"/>
    <w:locked/>
    <w:rsid w:val="00BC4859"/>
    <w:rPr>
      <w:rFonts w:ascii="Times New Roman" w:eastAsia="Times New Roman" w:hAnsi="Times New Roman" w:cs="Times New Roman"/>
      <w:szCs w:val="20"/>
      <w:lang w:val="ca-ES" w:eastAsia="ca-ES"/>
    </w:rPr>
  </w:style>
  <w:style w:type="character" w:styleId="mfasi">
    <w:name w:val="Emphasis"/>
    <w:basedOn w:val="Tipusdelletraperdefectedelpargraf"/>
    <w:uiPriority w:val="20"/>
    <w:qFormat/>
    <w:rsid w:val="00EA09EF"/>
    <w:rPr>
      <w:i/>
      <w:iCs/>
    </w:rPr>
  </w:style>
  <w:style w:type="paragraph" w:styleId="NormalWeb">
    <w:name w:val="Normal (Web)"/>
    <w:basedOn w:val="Normal"/>
    <w:uiPriority w:val="99"/>
    <w:semiHidden/>
    <w:unhideWhenUsed/>
    <w:rsid w:val="00B72831"/>
    <w:rPr>
      <w:rFonts w:eastAsiaTheme="minorHAnsi"/>
      <w:lang w:eastAsia="ca-ES"/>
    </w:rPr>
  </w:style>
  <w:style w:type="paragraph" w:customStyle="1" w:styleId="Default">
    <w:name w:val="Default"/>
    <w:rsid w:val="000444ED"/>
    <w:pPr>
      <w:autoSpaceDE w:val="0"/>
      <w:autoSpaceDN w:val="0"/>
      <w:adjustRightInd w:val="0"/>
      <w:spacing w:after="0" w:line="240" w:lineRule="auto"/>
    </w:pPr>
    <w:rPr>
      <w:rFonts w:cs="Arial"/>
      <w:color w:val="000000"/>
      <w:sz w:val="24"/>
      <w:szCs w:val="24"/>
      <w:lang w:val="ca-ES"/>
    </w:rPr>
  </w:style>
  <w:style w:type="character" w:styleId="Enllavisitat">
    <w:name w:val="FollowedHyperlink"/>
    <w:basedOn w:val="Tipusdelletraperdefectedelpargraf"/>
    <w:uiPriority w:val="99"/>
    <w:semiHidden/>
    <w:unhideWhenUsed/>
    <w:rsid w:val="00700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48">
      <w:bodyDiv w:val="1"/>
      <w:marLeft w:val="0"/>
      <w:marRight w:val="0"/>
      <w:marTop w:val="0"/>
      <w:marBottom w:val="0"/>
      <w:divBdr>
        <w:top w:val="none" w:sz="0" w:space="0" w:color="auto"/>
        <w:left w:val="none" w:sz="0" w:space="0" w:color="auto"/>
        <w:bottom w:val="none" w:sz="0" w:space="0" w:color="auto"/>
        <w:right w:val="none" w:sz="0" w:space="0" w:color="auto"/>
      </w:divBdr>
    </w:div>
    <w:div w:id="102695849">
      <w:bodyDiv w:val="1"/>
      <w:marLeft w:val="0"/>
      <w:marRight w:val="0"/>
      <w:marTop w:val="0"/>
      <w:marBottom w:val="0"/>
      <w:divBdr>
        <w:top w:val="none" w:sz="0" w:space="0" w:color="auto"/>
        <w:left w:val="none" w:sz="0" w:space="0" w:color="auto"/>
        <w:bottom w:val="none" w:sz="0" w:space="0" w:color="auto"/>
        <w:right w:val="none" w:sz="0" w:space="0" w:color="auto"/>
      </w:divBdr>
    </w:div>
    <w:div w:id="105927550">
      <w:bodyDiv w:val="1"/>
      <w:marLeft w:val="0"/>
      <w:marRight w:val="0"/>
      <w:marTop w:val="0"/>
      <w:marBottom w:val="0"/>
      <w:divBdr>
        <w:top w:val="none" w:sz="0" w:space="0" w:color="auto"/>
        <w:left w:val="none" w:sz="0" w:space="0" w:color="auto"/>
        <w:bottom w:val="none" w:sz="0" w:space="0" w:color="auto"/>
        <w:right w:val="none" w:sz="0" w:space="0" w:color="auto"/>
      </w:divBdr>
    </w:div>
    <w:div w:id="159739327">
      <w:bodyDiv w:val="1"/>
      <w:marLeft w:val="0"/>
      <w:marRight w:val="0"/>
      <w:marTop w:val="0"/>
      <w:marBottom w:val="0"/>
      <w:divBdr>
        <w:top w:val="none" w:sz="0" w:space="0" w:color="auto"/>
        <w:left w:val="none" w:sz="0" w:space="0" w:color="auto"/>
        <w:bottom w:val="none" w:sz="0" w:space="0" w:color="auto"/>
        <w:right w:val="none" w:sz="0" w:space="0" w:color="auto"/>
      </w:divBdr>
    </w:div>
    <w:div w:id="175924916">
      <w:bodyDiv w:val="1"/>
      <w:marLeft w:val="0"/>
      <w:marRight w:val="0"/>
      <w:marTop w:val="0"/>
      <w:marBottom w:val="0"/>
      <w:divBdr>
        <w:top w:val="none" w:sz="0" w:space="0" w:color="auto"/>
        <w:left w:val="none" w:sz="0" w:space="0" w:color="auto"/>
        <w:bottom w:val="none" w:sz="0" w:space="0" w:color="auto"/>
        <w:right w:val="none" w:sz="0" w:space="0" w:color="auto"/>
      </w:divBdr>
    </w:div>
    <w:div w:id="258105745">
      <w:bodyDiv w:val="1"/>
      <w:marLeft w:val="0"/>
      <w:marRight w:val="0"/>
      <w:marTop w:val="0"/>
      <w:marBottom w:val="0"/>
      <w:divBdr>
        <w:top w:val="none" w:sz="0" w:space="0" w:color="auto"/>
        <w:left w:val="none" w:sz="0" w:space="0" w:color="auto"/>
        <w:bottom w:val="none" w:sz="0" w:space="0" w:color="auto"/>
        <w:right w:val="none" w:sz="0" w:space="0" w:color="auto"/>
      </w:divBdr>
    </w:div>
    <w:div w:id="274100508">
      <w:bodyDiv w:val="1"/>
      <w:marLeft w:val="0"/>
      <w:marRight w:val="0"/>
      <w:marTop w:val="0"/>
      <w:marBottom w:val="0"/>
      <w:divBdr>
        <w:top w:val="none" w:sz="0" w:space="0" w:color="auto"/>
        <w:left w:val="none" w:sz="0" w:space="0" w:color="auto"/>
        <w:bottom w:val="none" w:sz="0" w:space="0" w:color="auto"/>
        <w:right w:val="none" w:sz="0" w:space="0" w:color="auto"/>
      </w:divBdr>
    </w:div>
    <w:div w:id="321398515">
      <w:bodyDiv w:val="1"/>
      <w:marLeft w:val="0"/>
      <w:marRight w:val="0"/>
      <w:marTop w:val="0"/>
      <w:marBottom w:val="0"/>
      <w:divBdr>
        <w:top w:val="none" w:sz="0" w:space="0" w:color="auto"/>
        <w:left w:val="none" w:sz="0" w:space="0" w:color="auto"/>
        <w:bottom w:val="none" w:sz="0" w:space="0" w:color="auto"/>
        <w:right w:val="none" w:sz="0" w:space="0" w:color="auto"/>
      </w:divBdr>
    </w:div>
    <w:div w:id="334193793">
      <w:bodyDiv w:val="1"/>
      <w:marLeft w:val="0"/>
      <w:marRight w:val="0"/>
      <w:marTop w:val="0"/>
      <w:marBottom w:val="0"/>
      <w:divBdr>
        <w:top w:val="none" w:sz="0" w:space="0" w:color="auto"/>
        <w:left w:val="none" w:sz="0" w:space="0" w:color="auto"/>
        <w:bottom w:val="none" w:sz="0" w:space="0" w:color="auto"/>
        <w:right w:val="none" w:sz="0" w:space="0" w:color="auto"/>
      </w:divBdr>
    </w:div>
    <w:div w:id="347606107">
      <w:bodyDiv w:val="1"/>
      <w:marLeft w:val="0"/>
      <w:marRight w:val="0"/>
      <w:marTop w:val="0"/>
      <w:marBottom w:val="0"/>
      <w:divBdr>
        <w:top w:val="none" w:sz="0" w:space="0" w:color="auto"/>
        <w:left w:val="none" w:sz="0" w:space="0" w:color="auto"/>
        <w:bottom w:val="none" w:sz="0" w:space="0" w:color="auto"/>
        <w:right w:val="none" w:sz="0" w:space="0" w:color="auto"/>
      </w:divBdr>
    </w:div>
    <w:div w:id="371853496">
      <w:bodyDiv w:val="1"/>
      <w:marLeft w:val="0"/>
      <w:marRight w:val="0"/>
      <w:marTop w:val="0"/>
      <w:marBottom w:val="0"/>
      <w:divBdr>
        <w:top w:val="none" w:sz="0" w:space="0" w:color="auto"/>
        <w:left w:val="none" w:sz="0" w:space="0" w:color="auto"/>
        <w:bottom w:val="none" w:sz="0" w:space="0" w:color="auto"/>
        <w:right w:val="none" w:sz="0" w:space="0" w:color="auto"/>
      </w:divBdr>
    </w:div>
    <w:div w:id="500051420">
      <w:bodyDiv w:val="1"/>
      <w:marLeft w:val="0"/>
      <w:marRight w:val="0"/>
      <w:marTop w:val="0"/>
      <w:marBottom w:val="0"/>
      <w:divBdr>
        <w:top w:val="none" w:sz="0" w:space="0" w:color="auto"/>
        <w:left w:val="none" w:sz="0" w:space="0" w:color="auto"/>
        <w:bottom w:val="none" w:sz="0" w:space="0" w:color="auto"/>
        <w:right w:val="none" w:sz="0" w:space="0" w:color="auto"/>
      </w:divBdr>
    </w:div>
    <w:div w:id="584649642">
      <w:bodyDiv w:val="1"/>
      <w:marLeft w:val="0"/>
      <w:marRight w:val="0"/>
      <w:marTop w:val="0"/>
      <w:marBottom w:val="0"/>
      <w:divBdr>
        <w:top w:val="none" w:sz="0" w:space="0" w:color="auto"/>
        <w:left w:val="none" w:sz="0" w:space="0" w:color="auto"/>
        <w:bottom w:val="none" w:sz="0" w:space="0" w:color="auto"/>
        <w:right w:val="none" w:sz="0" w:space="0" w:color="auto"/>
      </w:divBdr>
    </w:div>
    <w:div w:id="588394641">
      <w:bodyDiv w:val="1"/>
      <w:marLeft w:val="0"/>
      <w:marRight w:val="0"/>
      <w:marTop w:val="0"/>
      <w:marBottom w:val="0"/>
      <w:divBdr>
        <w:top w:val="none" w:sz="0" w:space="0" w:color="auto"/>
        <w:left w:val="none" w:sz="0" w:space="0" w:color="auto"/>
        <w:bottom w:val="none" w:sz="0" w:space="0" w:color="auto"/>
        <w:right w:val="none" w:sz="0" w:space="0" w:color="auto"/>
      </w:divBdr>
    </w:div>
    <w:div w:id="639384396">
      <w:bodyDiv w:val="1"/>
      <w:marLeft w:val="0"/>
      <w:marRight w:val="0"/>
      <w:marTop w:val="0"/>
      <w:marBottom w:val="0"/>
      <w:divBdr>
        <w:top w:val="none" w:sz="0" w:space="0" w:color="auto"/>
        <w:left w:val="none" w:sz="0" w:space="0" w:color="auto"/>
        <w:bottom w:val="none" w:sz="0" w:space="0" w:color="auto"/>
        <w:right w:val="none" w:sz="0" w:space="0" w:color="auto"/>
      </w:divBdr>
    </w:div>
    <w:div w:id="646396285">
      <w:bodyDiv w:val="1"/>
      <w:marLeft w:val="0"/>
      <w:marRight w:val="0"/>
      <w:marTop w:val="0"/>
      <w:marBottom w:val="0"/>
      <w:divBdr>
        <w:top w:val="none" w:sz="0" w:space="0" w:color="auto"/>
        <w:left w:val="none" w:sz="0" w:space="0" w:color="auto"/>
        <w:bottom w:val="none" w:sz="0" w:space="0" w:color="auto"/>
        <w:right w:val="none" w:sz="0" w:space="0" w:color="auto"/>
      </w:divBdr>
    </w:div>
    <w:div w:id="674959155">
      <w:bodyDiv w:val="1"/>
      <w:marLeft w:val="0"/>
      <w:marRight w:val="0"/>
      <w:marTop w:val="0"/>
      <w:marBottom w:val="0"/>
      <w:divBdr>
        <w:top w:val="none" w:sz="0" w:space="0" w:color="auto"/>
        <w:left w:val="none" w:sz="0" w:space="0" w:color="auto"/>
        <w:bottom w:val="none" w:sz="0" w:space="0" w:color="auto"/>
        <w:right w:val="none" w:sz="0" w:space="0" w:color="auto"/>
      </w:divBdr>
    </w:div>
    <w:div w:id="677731109">
      <w:bodyDiv w:val="1"/>
      <w:marLeft w:val="0"/>
      <w:marRight w:val="0"/>
      <w:marTop w:val="0"/>
      <w:marBottom w:val="0"/>
      <w:divBdr>
        <w:top w:val="none" w:sz="0" w:space="0" w:color="auto"/>
        <w:left w:val="none" w:sz="0" w:space="0" w:color="auto"/>
        <w:bottom w:val="none" w:sz="0" w:space="0" w:color="auto"/>
        <w:right w:val="none" w:sz="0" w:space="0" w:color="auto"/>
      </w:divBdr>
    </w:div>
    <w:div w:id="788285637">
      <w:bodyDiv w:val="1"/>
      <w:marLeft w:val="0"/>
      <w:marRight w:val="0"/>
      <w:marTop w:val="0"/>
      <w:marBottom w:val="0"/>
      <w:divBdr>
        <w:top w:val="none" w:sz="0" w:space="0" w:color="auto"/>
        <w:left w:val="none" w:sz="0" w:space="0" w:color="auto"/>
        <w:bottom w:val="none" w:sz="0" w:space="0" w:color="auto"/>
        <w:right w:val="none" w:sz="0" w:space="0" w:color="auto"/>
      </w:divBdr>
    </w:div>
    <w:div w:id="830101254">
      <w:bodyDiv w:val="1"/>
      <w:marLeft w:val="0"/>
      <w:marRight w:val="0"/>
      <w:marTop w:val="0"/>
      <w:marBottom w:val="0"/>
      <w:divBdr>
        <w:top w:val="none" w:sz="0" w:space="0" w:color="auto"/>
        <w:left w:val="none" w:sz="0" w:space="0" w:color="auto"/>
        <w:bottom w:val="none" w:sz="0" w:space="0" w:color="auto"/>
        <w:right w:val="none" w:sz="0" w:space="0" w:color="auto"/>
      </w:divBdr>
    </w:div>
    <w:div w:id="939752077">
      <w:bodyDiv w:val="1"/>
      <w:marLeft w:val="0"/>
      <w:marRight w:val="0"/>
      <w:marTop w:val="0"/>
      <w:marBottom w:val="0"/>
      <w:divBdr>
        <w:top w:val="none" w:sz="0" w:space="0" w:color="auto"/>
        <w:left w:val="none" w:sz="0" w:space="0" w:color="auto"/>
        <w:bottom w:val="none" w:sz="0" w:space="0" w:color="auto"/>
        <w:right w:val="none" w:sz="0" w:space="0" w:color="auto"/>
      </w:divBdr>
    </w:div>
    <w:div w:id="940650560">
      <w:bodyDiv w:val="1"/>
      <w:marLeft w:val="0"/>
      <w:marRight w:val="0"/>
      <w:marTop w:val="0"/>
      <w:marBottom w:val="0"/>
      <w:divBdr>
        <w:top w:val="none" w:sz="0" w:space="0" w:color="auto"/>
        <w:left w:val="none" w:sz="0" w:space="0" w:color="auto"/>
        <w:bottom w:val="none" w:sz="0" w:space="0" w:color="auto"/>
        <w:right w:val="none" w:sz="0" w:space="0" w:color="auto"/>
      </w:divBdr>
    </w:div>
    <w:div w:id="947158656">
      <w:bodyDiv w:val="1"/>
      <w:marLeft w:val="0"/>
      <w:marRight w:val="0"/>
      <w:marTop w:val="0"/>
      <w:marBottom w:val="0"/>
      <w:divBdr>
        <w:top w:val="none" w:sz="0" w:space="0" w:color="auto"/>
        <w:left w:val="none" w:sz="0" w:space="0" w:color="auto"/>
        <w:bottom w:val="none" w:sz="0" w:space="0" w:color="auto"/>
        <w:right w:val="none" w:sz="0" w:space="0" w:color="auto"/>
      </w:divBdr>
    </w:div>
    <w:div w:id="1204516673">
      <w:bodyDiv w:val="1"/>
      <w:marLeft w:val="0"/>
      <w:marRight w:val="0"/>
      <w:marTop w:val="0"/>
      <w:marBottom w:val="0"/>
      <w:divBdr>
        <w:top w:val="none" w:sz="0" w:space="0" w:color="auto"/>
        <w:left w:val="none" w:sz="0" w:space="0" w:color="auto"/>
        <w:bottom w:val="none" w:sz="0" w:space="0" w:color="auto"/>
        <w:right w:val="none" w:sz="0" w:space="0" w:color="auto"/>
      </w:divBdr>
    </w:div>
    <w:div w:id="1241603634">
      <w:bodyDiv w:val="1"/>
      <w:marLeft w:val="0"/>
      <w:marRight w:val="0"/>
      <w:marTop w:val="0"/>
      <w:marBottom w:val="0"/>
      <w:divBdr>
        <w:top w:val="none" w:sz="0" w:space="0" w:color="auto"/>
        <w:left w:val="none" w:sz="0" w:space="0" w:color="auto"/>
        <w:bottom w:val="none" w:sz="0" w:space="0" w:color="auto"/>
        <w:right w:val="none" w:sz="0" w:space="0" w:color="auto"/>
      </w:divBdr>
    </w:div>
    <w:div w:id="1261647037">
      <w:bodyDiv w:val="1"/>
      <w:marLeft w:val="0"/>
      <w:marRight w:val="0"/>
      <w:marTop w:val="0"/>
      <w:marBottom w:val="0"/>
      <w:divBdr>
        <w:top w:val="none" w:sz="0" w:space="0" w:color="auto"/>
        <w:left w:val="none" w:sz="0" w:space="0" w:color="auto"/>
        <w:bottom w:val="none" w:sz="0" w:space="0" w:color="auto"/>
        <w:right w:val="none" w:sz="0" w:space="0" w:color="auto"/>
      </w:divBdr>
      <w:divsChild>
        <w:div w:id="201796503">
          <w:marLeft w:val="0"/>
          <w:marRight w:val="0"/>
          <w:marTop w:val="0"/>
          <w:marBottom w:val="0"/>
          <w:divBdr>
            <w:top w:val="none" w:sz="0" w:space="0" w:color="auto"/>
            <w:left w:val="none" w:sz="0" w:space="0" w:color="auto"/>
            <w:bottom w:val="none" w:sz="0" w:space="0" w:color="auto"/>
            <w:right w:val="none" w:sz="0" w:space="0" w:color="auto"/>
          </w:divBdr>
        </w:div>
        <w:div w:id="1525754294">
          <w:marLeft w:val="0"/>
          <w:marRight w:val="0"/>
          <w:marTop w:val="0"/>
          <w:marBottom w:val="0"/>
          <w:divBdr>
            <w:top w:val="none" w:sz="0" w:space="0" w:color="auto"/>
            <w:left w:val="none" w:sz="0" w:space="0" w:color="auto"/>
            <w:bottom w:val="none" w:sz="0" w:space="0" w:color="auto"/>
            <w:right w:val="none" w:sz="0" w:space="0" w:color="auto"/>
          </w:divBdr>
        </w:div>
        <w:div w:id="768310703">
          <w:marLeft w:val="0"/>
          <w:marRight w:val="0"/>
          <w:marTop w:val="0"/>
          <w:marBottom w:val="0"/>
          <w:divBdr>
            <w:top w:val="none" w:sz="0" w:space="0" w:color="auto"/>
            <w:left w:val="none" w:sz="0" w:space="0" w:color="auto"/>
            <w:bottom w:val="none" w:sz="0" w:space="0" w:color="auto"/>
            <w:right w:val="none" w:sz="0" w:space="0" w:color="auto"/>
          </w:divBdr>
        </w:div>
      </w:divsChild>
    </w:div>
    <w:div w:id="1307082169">
      <w:bodyDiv w:val="1"/>
      <w:marLeft w:val="0"/>
      <w:marRight w:val="0"/>
      <w:marTop w:val="0"/>
      <w:marBottom w:val="0"/>
      <w:divBdr>
        <w:top w:val="none" w:sz="0" w:space="0" w:color="auto"/>
        <w:left w:val="none" w:sz="0" w:space="0" w:color="auto"/>
        <w:bottom w:val="none" w:sz="0" w:space="0" w:color="auto"/>
        <w:right w:val="none" w:sz="0" w:space="0" w:color="auto"/>
      </w:divBdr>
    </w:div>
    <w:div w:id="1338918687">
      <w:bodyDiv w:val="1"/>
      <w:marLeft w:val="0"/>
      <w:marRight w:val="0"/>
      <w:marTop w:val="0"/>
      <w:marBottom w:val="0"/>
      <w:divBdr>
        <w:top w:val="none" w:sz="0" w:space="0" w:color="auto"/>
        <w:left w:val="none" w:sz="0" w:space="0" w:color="auto"/>
        <w:bottom w:val="none" w:sz="0" w:space="0" w:color="auto"/>
        <w:right w:val="none" w:sz="0" w:space="0" w:color="auto"/>
      </w:divBdr>
    </w:div>
    <w:div w:id="1396315701">
      <w:bodyDiv w:val="1"/>
      <w:marLeft w:val="0"/>
      <w:marRight w:val="0"/>
      <w:marTop w:val="0"/>
      <w:marBottom w:val="0"/>
      <w:divBdr>
        <w:top w:val="none" w:sz="0" w:space="0" w:color="auto"/>
        <w:left w:val="none" w:sz="0" w:space="0" w:color="auto"/>
        <w:bottom w:val="none" w:sz="0" w:space="0" w:color="auto"/>
        <w:right w:val="none" w:sz="0" w:space="0" w:color="auto"/>
      </w:divBdr>
    </w:div>
    <w:div w:id="1417751818">
      <w:bodyDiv w:val="1"/>
      <w:marLeft w:val="0"/>
      <w:marRight w:val="0"/>
      <w:marTop w:val="0"/>
      <w:marBottom w:val="0"/>
      <w:divBdr>
        <w:top w:val="none" w:sz="0" w:space="0" w:color="auto"/>
        <w:left w:val="none" w:sz="0" w:space="0" w:color="auto"/>
        <w:bottom w:val="none" w:sz="0" w:space="0" w:color="auto"/>
        <w:right w:val="none" w:sz="0" w:space="0" w:color="auto"/>
      </w:divBdr>
    </w:div>
    <w:div w:id="1481270261">
      <w:bodyDiv w:val="1"/>
      <w:marLeft w:val="0"/>
      <w:marRight w:val="0"/>
      <w:marTop w:val="0"/>
      <w:marBottom w:val="0"/>
      <w:divBdr>
        <w:top w:val="none" w:sz="0" w:space="0" w:color="auto"/>
        <w:left w:val="none" w:sz="0" w:space="0" w:color="auto"/>
        <w:bottom w:val="none" w:sz="0" w:space="0" w:color="auto"/>
        <w:right w:val="none" w:sz="0" w:space="0" w:color="auto"/>
      </w:divBdr>
    </w:div>
    <w:div w:id="1493445389">
      <w:bodyDiv w:val="1"/>
      <w:marLeft w:val="0"/>
      <w:marRight w:val="0"/>
      <w:marTop w:val="0"/>
      <w:marBottom w:val="0"/>
      <w:divBdr>
        <w:top w:val="none" w:sz="0" w:space="0" w:color="auto"/>
        <w:left w:val="none" w:sz="0" w:space="0" w:color="auto"/>
        <w:bottom w:val="none" w:sz="0" w:space="0" w:color="auto"/>
        <w:right w:val="none" w:sz="0" w:space="0" w:color="auto"/>
      </w:divBdr>
    </w:div>
    <w:div w:id="1509442803">
      <w:bodyDiv w:val="1"/>
      <w:marLeft w:val="0"/>
      <w:marRight w:val="0"/>
      <w:marTop w:val="0"/>
      <w:marBottom w:val="0"/>
      <w:divBdr>
        <w:top w:val="none" w:sz="0" w:space="0" w:color="auto"/>
        <w:left w:val="none" w:sz="0" w:space="0" w:color="auto"/>
        <w:bottom w:val="none" w:sz="0" w:space="0" w:color="auto"/>
        <w:right w:val="none" w:sz="0" w:space="0" w:color="auto"/>
      </w:divBdr>
    </w:div>
    <w:div w:id="1525826652">
      <w:bodyDiv w:val="1"/>
      <w:marLeft w:val="0"/>
      <w:marRight w:val="0"/>
      <w:marTop w:val="0"/>
      <w:marBottom w:val="0"/>
      <w:divBdr>
        <w:top w:val="none" w:sz="0" w:space="0" w:color="auto"/>
        <w:left w:val="none" w:sz="0" w:space="0" w:color="auto"/>
        <w:bottom w:val="none" w:sz="0" w:space="0" w:color="auto"/>
        <w:right w:val="none" w:sz="0" w:space="0" w:color="auto"/>
      </w:divBdr>
    </w:div>
    <w:div w:id="1568955322">
      <w:bodyDiv w:val="1"/>
      <w:marLeft w:val="0"/>
      <w:marRight w:val="0"/>
      <w:marTop w:val="0"/>
      <w:marBottom w:val="0"/>
      <w:divBdr>
        <w:top w:val="none" w:sz="0" w:space="0" w:color="auto"/>
        <w:left w:val="none" w:sz="0" w:space="0" w:color="auto"/>
        <w:bottom w:val="none" w:sz="0" w:space="0" w:color="auto"/>
        <w:right w:val="none" w:sz="0" w:space="0" w:color="auto"/>
      </w:divBdr>
    </w:div>
    <w:div w:id="1601601398">
      <w:bodyDiv w:val="1"/>
      <w:marLeft w:val="0"/>
      <w:marRight w:val="0"/>
      <w:marTop w:val="0"/>
      <w:marBottom w:val="0"/>
      <w:divBdr>
        <w:top w:val="none" w:sz="0" w:space="0" w:color="auto"/>
        <w:left w:val="none" w:sz="0" w:space="0" w:color="auto"/>
        <w:bottom w:val="none" w:sz="0" w:space="0" w:color="auto"/>
        <w:right w:val="none" w:sz="0" w:space="0" w:color="auto"/>
      </w:divBdr>
    </w:div>
    <w:div w:id="1624337718">
      <w:bodyDiv w:val="1"/>
      <w:marLeft w:val="0"/>
      <w:marRight w:val="0"/>
      <w:marTop w:val="0"/>
      <w:marBottom w:val="0"/>
      <w:divBdr>
        <w:top w:val="none" w:sz="0" w:space="0" w:color="auto"/>
        <w:left w:val="none" w:sz="0" w:space="0" w:color="auto"/>
        <w:bottom w:val="none" w:sz="0" w:space="0" w:color="auto"/>
        <w:right w:val="none" w:sz="0" w:space="0" w:color="auto"/>
      </w:divBdr>
    </w:div>
    <w:div w:id="1658531910">
      <w:bodyDiv w:val="1"/>
      <w:marLeft w:val="0"/>
      <w:marRight w:val="0"/>
      <w:marTop w:val="0"/>
      <w:marBottom w:val="0"/>
      <w:divBdr>
        <w:top w:val="none" w:sz="0" w:space="0" w:color="auto"/>
        <w:left w:val="none" w:sz="0" w:space="0" w:color="auto"/>
        <w:bottom w:val="none" w:sz="0" w:space="0" w:color="auto"/>
        <w:right w:val="none" w:sz="0" w:space="0" w:color="auto"/>
      </w:divBdr>
    </w:div>
    <w:div w:id="1702781460">
      <w:bodyDiv w:val="1"/>
      <w:marLeft w:val="0"/>
      <w:marRight w:val="0"/>
      <w:marTop w:val="0"/>
      <w:marBottom w:val="0"/>
      <w:divBdr>
        <w:top w:val="none" w:sz="0" w:space="0" w:color="auto"/>
        <w:left w:val="none" w:sz="0" w:space="0" w:color="auto"/>
        <w:bottom w:val="none" w:sz="0" w:space="0" w:color="auto"/>
        <w:right w:val="none" w:sz="0" w:space="0" w:color="auto"/>
      </w:divBdr>
    </w:div>
    <w:div w:id="1781605022">
      <w:bodyDiv w:val="1"/>
      <w:marLeft w:val="0"/>
      <w:marRight w:val="0"/>
      <w:marTop w:val="0"/>
      <w:marBottom w:val="0"/>
      <w:divBdr>
        <w:top w:val="none" w:sz="0" w:space="0" w:color="auto"/>
        <w:left w:val="none" w:sz="0" w:space="0" w:color="auto"/>
        <w:bottom w:val="none" w:sz="0" w:space="0" w:color="auto"/>
        <w:right w:val="none" w:sz="0" w:space="0" w:color="auto"/>
      </w:divBdr>
    </w:div>
    <w:div w:id="1855991439">
      <w:bodyDiv w:val="1"/>
      <w:marLeft w:val="0"/>
      <w:marRight w:val="0"/>
      <w:marTop w:val="0"/>
      <w:marBottom w:val="0"/>
      <w:divBdr>
        <w:top w:val="none" w:sz="0" w:space="0" w:color="auto"/>
        <w:left w:val="none" w:sz="0" w:space="0" w:color="auto"/>
        <w:bottom w:val="none" w:sz="0" w:space="0" w:color="auto"/>
        <w:right w:val="none" w:sz="0" w:space="0" w:color="auto"/>
      </w:divBdr>
    </w:div>
    <w:div w:id="1864632032">
      <w:bodyDiv w:val="1"/>
      <w:marLeft w:val="0"/>
      <w:marRight w:val="0"/>
      <w:marTop w:val="0"/>
      <w:marBottom w:val="0"/>
      <w:divBdr>
        <w:top w:val="none" w:sz="0" w:space="0" w:color="auto"/>
        <w:left w:val="none" w:sz="0" w:space="0" w:color="auto"/>
        <w:bottom w:val="none" w:sz="0" w:space="0" w:color="auto"/>
        <w:right w:val="none" w:sz="0" w:space="0" w:color="auto"/>
      </w:divBdr>
    </w:div>
    <w:div w:id="1882864379">
      <w:bodyDiv w:val="1"/>
      <w:marLeft w:val="0"/>
      <w:marRight w:val="0"/>
      <w:marTop w:val="0"/>
      <w:marBottom w:val="0"/>
      <w:divBdr>
        <w:top w:val="none" w:sz="0" w:space="0" w:color="auto"/>
        <w:left w:val="none" w:sz="0" w:space="0" w:color="auto"/>
        <w:bottom w:val="none" w:sz="0" w:space="0" w:color="auto"/>
        <w:right w:val="none" w:sz="0" w:space="0" w:color="auto"/>
      </w:divBdr>
    </w:div>
    <w:div w:id="1900893985">
      <w:bodyDiv w:val="1"/>
      <w:marLeft w:val="0"/>
      <w:marRight w:val="0"/>
      <w:marTop w:val="0"/>
      <w:marBottom w:val="0"/>
      <w:divBdr>
        <w:top w:val="none" w:sz="0" w:space="0" w:color="auto"/>
        <w:left w:val="none" w:sz="0" w:space="0" w:color="auto"/>
        <w:bottom w:val="none" w:sz="0" w:space="0" w:color="auto"/>
        <w:right w:val="none" w:sz="0" w:space="0" w:color="auto"/>
      </w:divBdr>
    </w:div>
    <w:div w:id="1937907442">
      <w:bodyDiv w:val="1"/>
      <w:marLeft w:val="0"/>
      <w:marRight w:val="0"/>
      <w:marTop w:val="0"/>
      <w:marBottom w:val="0"/>
      <w:divBdr>
        <w:top w:val="none" w:sz="0" w:space="0" w:color="auto"/>
        <w:left w:val="none" w:sz="0" w:space="0" w:color="auto"/>
        <w:bottom w:val="none" w:sz="0" w:space="0" w:color="auto"/>
        <w:right w:val="none" w:sz="0" w:space="0" w:color="auto"/>
      </w:divBdr>
    </w:div>
    <w:div w:id="1972979785">
      <w:bodyDiv w:val="1"/>
      <w:marLeft w:val="0"/>
      <w:marRight w:val="0"/>
      <w:marTop w:val="0"/>
      <w:marBottom w:val="0"/>
      <w:divBdr>
        <w:top w:val="none" w:sz="0" w:space="0" w:color="auto"/>
        <w:left w:val="none" w:sz="0" w:space="0" w:color="auto"/>
        <w:bottom w:val="none" w:sz="0" w:space="0" w:color="auto"/>
        <w:right w:val="none" w:sz="0" w:space="0" w:color="auto"/>
      </w:divBdr>
    </w:div>
    <w:div w:id="1987198695">
      <w:bodyDiv w:val="1"/>
      <w:marLeft w:val="0"/>
      <w:marRight w:val="0"/>
      <w:marTop w:val="0"/>
      <w:marBottom w:val="0"/>
      <w:divBdr>
        <w:top w:val="none" w:sz="0" w:space="0" w:color="auto"/>
        <w:left w:val="none" w:sz="0" w:space="0" w:color="auto"/>
        <w:bottom w:val="none" w:sz="0" w:space="0" w:color="auto"/>
        <w:right w:val="none" w:sz="0" w:space="0" w:color="auto"/>
      </w:divBdr>
    </w:div>
    <w:div w:id="2103452020">
      <w:bodyDiv w:val="1"/>
      <w:marLeft w:val="0"/>
      <w:marRight w:val="0"/>
      <w:marTop w:val="0"/>
      <w:marBottom w:val="0"/>
      <w:divBdr>
        <w:top w:val="none" w:sz="0" w:space="0" w:color="auto"/>
        <w:left w:val="none" w:sz="0" w:space="0" w:color="auto"/>
        <w:bottom w:val="none" w:sz="0" w:space="0" w:color="auto"/>
        <w:right w:val="none" w:sz="0" w:space="0" w:color="auto"/>
      </w:divBdr>
    </w:div>
    <w:div w:id="21421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EB82-0F38-4EAF-876D-28256834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1883</Words>
  <Characters>10738</Characters>
  <Application>Microsoft Office Word</Application>
  <DocSecurity>0</DocSecurity>
  <Lines>89</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2022-07-14T13:21:00Z</cp:lastPrinted>
  <dcterms:created xsi:type="dcterms:W3CDTF">2022-07-14T11:48:00Z</dcterms:created>
  <dcterms:modified xsi:type="dcterms:W3CDTF">2022-07-14T13:47:00Z</dcterms:modified>
</cp:coreProperties>
</file>