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B40" w:rsidRDefault="00DC4B40" w:rsidP="00DC4B4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DC4B40" w:rsidRDefault="00DC4B40" w:rsidP="00DC4B40">
      <w:pPr>
        <w:pStyle w:val="Ttol"/>
        <w:rPr>
          <w:rFonts w:ascii="Verdana" w:hAnsi="Verdana" w:cs="Arial"/>
          <w:b/>
          <w:sz w:val="24"/>
          <w:szCs w:val="24"/>
        </w:rPr>
      </w:pPr>
    </w:p>
    <w:p w:rsidR="00DC4B40" w:rsidRPr="008A7AEF" w:rsidRDefault="00DC4B40" w:rsidP="00DC4B4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DC4B40" w:rsidRPr="008A7AEF" w:rsidRDefault="00DC4B40" w:rsidP="00DC4B40">
      <w:pPr>
        <w:pStyle w:val="Ttol"/>
        <w:rPr>
          <w:rFonts w:ascii="Verdana" w:hAnsi="Verdana" w:cs="Arial"/>
          <w:sz w:val="20"/>
        </w:rPr>
      </w:pPr>
    </w:p>
    <w:p w:rsidR="00DC4B40" w:rsidRPr="008A7AEF" w:rsidRDefault="00DC4B40" w:rsidP="00DC4B40">
      <w:pPr>
        <w:pStyle w:val="Ttol"/>
        <w:rPr>
          <w:rFonts w:ascii="Verdana" w:hAnsi="Verdana" w:cs="Arial"/>
          <w:sz w:val="20"/>
        </w:rPr>
      </w:pPr>
    </w:p>
    <w:p w:rsidR="00DC4B40" w:rsidRDefault="00DC4B40" w:rsidP="00DC4B4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23003977,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de dinamització socioesportiva i de gestió del camp de futbol de Baró de Viver i altres espais esportius del barri de Baró de Viver a l’Ajuntament de Barcelona, Districte de Sant Andreu, 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DC4B40" w:rsidRDefault="00DC4B40" w:rsidP="00DC4B4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C4B40" w:rsidRDefault="00DC4B40" w:rsidP="00DC4B4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C4B40" w:rsidRDefault="00DC4B40" w:rsidP="00DC4B40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C4B40" w:rsidRDefault="00DC4B40" w:rsidP="00DC4B4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C4B40" w:rsidRDefault="00DC4B40" w:rsidP="00DC4B40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DC4B40" w:rsidRDefault="00DC4B40" w:rsidP="00DC4B4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DC4B40" w:rsidRPr="008A7AEF" w:rsidRDefault="00DC4B40" w:rsidP="00DC4B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C4B40" w:rsidRDefault="00DC4B40" w:rsidP="00DC4B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DC4B40" w:rsidRPr="003E75E6" w:rsidRDefault="00DC4B40" w:rsidP="00DC4B4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>Per l’any 2024</w:t>
      </w:r>
    </w:p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4B40" w:rsidRPr="003E75E6" w:rsidRDefault="00DC4B40" w:rsidP="00DC4B4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bookmarkStart w:id="4" w:name="annex_OE_modificacions"/>
      <w:bookmarkEnd w:id="4"/>
      <w:r>
        <w:rPr>
          <w:rFonts w:ascii="Verdana" w:hAnsi="Verdana"/>
        </w:rPr>
        <w:t>Per l’any 2025</w:t>
      </w:r>
    </w:p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Pr="003E75E6" w:rsidRDefault="00DC4B40" w:rsidP="00DC4B4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>Per l’any 2026</w:t>
      </w:r>
    </w:p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C4B40" w:rsidRPr="007803FB" w:rsidRDefault="00DC4B40" w:rsidP="004E22D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Pr="007803FB" w:rsidRDefault="00DC4B40" w:rsidP="004E22D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C4B40" w:rsidRPr="00690C9C" w:rsidTr="004E22D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C4B40" w:rsidRDefault="00DC4B40" w:rsidP="004E22D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C4B40" w:rsidRDefault="00DC4B40" w:rsidP="00DC4B4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Pr="009A39BD" w:rsidRDefault="00DC4B40" w:rsidP="00DC4B4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  <w:r w:rsidRPr="00FB3628">
        <w:rPr>
          <w:rFonts w:ascii="Verdana" w:eastAsia="Batang" w:hAnsi="Verdana" w:cs="Calibri"/>
          <w:b/>
          <w:color w:val="auto"/>
          <w:lang w:eastAsia="es-ES"/>
        </w:rPr>
        <w:t>Per l'ampliació de les hores de les activitats del Projecte de Dinamització Esportiva de Baró de Viver. (Clàusula 3.1 del Plec de Clàusules Tècniques)</w:t>
      </w:r>
    </w:p>
    <w:p w:rsidR="00DC4B40" w:rsidRPr="00FB3628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565"/>
        <w:gridCol w:w="2221"/>
        <w:gridCol w:w="2934"/>
      </w:tblGrid>
      <w:tr w:rsidR="00DC4B40" w:rsidRPr="00FB3628" w:rsidTr="004E22D2">
        <w:tc>
          <w:tcPr>
            <w:tcW w:w="407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  <w:tc>
          <w:tcPr>
            <w:tcW w:w="2555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  <w:tc>
          <w:tcPr>
            <w:tcW w:w="331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FB3628" w:rsidTr="004E22D2">
        <w:tc>
          <w:tcPr>
            <w:tcW w:w="4077" w:type="dxa"/>
          </w:tcPr>
          <w:p w:rsidR="00DC4B40" w:rsidRPr="00FB3628" w:rsidRDefault="00DC4B40" w:rsidP="004E22D2">
            <w:pPr>
              <w:jc w:val="right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5 hores mensuals d’increment</w:t>
            </w:r>
          </w:p>
        </w:tc>
        <w:tc>
          <w:tcPr>
            <w:tcW w:w="2555" w:type="dxa"/>
          </w:tcPr>
          <w:p w:rsidR="00DC4B40" w:rsidRPr="00FB3628" w:rsidRDefault="00DC4B40" w:rsidP="004E22D2">
            <w:pPr>
              <w:spacing w:line="276" w:lineRule="auto"/>
              <w:jc w:val="center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5 punts</w:t>
            </w:r>
          </w:p>
        </w:tc>
        <w:tc>
          <w:tcPr>
            <w:tcW w:w="331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</w:tr>
      <w:tr w:rsidR="00DC4B40" w:rsidRPr="00FB3628" w:rsidTr="004E22D2">
        <w:tc>
          <w:tcPr>
            <w:tcW w:w="4077" w:type="dxa"/>
          </w:tcPr>
          <w:p w:rsidR="00DC4B40" w:rsidRPr="00FB3628" w:rsidRDefault="00DC4B40" w:rsidP="004E22D2">
            <w:pPr>
              <w:jc w:val="right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10 hores mensuals d’increment</w:t>
            </w:r>
          </w:p>
        </w:tc>
        <w:tc>
          <w:tcPr>
            <w:tcW w:w="2555" w:type="dxa"/>
          </w:tcPr>
          <w:p w:rsidR="00DC4B40" w:rsidRPr="00FB3628" w:rsidRDefault="00DC4B40" w:rsidP="004E22D2">
            <w:pPr>
              <w:spacing w:line="276" w:lineRule="auto"/>
              <w:jc w:val="center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10 punts</w:t>
            </w:r>
          </w:p>
        </w:tc>
        <w:tc>
          <w:tcPr>
            <w:tcW w:w="331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</w:tr>
      <w:tr w:rsidR="00DC4B40" w:rsidRPr="00FB3628" w:rsidTr="004E22D2">
        <w:tc>
          <w:tcPr>
            <w:tcW w:w="4077" w:type="dxa"/>
          </w:tcPr>
          <w:p w:rsidR="00DC4B40" w:rsidRPr="00FB3628" w:rsidRDefault="00DC4B40" w:rsidP="004E22D2">
            <w:pPr>
              <w:jc w:val="right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15 hores mensuals d’increment</w:t>
            </w:r>
          </w:p>
        </w:tc>
        <w:tc>
          <w:tcPr>
            <w:tcW w:w="2555" w:type="dxa"/>
          </w:tcPr>
          <w:p w:rsidR="00DC4B40" w:rsidRPr="00FB3628" w:rsidRDefault="00DC4B40" w:rsidP="004E22D2">
            <w:pPr>
              <w:spacing w:line="276" w:lineRule="auto"/>
              <w:jc w:val="center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15 punts</w:t>
            </w:r>
          </w:p>
        </w:tc>
        <w:tc>
          <w:tcPr>
            <w:tcW w:w="331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</w:tr>
      <w:tr w:rsidR="00DC4B40" w:rsidRPr="00FB3628" w:rsidTr="004E22D2">
        <w:tc>
          <w:tcPr>
            <w:tcW w:w="4077" w:type="dxa"/>
          </w:tcPr>
          <w:p w:rsidR="00DC4B40" w:rsidRPr="00FB3628" w:rsidRDefault="00DC4B40" w:rsidP="004E22D2">
            <w:pPr>
              <w:jc w:val="right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  <w:r w:rsidRPr="00FB3628">
              <w:rPr>
                <w:rFonts w:cstheme="minorHAnsi"/>
              </w:rPr>
              <w:t>20 o més hores mensuals d’increment</w:t>
            </w:r>
          </w:p>
        </w:tc>
        <w:tc>
          <w:tcPr>
            <w:tcW w:w="2555" w:type="dxa"/>
          </w:tcPr>
          <w:p w:rsidR="00DC4B40" w:rsidRPr="00FB3628" w:rsidRDefault="00DC4B40" w:rsidP="004E22D2">
            <w:pPr>
              <w:spacing w:line="276" w:lineRule="auto"/>
              <w:jc w:val="center"/>
              <w:rPr>
                <w:rFonts w:cstheme="minorHAnsi"/>
              </w:rPr>
            </w:pPr>
            <w:r w:rsidRPr="00FB3628">
              <w:rPr>
                <w:rFonts w:cstheme="minorHAnsi"/>
              </w:rPr>
              <w:t>20 punts</w:t>
            </w:r>
            <w:r>
              <w:rPr>
                <w:rFonts w:cstheme="minorHAnsi"/>
              </w:rPr>
              <w:t xml:space="preserve"> *</w:t>
            </w:r>
          </w:p>
          <w:p w:rsidR="00DC4B40" w:rsidRPr="00FB3628" w:rsidRDefault="00DC4B40" w:rsidP="004E22D2">
            <w:pPr>
              <w:jc w:val="center"/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  <w:tc>
          <w:tcPr>
            <w:tcW w:w="3317" w:type="dxa"/>
          </w:tcPr>
          <w:p w:rsidR="00DC4B40" w:rsidRPr="00FB3628" w:rsidRDefault="00DC4B40" w:rsidP="004E22D2">
            <w:pPr>
              <w:rPr>
                <w:rFonts w:ascii="Verdana" w:eastAsia="Batang" w:hAnsi="Verdana" w:cs="Calibri"/>
                <w:b/>
                <w:color w:val="auto"/>
                <w:lang w:eastAsia="es-ES"/>
              </w:rPr>
            </w:pPr>
          </w:p>
        </w:tc>
      </w:tr>
    </w:tbl>
    <w:p w:rsidR="00DC4B40" w:rsidRDefault="00DC4B40" w:rsidP="00DC4B40">
      <w:pPr>
        <w:rPr>
          <w:rFonts w:ascii="Verdana" w:eastAsia="Batang" w:hAnsi="Verdana" w:cs="Calibri"/>
          <w:b/>
          <w:color w:val="auto"/>
          <w:sz w:val="22"/>
          <w:lang w:eastAsia="es-ES"/>
        </w:rPr>
      </w:pPr>
    </w:p>
    <w:p w:rsidR="00DC4B40" w:rsidRPr="00A95496" w:rsidRDefault="00DC4B40" w:rsidP="00DC4B40">
      <w:pPr>
        <w:pStyle w:val="Texto"/>
        <w:rPr>
          <w:rFonts w:ascii="Arial" w:eastAsia="Batang" w:hAnsi="Arial" w:cs="Arial"/>
        </w:rPr>
      </w:pPr>
      <w:r w:rsidRPr="00A95496">
        <w:rPr>
          <w:rFonts w:ascii="Arial" w:eastAsia="Batang" w:hAnsi="Arial" w:cs="Arial"/>
        </w:rPr>
        <w:t xml:space="preserve">*En cas de marcar aquesta opció indicar quantes hores mensuals d’increment </w:t>
      </w:r>
      <w:proofErr w:type="spellStart"/>
      <w:r w:rsidRPr="00A95496">
        <w:rPr>
          <w:rFonts w:ascii="Arial" w:eastAsia="Batang" w:hAnsi="Arial" w:cs="Arial"/>
        </w:rPr>
        <w:t>s’oferta</w:t>
      </w:r>
      <w:proofErr w:type="spellEnd"/>
      <w:r w:rsidRPr="00A95496">
        <w:rPr>
          <w:rFonts w:ascii="Arial" w:eastAsia="Batang" w:hAnsi="Arial" w:cs="Arial"/>
        </w:rPr>
        <w:t>: ................</w:t>
      </w:r>
    </w:p>
    <w:p w:rsidR="00DC4B40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</w:p>
    <w:p w:rsidR="00DC4B40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</w:p>
    <w:p w:rsidR="00DC4B40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  <w:r w:rsidRPr="00FB3628">
        <w:rPr>
          <w:rFonts w:ascii="Verdana" w:eastAsia="Batang" w:hAnsi="Verdana" w:cs="Calibri"/>
          <w:b/>
          <w:color w:val="auto"/>
          <w:lang w:eastAsia="es-ES"/>
        </w:rPr>
        <w:t>Per l'ampliació de les hores de les activitats del Projecte de Dinamització Esportiva de Baró de Viver. (Clàusula 3.1 del Plec de Clàusules Tècniques)</w:t>
      </w:r>
    </w:p>
    <w:p w:rsidR="00DC4B40" w:rsidRDefault="00DC4B40" w:rsidP="00DC4B40">
      <w:pPr>
        <w:rPr>
          <w:rFonts w:ascii="Verdana" w:eastAsia="Batang" w:hAnsi="Verdana" w:cs="Calibri"/>
          <w:b/>
          <w:color w:val="auto"/>
          <w:lang w:eastAsia="es-ES"/>
        </w:rPr>
      </w:pPr>
    </w:p>
    <w:p w:rsidR="00DC4B40" w:rsidRDefault="00DC4B40" w:rsidP="00DC4B40">
      <w:pPr>
        <w:rPr>
          <w:rFonts w:ascii="Verdana" w:eastAsia="Batang" w:hAnsi="Verdana" w:cs="Calibri"/>
          <w:b/>
          <w:color w:val="auto"/>
          <w:sz w:val="22"/>
          <w:lang w:eastAsia="es-ES"/>
        </w:rPr>
      </w:pPr>
      <w:proofErr w:type="spellStart"/>
      <w:r>
        <w:rPr>
          <w:rFonts w:ascii="Verdana" w:eastAsia="Batang" w:hAnsi="Verdana" w:cs="Calibri"/>
          <w:b/>
          <w:color w:val="auto"/>
          <w:lang w:eastAsia="es-ES"/>
        </w:rPr>
        <w:t>Subcriteris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489"/>
        <w:gridCol w:w="1701"/>
        <w:gridCol w:w="1559"/>
        <w:gridCol w:w="2971"/>
      </w:tblGrid>
      <w:tr w:rsidR="00DC4B40" w:rsidRPr="0046440D" w:rsidTr="004E22D2">
        <w:trPr>
          <w:trHeight w:val="293"/>
        </w:trPr>
        <w:tc>
          <w:tcPr>
            <w:tcW w:w="3794" w:type="dxa"/>
            <w:vMerge w:val="restart"/>
            <w:hideMark/>
          </w:tcPr>
          <w:p w:rsidR="00DC4B40" w:rsidRDefault="00DC4B40" w:rsidP="004E22D2">
            <w:pPr>
              <w:rPr>
                <w:rFonts w:ascii="Verdana" w:hAnsi="Verdana"/>
              </w:rPr>
            </w:pPr>
          </w:p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3.1 Augment de les hores d’activitat per la proposta esportiva per l’espai de </w:t>
            </w:r>
            <w:proofErr w:type="spellStart"/>
            <w:r w:rsidRPr="0046440D">
              <w:rPr>
                <w:rFonts w:ascii="Verdana" w:hAnsi="Verdana"/>
              </w:rPr>
              <w:t>l’SKatepark</w:t>
            </w:r>
            <w:proofErr w:type="spellEnd"/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Increment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1 hora 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1 punt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293"/>
        </w:trPr>
        <w:tc>
          <w:tcPr>
            <w:tcW w:w="3794" w:type="dxa"/>
            <w:vMerge w:val="restart"/>
            <w:hideMark/>
          </w:tcPr>
          <w:p w:rsidR="00DC4B40" w:rsidRDefault="00DC4B40" w:rsidP="004E22D2">
            <w:pPr>
              <w:rPr>
                <w:rFonts w:ascii="Verdana" w:hAnsi="Verdana"/>
              </w:rPr>
            </w:pPr>
          </w:p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3.2 Augment de les hores d’activitat per la proposta esportiva per infància i joventut amb col·laboració amb les </w:t>
            </w:r>
            <w:proofErr w:type="spellStart"/>
            <w:r w:rsidRPr="0046440D">
              <w:rPr>
                <w:rFonts w:ascii="Verdana" w:hAnsi="Verdana"/>
              </w:rPr>
              <w:t>AFA’s</w:t>
            </w:r>
            <w:proofErr w:type="spellEnd"/>
            <w:r w:rsidRPr="0046440D">
              <w:rPr>
                <w:rFonts w:ascii="Verdana" w:hAnsi="Verdana"/>
              </w:rPr>
              <w:t xml:space="preserve"> de les escoles del barri de Baró de Viver</w:t>
            </w: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Increment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1 hora 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1 punt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 w:val="restart"/>
            <w:hideMark/>
          </w:tcPr>
          <w:p w:rsidR="00DC4B40" w:rsidRDefault="00DC4B40" w:rsidP="004E22D2">
            <w:pPr>
              <w:rPr>
                <w:rFonts w:ascii="Verdana" w:hAnsi="Verdana"/>
              </w:rPr>
            </w:pPr>
          </w:p>
          <w:p w:rsidR="00DC4B40" w:rsidRPr="0046440D" w:rsidRDefault="00DC4B40" w:rsidP="004E22D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Pr="0046440D">
              <w:rPr>
                <w:rFonts w:ascii="Verdana" w:hAnsi="Verdana"/>
              </w:rPr>
              <w:t>.3 Augment de les hores d’activitat per la proposta esportiva per qualsevol espai de la via pública relacionat dintre del calendari de cicle festiu del Barri de Baró de Viver</w:t>
            </w: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Increment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1 hora 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1 punt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293"/>
        </w:trPr>
        <w:tc>
          <w:tcPr>
            <w:tcW w:w="3794" w:type="dxa"/>
            <w:vMerge w:val="restart"/>
            <w:hideMark/>
          </w:tcPr>
          <w:p w:rsidR="00DC4B40" w:rsidRDefault="00DC4B40" w:rsidP="004E22D2">
            <w:pPr>
              <w:rPr>
                <w:rFonts w:ascii="Verdana" w:hAnsi="Verdana"/>
              </w:rPr>
            </w:pPr>
          </w:p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3.4 Augment de les hores d’activitat per la proposta esportiva per envelliment actiu amb col·laboració amb l’Espai de Gent Gran de Baró de Viver.</w:t>
            </w: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Increment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 xml:space="preserve">1 hora 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1 punt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2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3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00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4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  <w:tr w:rsidR="00DC4B40" w:rsidRPr="0046440D" w:rsidTr="004E22D2">
        <w:trPr>
          <w:trHeight w:val="315"/>
        </w:trPr>
        <w:tc>
          <w:tcPr>
            <w:tcW w:w="3794" w:type="dxa"/>
            <w:vMerge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</w:p>
        </w:tc>
        <w:tc>
          <w:tcPr>
            <w:tcW w:w="170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hores</w:t>
            </w:r>
          </w:p>
        </w:tc>
        <w:tc>
          <w:tcPr>
            <w:tcW w:w="1559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5 punts</w:t>
            </w:r>
          </w:p>
        </w:tc>
        <w:tc>
          <w:tcPr>
            <w:tcW w:w="2971" w:type="dxa"/>
            <w:noWrap/>
            <w:hideMark/>
          </w:tcPr>
          <w:p w:rsidR="00DC4B40" w:rsidRPr="0046440D" w:rsidRDefault="00DC4B40" w:rsidP="004E22D2">
            <w:pPr>
              <w:rPr>
                <w:rFonts w:ascii="Verdana" w:hAnsi="Verdana"/>
              </w:rPr>
            </w:pPr>
            <w:r w:rsidRPr="0046440D">
              <w:rPr>
                <w:rFonts w:ascii="Verdana" w:hAnsi="Verdana"/>
              </w:rPr>
              <w:t> </w:t>
            </w:r>
          </w:p>
        </w:tc>
      </w:tr>
    </w:tbl>
    <w:p w:rsidR="00DC4B40" w:rsidRDefault="00DC4B40" w:rsidP="00DC4B40">
      <w:pPr>
        <w:rPr>
          <w:rFonts w:ascii="Verdana" w:eastAsia="Batang" w:hAnsi="Verdana" w:cs="Calibri"/>
          <w:b/>
          <w:color w:val="auto"/>
          <w:sz w:val="22"/>
          <w:lang w:eastAsia="es-ES"/>
        </w:rPr>
      </w:pPr>
    </w:p>
    <w:p w:rsidR="00DC4B40" w:rsidRDefault="00DC4B40" w:rsidP="00DC4B40">
      <w:pPr>
        <w:rPr>
          <w:rFonts w:ascii="Verdana" w:hAnsi="Verdana"/>
          <w:sz w:val="16"/>
        </w:rPr>
      </w:pPr>
    </w:p>
    <w:p w:rsidR="00DC4B40" w:rsidRDefault="00DC4B40" w:rsidP="00DC4B40">
      <w:pPr>
        <w:tabs>
          <w:tab w:val="left" w:pos="6420"/>
        </w:tabs>
        <w:rPr>
          <w:rFonts w:ascii="Verdana" w:hAnsi="Verdana"/>
          <w:b/>
        </w:rPr>
      </w:pPr>
      <w:bookmarkStart w:id="5" w:name="annex_OE_CritAuto"/>
      <w:bookmarkStart w:id="6" w:name="annex_OE_genere_1"/>
      <w:bookmarkEnd w:id="5"/>
      <w:bookmarkEnd w:id="6"/>
      <w:r>
        <w:rPr>
          <w:rFonts w:ascii="Verdana" w:hAnsi="Verdana"/>
          <w:b/>
        </w:rPr>
        <w:t>Per la f</w:t>
      </w:r>
      <w:r w:rsidRPr="00FB3628">
        <w:rPr>
          <w:rFonts w:ascii="Verdana" w:hAnsi="Verdana"/>
          <w:b/>
        </w:rPr>
        <w:t>ormació en gènere al personal adscrit al contracte.</w:t>
      </w:r>
      <w:r>
        <w:rPr>
          <w:rFonts w:ascii="Verdana" w:hAnsi="Verdana"/>
          <w:b/>
        </w:rPr>
        <w:tab/>
      </w:r>
    </w:p>
    <w:p w:rsidR="00DC4B40" w:rsidRDefault="00DC4B40" w:rsidP="00DC4B40">
      <w:pPr>
        <w:tabs>
          <w:tab w:val="left" w:pos="6420"/>
        </w:tabs>
        <w:rPr>
          <w:rFonts w:ascii="Verdana" w:hAnsi="Verdana"/>
          <w:b/>
        </w:rPr>
      </w:pPr>
    </w:p>
    <w:p w:rsidR="00DC4B40" w:rsidRPr="00FB3628" w:rsidRDefault="00DC4B40" w:rsidP="00DC4B40">
      <w:pPr>
        <w:spacing w:line="276" w:lineRule="auto"/>
        <w:rPr>
          <w:rFonts w:ascii="Verdana" w:hAnsi="Verdana" w:cs="Arial"/>
        </w:rPr>
      </w:pPr>
      <w:r w:rsidRPr="00FB3628">
        <w:rPr>
          <w:rFonts w:ascii="Verdana" w:hAnsi="Verdana" w:cs="Arial"/>
        </w:rPr>
        <w:t xml:space="preserve">Es valorarà amb un màxim de 5 punts l’oferta de l’empresa licitadora que es comprometi a facilitar 60 hores o més de formació en </w:t>
      </w:r>
      <w:proofErr w:type="spellStart"/>
      <w:r w:rsidRPr="00FB3628">
        <w:rPr>
          <w:rFonts w:ascii="Verdana" w:hAnsi="Verdana" w:cs="Arial"/>
        </w:rPr>
        <w:t>gènere</w:t>
      </w:r>
      <w:r>
        <w:rPr>
          <w:rFonts w:ascii="Verdana" w:hAnsi="Verdana" w:cs="Arial"/>
        </w:rPr>
        <w:t>al</w:t>
      </w:r>
      <w:proofErr w:type="spellEnd"/>
      <w:r>
        <w:rPr>
          <w:rFonts w:ascii="Verdana" w:hAnsi="Verdana" w:cs="Arial"/>
        </w:rPr>
        <w:t xml:space="preserve"> personal adscrit al contracte, </w:t>
      </w:r>
      <w:r w:rsidRPr="00FB3628">
        <w:rPr>
          <w:rFonts w:ascii="Verdana" w:hAnsi="Verdana" w:cs="Arial"/>
        </w:rPr>
        <w:t>i la resta d’ofertes s’atorgaran d'acord amb el quadre següent:</w:t>
      </w:r>
    </w:p>
    <w:p w:rsidR="00DC4B40" w:rsidRPr="00FB3628" w:rsidRDefault="00DC4B40" w:rsidP="00DC4B40">
      <w:pPr>
        <w:spacing w:line="276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276"/>
        <w:gridCol w:w="2977"/>
      </w:tblGrid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  <w:b/>
              </w:rPr>
            </w:pPr>
            <w:r w:rsidRPr="00FB3628">
              <w:rPr>
                <w:rFonts w:ascii="Verdana" w:hAnsi="Verdana" w:cstheme="minorHAnsi"/>
                <w:b/>
              </w:rPr>
              <w:t>Formació en gènere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  <w:b/>
              </w:rPr>
            </w:pPr>
            <w:r w:rsidRPr="00FB3628">
              <w:rPr>
                <w:rFonts w:ascii="Verdana" w:hAnsi="Verdana" w:cstheme="minorHAnsi"/>
                <w:b/>
              </w:rPr>
              <w:t>Punts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  <w:b/>
              </w:rPr>
            </w:pPr>
            <w:r w:rsidRPr="00FB3628">
              <w:rPr>
                <w:rFonts w:ascii="Verdana" w:eastAsia="Batang" w:hAnsi="Verdana" w:cs="Calibri"/>
                <w:b/>
                <w:color w:val="auto"/>
                <w:lang w:eastAsia="es-ES"/>
              </w:rPr>
              <w:t>Marqueu l’opció triada</w:t>
            </w: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Cap formació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0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20 hores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1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30 hores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2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40 hores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3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hAnsi="Verdana" w:cstheme="minorHAnsi"/>
              </w:rPr>
              <w:t>50 hores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4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  <w:tr w:rsidR="00DC4B40" w:rsidRPr="00FB3628" w:rsidTr="004E22D2">
        <w:tc>
          <w:tcPr>
            <w:tcW w:w="2977" w:type="dxa"/>
          </w:tcPr>
          <w:p w:rsidR="00DC4B40" w:rsidRPr="00FB3628" w:rsidRDefault="00DC4B40" w:rsidP="004E22D2">
            <w:pPr>
              <w:rPr>
                <w:rFonts w:ascii="Verdana" w:hAnsi="Verdana"/>
              </w:rPr>
            </w:pPr>
            <w:r w:rsidRPr="00FB3628">
              <w:rPr>
                <w:rFonts w:ascii="Verdana" w:hAnsi="Verdana" w:cstheme="minorHAnsi"/>
              </w:rPr>
              <w:t>60 hores o més</w:t>
            </w:r>
          </w:p>
        </w:tc>
        <w:tc>
          <w:tcPr>
            <w:tcW w:w="1276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  <w:r w:rsidRPr="00FB3628">
              <w:rPr>
                <w:rFonts w:ascii="Verdana" w:hAnsi="Verdana" w:cstheme="minorHAnsi"/>
              </w:rPr>
              <w:t>5</w:t>
            </w:r>
          </w:p>
        </w:tc>
        <w:tc>
          <w:tcPr>
            <w:tcW w:w="2977" w:type="dxa"/>
          </w:tcPr>
          <w:p w:rsidR="00DC4B40" w:rsidRPr="00FB3628" w:rsidRDefault="00DC4B40" w:rsidP="004E22D2">
            <w:pPr>
              <w:jc w:val="center"/>
              <w:rPr>
                <w:rFonts w:ascii="Verdana" w:hAnsi="Verdana" w:cstheme="minorHAnsi"/>
              </w:rPr>
            </w:pPr>
          </w:p>
        </w:tc>
      </w:tr>
    </w:tbl>
    <w:p w:rsidR="00DC4B40" w:rsidRPr="00FB3628" w:rsidRDefault="00DC4B40" w:rsidP="00DC4B40">
      <w:pPr>
        <w:spacing w:line="276" w:lineRule="auto"/>
        <w:rPr>
          <w:rFonts w:ascii="Verdana" w:hAnsi="Verdana" w:cs="Arial"/>
        </w:rPr>
      </w:pPr>
    </w:p>
    <w:p w:rsidR="00DC4B40" w:rsidRPr="00FB3628" w:rsidRDefault="00DC4B40" w:rsidP="00DC4B40">
      <w:pPr>
        <w:spacing w:line="276" w:lineRule="auto"/>
        <w:rPr>
          <w:rFonts w:ascii="Verdana" w:hAnsi="Verdana" w:cs="Arial"/>
        </w:rPr>
      </w:pPr>
      <w:r w:rsidRPr="00FB3628">
        <w:rPr>
          <w:rFonts w:ascii="Verdana" w:hAnsi="Verdana" w:cs="Arial"/>
        </w:rPr>
        <w:t>Qualsevol formació inferior a 20 hores no es tindrà en consideració. Les hores es comptabilitzaran per a cadascuna de les persones treballadores.</w:t>
      </w:r>
    </w:p>
    <w:p w:rsidR="00DC4B40" w:rsidRDefault="00DC4B40" w:rsidP="00DC4B40">
      <w:pPr>
        <w:tabs>
          <w:tab w:val="left" w:pos="6420"/>
        </w:tabs>
        <w:rPr>
          <w:rFonts w:ascii="Verdana" w:hAnsi="Verdana"/>
          <w:b/>
        </w:rPr>
      </w:pPr>
    </w:p>
    <w:p w:rsidR="00DC4B40" w:rsidRPr="009D40D2" w:rsidRDefault="00DC4B40" w:rsidP="00DC4B40">
      <w:bookmarkStart w:id="7" w:name="annex_OE_genere_2"/>
      <w:bookmarkEnd w:id="7"/>
      <w:r w:rsidRPr="009A39BD">
        <w:rPr>
          <w:rFonts w:ascii="Verdana" w:hAnsi="Verdana"/>
        </w:rPr>
        <w:t>Que es COMPROMET a acreditar la realització de la formació compromesa en aquesta oferta un cop efectuada abans</w:t>
      </w:r>
      <w:r>
        <w:rPr>
          <w:rFonts w:ascii="Verdana" w:hAnsi="Verdana"/>
        </w:rPr>
        <w:t xml:space="preserve"> de transcorreguts els 15 dies </w:t>
      </w:r>
      <w:r w:rsidRPr="009A39BD">
        <w:rPr>
          <w:rFonts w:ascii="Verdana" w:hAnsi="Verdana"/>
        </w:rPr>
        <w:t>des de la seva finalització</w:t>
      </w:r>
      <w:r>
        <w:rPr>
          <w:rFonts w:ascii="Verdana" w:hAnsi="Verdana"/>
        </w:rPr>
        <w:t>.</w:t>
      </w: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Default="00DC4B40" w:rsidP="00DC4B40">
      <w:pPr>
        <w:rPr>
          <w:rFonts w:ascii="Verdana" w:hAnsi="Verdana"/>
        </w:rPr>
      </w:pPr>
    </w:p>
    <w:p w:rsidR="00DC4B40" w:rsidRPr="002B3D0B" w:rsidRDefault="00DC4B40" w:rsidP="00DC4B40">
      <w:pPr>
        <w:rPr>
          <w:rFonts w:ascii="Verdana" w:hAnsi="Verdana"/>
        </w:rPr>
      </w:pPr>
    </w:p>
    <w:p w:rsidR="00DC4B40" w:rsidRPr="009A39BD" w:rsidRDefault="00DC4B40" w:rsidP="00DC4B4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C4B40" w:rsidRPr="009A39BD" w:rsidTr="004E22D2">
        <w:tc>
          <w:tcPr>
            <w:tcW w:w="9923" w:type="dxa"/>
          </w:tcPr>
          <w:p w:rsidR="00DC4B40" w:rsidRPr="009A39BD" w:rsidRDefault="00DC4B40" w:rsidP="004E22D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C4B40" w:rsidRPr="009A39BD" w:rsidRDefault="00DC4B40" w:rsidP="004E22D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C4B40" w:rsidRPr="009A39BD" w:rsidRDefault="00DC4B40" w:rsidP="004E22D2">
            <w:pPr>
              <w:rPr>
                <w:rFonts w:ascii="Verdana" w:hAnsi="Verdana"/>
              </w:rPr>
            </w:pPr>
          </w:p>
        </w:tc>
      </w:tr>
    </w:tbl>
    <w:p w:rsidR="00DC4B40" w:rsidRPr="009A39BD" w:rsidRDefault="00DC4B40" w:rsidP="00DC4B40">
      <w:pPr>
        <w:rPr>
          <w:rFonts w:ascii="Verdana" w:hAnsi="Verdana" w:cs="Arial"/>
          <w:i/>
          <w:snapToGrid w:val="0"/>
          <w:lang w:eastAsia="es-ES"/>
        </w:rPr>
      </w:pPr>
    </w:p>
    <w:p w:rsidR="00DC4B40" w:rsidRPr="009A39BD" w:rsidRDefault="00DC4B40" w:rsidP="00DC4B40">
      <w:pPr>
        <w:rPr>
          <w:rFonts w:ascii="Verdana" w:hAnsi="Verdana" w:cs="Arial"/>
          <w:i/>
          <w:snapToGrid w:val="0"/>
          <w:lang w:eastAsia="es-ES"/>
        </w:rPr>
      </w:pPr>
    </w:p>
    <w:p w:rsidR="00DC4B40" w:rsidRPr="009A39BD" w:rsidRDefault="00DC4B40" w:rsidP="00DC4B40">
      <w:pPr>
        <w:rPr>
          <w:rFonts w:ascii="Verdana" w:hAnsi="Verdana" w:cs="Arial"/>
          <w:i/>
          <w:snapToGrid w:val="0"/>
          <w:lang w:eastAsia="es-ES"/>
        </w:rPr>
      </w:pPr>
    </w:p>
    <w:p w:rsidR="00DC4B40" w:rsidRDefault="00DC4B40" w:rsidP="00DC4B4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C4B40" w:rsidRDefault="00DC4B40" w:rsidP="00DC4B40">
      <w:pPr>
        <w:rPr>
          <w:rFonts w:ascii="Verdana" w:hAnsi="Verdana"/>
        </w:rPr>
      </w:pPr>
      <w:bookmarkStart w:id="8" w:name="_GoBack"/>
      <w:bookmarkEnd w:id="8"/>
    </w:p>
    <w:sectPr w:rsidR="00DC4B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B40" w:rsidRDefault="00DC4B40" w:rsidP="00DC4B40">
      <w:r>
        <w:separator/>
      </w:r>
    </w:p>
  </w:endnote>
  <w:endnote w:type="continuationSeparator" w:id="0">
    <w:p w:rsidR="00DC4B40" w:rsidRDefault="00DC4B40" w:rsidP="00DC4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B40" w:rsidRDefault="00DC4B40" w:rsidP="00DC4B40">
      <w:r>
        <w:separator/>
      </w:r>
    </w:p>
  </w:footnote>
  <w:footnote w:type="continuationSeparator" w:id="0">
    <w:p w:rsidR="00DC4B40" w:rsidRDefault="00DC4B40" w:rsidP="00DC4B40">
      <w:r>
        <w:continuationSeparator/>
      </w:r>
    </w:p>
  </w:footnote>
  <w:footnote w:id="1"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C4B40" w:rsidRPr="007861A7" w:rsidRDefault="00DC4B40" w:rsidP="00DC4B4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B40"/>
    <w:rsid w:val="00102487"/>
    <w:rsid w:val="0027657E"/>
    <w:rsid w:val="00DC4B40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4B4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DC4B4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C4B4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C4B4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C4B4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C4B4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C4B4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C4B40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DC4B4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DC4B4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4B4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DC4B4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C4B4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C4B4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C4B4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C4B4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C4B4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C4B40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DC4B4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DC4B4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2024-01-19T12:24:00Z</dcterms:created>
  <dcterms:modified xsi:type="dcterms:W3CDTF">2024-01-19T12:25:00Z</dcterms:modified>
</cp:coreProperties>
</file>