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8656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06604F">
              <w:rPr>
                <w:rFonts w:ascii="Arial Narrow" w:hAnsi="Arial Narrow" w:cs="Arial"/>
                <w:szCs w:val="24"/>
              </w:rPr>
              <w:t xml:space="preserve"> </w:t>
            </w:r>
            <w:r w:rsidR="00575B30" w:rsidRPr="00575B30">
              <w:rPr>
                <w:rFonts w:ascii="Arial Narrow" w:hAnsi="Arial Narrow" w:cs="Arial"/>
                <w:szCs w:val="24"/>
              </w:rPr>
              <w:t>001_P2401651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E714FC" w:rsidRDefault="00E714F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01A9D">
              <w:rPr>
                <w:rFonts w:ascii="Arial Narrow" w:hAnsi="Arial Narrow" w:cs="Arial"/>
                <w:szCs w:val="24"/>
              </w:rPr>
              <w:t xml:space="preserve"> </w:t>
            </w:r>
            <w:r w:rsidR="00575B30" w:rsidRPr="00575B30">
              <w:rPr>
                <w:rFonts w:ascii="Arial Narrow" w:hAnsi="Arial Narrow" w:cs="Arial"/>
                <w:szCs w:val="24"/>
              </w:rPr>
              <w:t>Subministrament de 150 taquilles per cascos de protecció integrals per les comissaries de la Guàrdia Urbana de Barcelona, amb instal•lació de carregadors USB.</w:t>
            </w:r>
          </w:p>
          <w:p w:rsidR="00E714FC" w:rsidRPr="004A6764" w:rsidRDefault="00E714F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bookmarkStart w:id="0" w:name="_GoBack"/>
      <w:bookmarkEnd w:id="0"/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75B30">
        <w:rPr>
          <w:rFonts w:ascii="Arial Narrow" w:hAnsi="Arial Narrow" w:cs="Arial"/>
          <w:szCs w:val="24"/>
        </w:rPr>
      </w:r>
      <w:r w:rsidR="00575B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75B30">
        <w:rPr>
          <w:rFonts w:ascii="Arial Narrow" w:hAnsi="Arial Narrow" w:cs="Arial"/>
          <w:szCs w:val="24"/>
        </w:rPr>
      </w:r>
      <w:r w:rsidR="00575B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75B30">
        <w:rPr>
          <w:rFonts w:ascii="Arial Narrow" w:hAnsi="Arial Narrow" w:cs="Arial"/>
          <w:szCs w:val="24"/>
        </w:rPr>
      </w:r>
      <w:r w:rsidR="00575B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75B30">
        <w:rPr>
          <w:rFonts w:ascii="Arial Narrow" w:hAnsi="Arial Narrow" w:cs="Arial"/>
          <w:szCs w:val="24"/>
        </w:rPr>
      </w:r>
      <w:r w:rsidR="00575B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75B30">
        <w:rPr>
          <w:rFonts w:ascii="Arial Narrow" w:hAnsi="Arial Narrow" w:cs="Arial"/>
          <w:szCs w:val="24"/>
        </w:rPr>
      </w:r>
      <w:r w:rsidR="00575B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Pr="0092029B" w:rsidRDefault="0092029B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75B30">
        <w:rPr>
          <w:rFonts w:ascii="Arial Narrow" w:hAnsi="Arial Narrow" w:cs="Arial"/>
          <w:szCs w:val="24"/>
        </w:rPr>
      </w:r>
      <w:r w:rsidR="00575B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75B30">
        <w:rPr>
          <w:rFonts w:ascii="Arial Narrow" w:hAnsi="Arial Narrow" w:cs="Arial"/>
          <w:szCs w:val="24"/>
        </w:rPr>
      </w:r>
      <w:r w:rsidR="00575B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75B30">
        <w:rPr>
          <w:rFonts w:ascii="Arial Narrow" w:hAnsi="Arial Narrow" w:cs="Arial"/>
          <w:szCs w:val="24"/>
        </w:rPr>
      </w:r>
      <w:r w:rsidR="00575B3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506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75B3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2C2DB897" wp14:editId="710F4594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406887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 xml:space="preserve">Gerència de Seguretat, 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 de Logística i Infraestructures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1A9D"/>
    <w:rsid w:val="0006604F"/>
    <w:rsid w:val="00083D3F"/>
    <w:rsid w:val="002E7CBE"/>
    <w:rsid w:val="00406887"/>
    <w:rsid w:val="00575B30"/>
    <w:rsid w:val="0062253C"/>
    <w:rsid w:val="00645DDE"/>
    <w:rsid w:val="006A311A"/>
    <w:rsid w:val="00865628"/>
    <w:rsid w:val="00905610"/>
    <w:rsid w:val="0092029B"/>
    <w:rsid w:val="0098620D"/>
    <w:rsid w:val="0099413A"/>
    <w:rsid w:val="00AD3A59"/>
    <w:rsid w:val="00B45FE8"/>
    <w:rsid w:val="00B67F56"/>
    <w:rsid w:val="00BD6D9E"/>
    <w:rsid w:val="00C8775E"/>
    <w:rsid w:val="00CC0A5C"/>
    <w:rsid w:val="00CD2873"/>
    <w:rsid w:val="00CF66CF"/>
    <w:rsid w:val="00E02406"/>
    <w:rsid w:val="00E7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2024-06-07T07:39:00Z</dcterms:created>
  <dcterms:modified xsi:type="dcterms:W3CDTF">2024-06-07T07:39:00Z</dcterms:modified>
</cp:coreProperties>
</file>