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0FB" w:rsidRPr="006A13F9" w:rsidRDefault="006200FB" w:rsidP="00884D7A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OE_num"/>
      <w:bookmarkEnd w:id="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6200FB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</w:p>
    <w:p w:rsidR="006200FB" w:rsidRPr="008A7AEF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200FB" w:rsidRPr="008A7AEF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Pr="008A7AEF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>
        <w:rPr>
          <w:rFonts w:ascii="Verdana" w:hAnsi="Verdana" w:cs="Arial"/>
        </w:rPr>
        <w:t xml:space="preserve">001_24002261, Expedient </w:t>
      </w:r>
      <w:bookmarkStart w:id="3" w:name="annex_OE_expedient"/>
      <w:bookmarkEnd w:id="3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9B773B" w:rsidRPr="008A7AEF">
        <w:rPr>
          <w:rFonts w:ascii="Verdana" w:hAnsi="Verdana" w:cs="Arial"/>
          <w:snapToGrid w:val="0"/>
        </w:rPr>
        <w:t>e</w:t>
      </w:r>
      <w:r w:rsidR="009B773B">
        <w:rPr>
          <w:rFonts w:ascii="Verdana" w:hAnsi="Verdana" w:cs="Arial"/>
          <w:snapToGrid w:val="0"/>
        </w:rPr>
        <w:t xml:space="preserve">l </w:t>
      </w:r>
      <w:r w:rsidR="009B773B" w:rsidRPr="00C36038">
        <w:rPr>
          <w:rFonts w:ascii="Verdana" w:hAnsi="Verdana" w:cs="Arial"/>
          <w:i/>
          <w:snapToGrid w:val="0"/>
        </w:rPr>
        <w:t>servei de gestió del Casal de barri Congrés-Indians i de la Pista Esportiva Manigua del Districte de Sant Andreu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200FB" w:rsidRDefault="006200FB" w:rsidP="00884D7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200FB" w:rsidRDefault="006200FB" w:rsidP="00884D7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6200FB" w:rsidRDefault="006200FB" w:rsidP="00884D7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200FB" w:rsidRDefault="006200FB" w:rsidP="00884D7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200FB" w:rsidRDefault="006200FB" w:rsidP="00884D7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6200FB" w:rsidRPr="008A7AEF" w:rsidRDefault="006200FB" w:rsidP="00884D7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200FB" w:rsidRPr="003E75E6" w:rsidRDefault="006200FB" w:rsidP="00884D7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Pr="007803FB" w:rsidRDefault="006200FB" w:rsidP="00884D7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200FB" w:rsidRDefault="006200FB" w:rsidP="00884D7A">
      <w:pPr>
        <w:rPr>
          <w:rFonts w:ascii="Verdana" w:hAnsi="Verdana"/>
        </w:rPr>
      </w:pPr>
      <w:bookmarkStart w:id="5" w:name="annex_OE_modificacions"/>
      <w:bookmarkEnd w:id="5"/>
    </w:p>
    <w:p w:rsidR="009B773B" w:rsidRDefault="009B773B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6200FB" w:rsidRPr="009A39BD" w:rsidRDefault="006200FB" w:rsidP="00884D7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200FB" w:rsidRDefault="006200FB" w:rsidP="00884D7A">
      <w:pPr>
        <w:rPr>
          <w:rFonts w:ascii="Verdana" w:hAnsi="Verdana"/>
        </w:rPr>
      </w:pPr>
    </w:p>
    <w:p w:rsidR="006200FB" w:rsidRPr="009A39BD" w:rsidRDefault="006200FB" w:rsidP="00884D7A">
      <w:pPr>
        <w:rPr>
          <w:rFonts w:ascii="Verdana" w:hAnsi="Verdana"/>
        </w:rPr>
      </w:pPr>
    </w:p>
    <w:p w:rsidR="00C374C1" w:rsidRPr="00994189" w:rsidRDefault="00C374C1" w:rsidP="00C374C1">
      <w:pPr>
        <w:rPr>
          <w:rFonts w:ascii="Verdana" w:hAnsi="Verdana"/>
          <w:b/>
        </w:rPr>
      </w:pPr>
      <w:r w:rsidRPr="00C374C1">
        <w:rPr>
          <w:rFonts w:ascii="Verdana" w:hAnsi="Verdana" w:cs="Arial"/>
          <w:b/>
        </w:rPr>
        <w:t xml:space="preserve">Per la substitució del </w:t>
      </w:r>
      <w:r>
        <w:rPr>
          <w:rFonts w:ascii="Verdana" w:hAnsi="Verdana" w:cs="Arial"/>
          <w:b/>
        </w:rPr>
        <w:t>personal per baixes i permisos.</w:t>
      </w: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C374C1" w:rsidRDefault="00C374C1" w:rsidP="00C374C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1701"/>
        <w:gridCol w:w="1417"/>
      </w:tblGrid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C374C1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Temps màxim de substitució del personal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B47B66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48 hores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</w:p>
        </w:tc>
      </w:tr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C374C1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hores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C374C1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 hores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Pr="00994189" w:rsidRDefault="00C374C1" w:rsidP="00C374C1">
      <w:pPr>
        <w:rPr>
          <w:rFonts w:ascii="Verdana" w:hAnsi="Verdana"/>
          <w:b/>
        </w:rPr>
      </w:pPr>
      <w:r w:rsidRPr="001D3DA4">
        <w:rPr>
          <w:rFonts w:ascii="Verdana" w:hAnsi="Verdana"/>
          <w:b/>
        </w:rPr>
        <w:t>Formació Tècnica</w:t>
      </w:r>
      <w:r>
        <w:rPr>
          <w:rFonts w:ascii="Verdana" w:hAnsi="Verdana"/>
          <w:b/>
        </w:rPr>
        <w:t xml:space="preserve"> </w:t>
      </w:r>
      <w:r w:rsidRPr="00C374C1">
        <w:rPr>
          <w:rFonts w:ascii="Verdana" w:hAnsi="Verdana"/>
          <w:b/>
        </w:rPr>
        <w:t>en matèries directament relacionades amb la naturalesa del contracte</w:t>
      </w:r>
      <w:r w:rsidRPr="00994189">
        <w:rPr>
          <w:rFonts w:ascii="Verdana" w:hAnsi="Verdana"/>
          <w:b/>
        </w:rPr>
        <w:t>.</w:t>
      </w: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C374C1" w:rsidRDefault="00C374C1" w:rsidP="00C374C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Formació tècnica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formació tècnica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hores o més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Pr="00994189" w:rsidRDefault="00C374C1" w:rsidP="00C374C1">
      <w:pPr>
        <w:rPr>
          <w:rFonts w:ascii="Verdana" w:hAnsi="Verdana"/>
          <w:b/>
        </w:rPr>
      </w:pPr>
      <w:r w:rsidRPr="00C374C1">
        <w:rPr>
          <w:rFonts w:ascii="Verdana" w:hAnsi="Verdana"/>
          <w:b/>
        </w:rPr>
        <w:t>Formació específica en gènere</w:t>
      </w:r>
      <w:r w:rsidRPr="00994189">
        <w:rPr>
          <w:rFonts w:ascii="Verdana" w:hAnsi="Verdana"/>
          <w:b/>
        </w:rPr>
        <w:t>.</w:t>
      </w: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C374C1" w:rsidRDefault="00C374C1" w:rsidP="00C374C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Formació en gènere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formació en gènere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675500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C374C1">
              <w:rPr>
                <w:rFonts w:ascii="Verdana" w:hAnsi="Verdana"/>
              </w:rPr>
              <w:t>0 hores</w:t>
            </w:r>
          </w:p>
        </w:tc>
        <w:tc>
          <w:tcPr>
            <w:tcW w:w="1701" w:type="dxa"/>
            <w:vAlign w:val="center"/>
          </w:tcPr>
          <w:p w:rsidR="00C374C1" w:rsidRDefault="00675500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675500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  <w:r w:rsidR="00C374C1">
              <w:rPr>
                <w:rFonts w:ascii="Verdana" w:hAnsi="Verdana"/>
              </w:rPr>
              <w:t xml:space="preserve"> hores</w:t>
            </w:r>
          </w:p>
        </w:tc>
        <w:tc>
          <w:tcPr>
            <w:tcW w:w="1701" w:type="dxa"/>
            <w:vAlign w:val="center"/>
          </w:tcPr>
          <w:p w:rsidR="00C374C1" w:rsidRDefault="00675500" w:rsidP="00B47B6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675500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C374C1">
              <w:rPr>
                <w:rFonts w:ascii="Verdana" w:hAnsi="Verdana"/>
              </w:rPr>
              <w:t xml:space="preserve"> hores</w:t>
            </w:r>
            <w:r>
              <w:rPr>
                <w:rFonts w:ascii="Verdana" w:hAnsi="Verdana"/>
              </w:rPr>
              <w:t xml:space="preserve"> o més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</w:p>
        </w:tc>
      </w:tr>
    </w:tbl>
    <w:p w:rsidR="00C374C1" w:rsidRDefault="00C374C1" w:rsidP="00675500">
      <w:pPr>
        <w:spacing w:after="22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200FB" w:rsidRPr="009A39BD" w:rsidTr="00884D7A">
        <w:tc>
          <w:tcPr>
            <w:tcW w:w="9923" w:type="dxa"/>
          </w:tcPr>
          <w:p w:rsidR="006200FB" w:rsidRPr="009A39BD" w:rsidRDefault="006200FB" w:rsidP="00884D7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200FB" w:rsidRPr="009A39BD" w:rsidRDefault="006200FB" w:rsidP="00884D7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200FB" w:rsidRPr="009A39BD" w:rsidRDefault="006200FB" w:rsidP="00884D7A">
            <w:pPr>
              <w:rPr>
                <w:rFonts w:ascii="Verdana" w:hAnsi="Verdana"/>
              </w:rPr>
            </w:pPr>
          </w:p>
        </w:tc>
      </w:tr>
    </w:tbl>
    <w:p w:rsidR="006200FB" w:rsidRPr="009A39BD" w:rsidRDefault="006200FB" w:rsidP="00884D7A">
      <w:pPr>
        <w:rPr>
          <w:rFonts w:ascii="Verdana" w:hAnsi="Verdana" w:cs="Arial"/>
          <w:i/>
          <w:snapToGrid w:val="0"/>
          <w:lang w:eastAsia="es-ES"/>
        </w:rPr>
      </w:pPr>
    </w:p>
    <w:p w:rsidR="006200FB" w:rsidRPr="009A39BD" w:rsidRDefault="006200FB" w:rsidP="00884D7A">
      <w:pPr>
        <w:rPr>
          <w:rFonts w:ascii="Verdana" w:hAnsi="Verdana" w:cs="Arial"/>
          <w:i/>
          <w:snapToGrid w:val="0"/>
          <w:lang w:eastAsia="es-ES"/>
        </w:rPr>
      </w:pPr>
    </w:p>
    <w:p w:rsidR="00C374C1" w:rsidRPr="00016087" w:rsidRDefault="006200FB" w:rsidP="00016087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C374C1" w:rsidRPr="00016087" w:rsidSect="00016087">
      <w:headerReference w:type="default" r:id="rId9"/>
      <w:footerReference w:type="default" r:id="rId10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B66" w:rsidRDefault="00B47B66">
      <w:r>
        <w:separator/>
      </w:r>
    </w:p>
  </w:endnote>
  <w:endnote w:type="continuationSeparator" w:id="0">
    <w:p w:rsidR="00B47B66" w:rsidRDefault="00B47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B47B66" w:rsidRDefault="00B47B6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DB6">
          <w:rPr>
            <w:noProof/>
          </w:rPr>
          <w:t>1</w:t>
        </w:r>
        <w:r>
          <w:fldChar w:fldCharType="end"/>
        </w:r>
      </w:p>
    </w:sdtContent>
  </w:sdt>
  <w:p w:rsidR="00B47B66" w:rsidRDefault="00B47B6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B66" w:rsidRDefault="00B47B66">
      <w:r>
        <w:separator/>
      </w:r>
    </w:p>
  </w:footnote>
  <w:footnote w:type="continuationSeparator" w:id="0">
    <w:p w:rsidR="00B47B66" w:rsidRDefault="00B47B66">
      <w:r>
        <w:continuationSeparator/>
      </w:r>
    </w:p>
  </w:footnote>
  <w:footnote w:id="1">
    <w:p w:rsidR="00B47B66" w:rsidRPr="007861A7" w:rsidRDefault="00B47B66" w:rsidP="00884D7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47B66" w:rsidRPr="007861A7" w:rsidRDefault="00B47B66" w:rsidP="00884D7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087" w:rsidRDefault="00016087" w:rsidP="00016087">
    <w:pPr>
      <w:pStyle w:val="Capalera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A0A0528" wp14:editId="2D74981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16087" w:rsidRDefault="00016087" w:rsidP="00016087">
    <w:pPr>
      <w:pStyle w:val="Capalera"/>
      <w:jc w:val="left"/>
      <w:rPr>
        <w:sz w:val="16"/>
        <w:szCs w:val="16"/>
      </w:rPr>
    </w:pPr>
  </w:p>
  <w:p w:rsidR="00016087" w:rsidRDefault="00016087" w:rsidP="00016087">
    <w:pPr>
      <w:jc w:val="left"/>
      <w:rPr>
        <w:rFonts w:cs="Arial"/>
        <w:b/>
        <w:sz w:val="14"/>
        <w:szCs w:val="14"/>
      </w:rPr>
    </w:pPr>
  </w:p>
  <w:p w:rsidR="00016087" w:rsidRDefault="00016087" w:rsidP="00016087">
    <w:pPr>
      <w:pStyle w:val="Capalera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C81645"/>
    <w:multiLevelType w:val="multilevel"/>
    <w:tmpl w:val="B314A5E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35EB25A2"/>
    <w:multiLevelType w:val="hybridMultilevel"/>
    <w:tmpl w:val="4AF04216"/>
    <w:lvl w:ilvl="0" w:tplc="AC7C9BB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B314A5E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19B3330"/>
    <w:multiLevelType w:val="hybridMultilevel"/>
    <w:tmpl w:val="DC5A1D2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4"/>
  </w:num>
  <w:num w:numId="3">
    <w:abstractNumId w:val="26"/>
  </w:num>
  <w:num w:numId="4">
    <w:abstractNumId w:val="7"/>
  </w:num>
  <w:num w:numId="5">
    <w:abstractNumId w:val="8"/>
  </w:num>
  <w:num w:numId="6">
    <w:abstractNumId w:val="19"/>
  </w:num>
  <w:num w:numId="7">
    <w:abstractNumId w:val="14"/>
  </w:num>
  <w:num w:numId="8">
    <w:abstractNumId w:val="3"/>
  </w:num>
  <w:num w:numId="9">
    <w:abstractNumId w:val="2"/>
  </w:num>
  <w:num w:numId="10">
    <w:abstractNumId w:val="33"/>
  </w:num>
  <w:num w:numId="11">
    <w:abstractNumId w:val="20"/>
  </w:num>
  <w:num w:numId="12">
    <w:abstractNumId w:val="32"/>
  </w:num>
  <w:num w:numId="13">
    <w:abstractNumId w:val="27"/>
  </w:num>
  <w:num w:numId="14">
    <w:abstractNumId w:val="21"/>
  </w:num>
  <w:num w:numId="15">
    <w:abstractNumId w:val="36"/>
  </w:num>
  <w:num w:numId="16">
    <w:abstractNumId w:val="9"/>
  </w:num>
  <w:num w:numId="17">
    <w:abstractNumId w:val="37"/>
  </w:num>
  <w:num w:numId="18">
    <w:abstractNumId w:val="28"/>
  </w:num>
  <w:num w:numId="19">
    <w:abstractNumId w:val="29"/>
  </w:num>
  <w:num w:numId="20">
    <w:abstractNumId w:val="0"/>
  </w:num>
  <w:num w:numId="21">
    <w:abstractNumId w:val="1"/>
  </w:num>
  <w:num w:numId="22">
    <w:abstractNumId w:val="10"/>
  </w:num>
  <w:num w:numId="23">
    <w:abstractNumId w:val="6"/>
  </w:num>
  <w:num w:numId="24">
    <w:abstractNumId w:val="31"/>
  </w:num>
  <w:num w:numId="25">
    <w:abstractNumId w:val="11"/>
  </w:num>
  <w:num w:numId="26">
    <w:abstractNumId w:val="18"/>
  </w:num>
  <w:num w:numId="27">
    <w:abstractNumId w:val="35"/>
  </w:num>
  <w:num w:numId="28">
    <w:abstractNumId w:val="5"/>
  </w:num>
  <w:num w:numId="29">
    <w:abstractNumId w:val="22"/>
  </w:num>
  <w:num w:numId="30">
    <w:abstractNumId w:val="34"/>
  </w:num>
  <w:num w:numId="31">
    <w:abstractNumId w:val="23"/>
  </w:num>
  <w:num w:numId="32">
    <w:abstractNumId w:val="30"/>
  </w:num>
  <w:num w:numId="33">
    <w:abstractNumId w:val="25"/>
  </w:num>
  <w:num w:numId="34">
    <w:abstractNumId w:val="13"/>
  </w:num>
  <w:num w:numId="35">
    <w:abstractNumId w:val="24"/>
  </w:num>
  <w:num w:numId="36">
    <w:abstractNumId w:val="17"/>
  </w:num>
  <w:num w:numId="37">
    <w:abstractNumId w:val="16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16087"/>
    <w:rsid w:val="0009282F"/>
    <w:rsid w:val="000B06A5"/>
    <w:rsid w:val="000C773E"/>
    <w:rsid w:val="000F182E"/>
    <w:rsid w:val="001C5562"/>
    <w:rsid w:val="001E5B6C"/>
    <w:rsid w:val="00322530"/>
    <w:rsid w:val="00343A4A"/>
    <w:rsid w:val="0036044A"/>
    <w:rsid w:val="0037662B"/>
    <w:rsid w:val="003A6074"/>
    <w:rsid w:val="00407234"/>
    <w:rsid w:val="00472172"/>
    <w:rsid w:val="00480156"/>
    <w:rsid w:val="004A2B6F"/>
    <w:rsid w:val="004F5F2F"/>
    <w:rsid w:val="0054222D"/>
    <w:rsid w:val="005460D0"/>
    <w:rsid w:val="0056179D"/>
    <w:rsid w:val="00564DB6"/>
    <w:rsid w:val="005F04F3"/>
    <w:rsid w:val="006200FB"/>
    <w:rsid w:val="006353B4"/>
    <w:rsid w:val="00651FAA"/>
    <w:rsid w:val="00675500"/>
    <w:rsid w:val="00694D75"/>
    <w:rsid w:val="006A13F9"/>
    <w:rsid w:val="006C7B24"/>
    <w:rsid w:val="006D4F78"/>
    <w:rsid w:val="0074058E"/>
    <w:rsid w:val="008267A4"/>
    <w:rsid w:val="00845575"/>
    <w:rsid w:val="00855A73"/>
    <w:rsid w:val="00884D7A"/>
    <w:rsid w:val="008B2C8D"/>
    <w:rsid w:val="00980357"/>
    <w:rsid w:val="009A71AA"/>
    <w:rsid w:val="009B773B"/>
    <w:rsid w:val="00A14437"/>
    <w:rsid w:val="00AC053B"/>
    <w:rsid w:val="00B47B66"/>
    <w:rsid w:val="00B74DE3"/>
    <w:rsid w:val="00B75E89"/>
    <w:rsid w:val="00BF18C8"/>
    <w:rsid w:val="00C26BC2"/>
    <w:rsid w:val="00C36038"/>
    <w:rsid w:val="00C374C1"/>
    <w:rsid w:val="00C86EB7"/>
    <w:rsid w:val="00CC0FB4"/>
    <w:rsid w:val="00CF28D6"/>
    <w:rsid w:val="00D10E3C"/>
    <w:rsid w:val="00D5295F"/>
    <w:rsid w:val="00DA1924"/>
    <w:rsid w:val="00F5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CAPITOL TITOL II,Marta comentaris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200F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200F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200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200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200FB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"/>
    <w:basedOn w:val="Tipusdelletraperdefectedelpargraf"/>
    <w:link w:val="Pargrafdellista"/>
    <w:uiPriority w:val="34"/>
    <w:qFormat/>
    <w:locked/>
    <w:rsid w:val="006200F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00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200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200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200FB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200F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200FB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200FB"/>
  </w:style>
  <w:style w:type="table" w:customStyle="1" w:styleId="Taulaambquadrcula1">
    <w:name w:val="Taula amb quadrícula1"/>
    <w:basedOn w:val="Taulanormal"/>
    <w:next w:val="Taulaambquadrcula"/>
    <w:uiPriority w:val="59"/>
    <w:rsid w:val="006200FB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200FB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9282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9282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9282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CAPITOL TITOL II,Marta comentaris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200F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200F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200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200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200FB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"/>
    <w:basedOn w:val="Tipusdelletraperdefectedelpargraf"/>
    <w:link w:val="Pargrafdellista"/>
    <w:uiPriority w:val="34"/>
    <w:qFormat/>
    <w:locked/>
    <w:rsid w:val="006200F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00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200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200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200FB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200F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200FB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200FB"/>
  </w:style>
  <w:style w:type="table" w:customStyle="1" w:styleId="Taulaambquadrcula1">
    <w:name w:val="Taula amb quadrícula1"/>
    <w:basedOn w:val="Taulanormal"/>
    <w:next w:val="Taulaambquadrcula"/>
    <w:uiPriority w:val="59"/>
    <w:rsid w:val="006200FB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200FB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9282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9282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9282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0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6201B-3001-409A-815D-E7643A50A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dcterms:created xsi:type="dcterms:W3CDTF">2024-09-06T08:42:00Z</dcterms:created>
  <dcterms:modified xsi:type="dcterms:W3CDTF">2024-09-12T09:47:00Z</dcterms:modified>
</cp:coreProperties>
</file>