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8AB" w:rsidRDefault="005138AB" w:rsidP="00AB745C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5138AB" w:rsidRDefault="005138AB" w:rsidP="00AB745C">
      <w:pPr>
        <w:pStyle w:val="Ttol"/>
        <w:rPr>
          <w:rFonts w:ascii="Verdana" w:hAnsi="Verdana" w:cs="Arial"/>
          <w:b/>
          <w:sz w:val="24"/>
          <w:szCs w:val="24"/>
        </w:rPr>
      </w:pPr>
    </w:p>
    <w:p w:rsidR="005138AB" w:rsidRPr="008A7AEF" w:rsidRDefault="005138AB" w:rsidP="00AB745C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5138AB" w:rsidRPr="008A7AEF" w:rsidRDefault="005138AB" w:rsidP="00AB745C">
      <w:pPr>
        <w:pStyle w:val="Ttol"/>
        <w:rPr>
          <w:rFonts w:ascii="Verdana" w:hAnsi="Verdana" w:cs="Arial"/>
          <w:sz w:val="20"/>
        </w:rPr>
      </w:pPr>
    </w:p>
    <w:p w:rsidR="005138AB" w:rsidRPr="008A7AEF" w:rsidRDefault="005138AB" w:rsidP="00AB745C">
      <w:pPr>
        <w:pStyle w:val="Ttol"/>
        <w:rPr>
          <w:rFonts w:ascii="Verdana" w:hAnsi="Verdana" w:cs="Arial"/>
          <w:sz w:val="20"/>
        </w:rPr>
      </w:pPr>
    </w:p>
    <w:p w:rsidR="005138AB" w:rsidRDefault="005138AB" w:rsidP="00AB745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001_24002290, Expedient </w:t>
      </w:r>
      <w:bookmarkStart w:id="2" w:name="annex_OE_expedient"/>
      <w:bookmarkEnd w:id="2"/>
      <w:r w:rsidR="00EF3DB1">
        <w:rPr>
          <w:rFonts w:ascii="Verdana" w:hAnsi="Verdana" w:cs="Arial"/>
        </w:rPr>
        <w:t>79/2024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 xml:space="preserve">"Serveis auxiliars de trànsit i de gestió de públic a la via pública del Districte de Sarrià - Sant Gervasi",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EF3DB1" w:rsidRDefault="00EF3DB1" w:rsidP="00AB745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F3DB1" w:rsidRPr="00963549" w:rsidRDefault="00963549" w:rsidP="00963549">
      <w:pPr>
        <w:pStyle w:val="Pargrafdellista"/>
        <w:numPr>
          <w:ilvl w:val="0"/>
          <w:numId w:val="3"/>
        </w:numPr>
        <w:suppressAutoHyphens w:val="0"/>
        <w:autoSpaceDN/>
        <w:textAlignment w:val="auto"/>
        <w:rPr>
          <w:rFonts w:ascii="Verdana" w:hAnsi="Verdana"/>
          <w:color w:val="auto"/>
        </w:rPr>
      </w:pPr>
      <w:r w:rsidRPr="00963549">
        <w:rPr>
          <w:rFonts w:ascii="Verdana" w:hAnsi="Verdana"/>
          <w:color w:val="auto"/>
        </w:rPr>
        <w:t>P</w:t>
      </w:r>
      <w:r w:rsidR="00EF3DB1" w:rsidRPr="00963549">
        <w:rPr>
          <w:rFonts w:ascii="Verdana" w:hAnsi="Verdana"/>
          <w:color w:val="auto"/>
        </w:rPr>
        <w:t>er la millora en el preu unitari de cadascun dels serveis:</w:t>
      </w:r>
    </w:p>
    <w:p w:rsidR="00EF3DB1" w:rsidRPr="00EF3DB1" w:rsidRDefault="00EF3DB1" w:rsidP="00EF3DB1">
      <w:pPr>
        <w:suppressAutoHyphens w:val="0"/>
        <w:autoSpaceDN/>
        <w:textAlignment w:val="auto"/>
        <w:rPr>
          <w:rFonts w:ascii="Verdana" w:hAnsi="Verdana"/>
        </w:rPr>
      </w:pPr>
    </w:p>
    <w:p w:rsidR="00EF3DB1" w:rsidRPr="00EF3DB1" w:rsidRDefault="00EF3DB1" w:rsidP="00EF3DB1">
      <w:pPr>
        <w:suppressAutoHyphens w:val="0"/>
        <w:autoSpaceDN/>
        <w:textAlignment w:val="auto"/>
        <w:rPr>
          <w:rFonts w:ascii="Verdana" w:hAnsi="Verdana"/>
        </w:rPr>
      </w:pPr>
    </w:p>
    <w:tbl>
      <w:tblPr>
        <w:tblStyle w:val="Taulaambquadrcula3"/>
        <w:tblW w:w="0" w:type="auto"/>
        <w:tblInd w:w="720" w:type="dxa"/>
        <w:tblLook w:val="04A0" w:firstRow="1" w:lastRow="0" w:firstColumn="1" w:lastColumn="0" w:noHBand="0" w:noVBand="1"/>
      </w:tblPr>
      <w:tblGrid>
        <w:gridCol w:w="2319"/>
        <w:gridCol w:w="2319"/>
        <w:gridCol w:w="2319"/>
        <w:gridCol w:w="2319"/>
      </w:tblGrid>
      <w:tr w:rsidR="00EF3DB1" w:rsidRPr="00EF3DB1" w:rsidTr="00EF3DB1">
        <w:tc>
          <w:tcPr>
            <w:tcW w:w="4638" w:type="dxa"/>
            <w:gridSpan w:val="2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SERVEIS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jc w:val="center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PREU HORA (IVA exclòs)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jc w:val="center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Preu unitari ofert (IVA exclòs)</w:t>
            </w:r>
          </w:p>
        </w:tc>
      </w:tr>
      <w:tr w:rsidR="00EF3DB1" w:rsidRPr="00EF3DB1" w:rsidTr="00EF3DB1">
        <w:tc>
          <w:tcPr>
            <w:tcW w:w="2319" w:type="dxa"/>
            <w:vMerge w:val="restart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Coordinador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Laborable diürn</w:t>
            </w:r>
          </w:p>
        </w:tc>
        <w:tc>
          <w:tcPr>
            <w:tcW w:w="2319" w:type="dxa"/>
          </w:tcPr>
          <w:p w:rsidR="00EF3DB1" w:rsidRPr="00EF3DB1" w:rsidRDefault="005959CF" w:rsidP="00EF3DB1">
            <w:pPr>
              <w:suppressAutoHyphens w:val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17,00</w:t>
            </w:r>
            <w:r w:rsidR="00EF3DB1" w:rsidRPr="00EF3DB1">
              <w:rPr>
                <w:rFonts w:ascii="Verdana" w:hAnsi="Verdana"/>
              </w:rPr>
              <w:t xml:space="preserve"> €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</w:tr>
      <w:tr w:rsidR="00EF3DB1" w:rsidRPr="00EF3DB1" w:rsidTr="00EF3DB1">
        <w:tc>
          <w:tcPr>
            <w:tcW w:w="2319" w:type="dxa"/>
            <w:vMerge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Laborable nocturn</w:t>
            </w:r>
          </w:p>
        </w:tc>
        <w:tc>
          <w:tcPr>
            <w:tcW w:w="2319" w:type="dxa"/>
          </w:tcPr>
          <w:p w:rsidR="00EF3DB1" w:rsidRPr="00EF3DB1" w:rsidRDefault="005959CF" w:rsidP="00EF3DB1">
            <w:pPr>
              <w:suppressAutoHyphens w:val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17,50</w:t>
            </w:r>
            <w:r w:rsidR="00EF3DB1" w:rsidRPr="00EF3DB1">
              <w:rPr>
                <w:rFonts w:ascii="Verdana" w:hAnsi="Verdana"/>
              </w:rPr>
              <w:t xml:space="preserve"> €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</w:tr>
      <w:tr w:rsidR="00EF3DB1" w:rsidRPr="00EF3DB1" w:rsidTr="00EF3DB1">
        <w:tc>
          <w:tcPr>
            <w:tcW w:w="2319" w:type="dxa"/>
            <w:vMerge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Festiu diürn</w:t>
            </w:r>
          </w:p>
        </w:tc>
        <w:tc>
          <w:tcPr>
            <w:tcW w:w="2319" w:type="dxa"/>
          </w:tcPr>
          <w:p w:rsidR="00EF3DB1" w:rsidRPr="00EF3DB1" w:rsidRDefault="005959CF" w:rsidP="00EF3DB1">
            <w:pPr>
              <w:suppressAutoHyphens w:val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17,50</w:t>
            </w:r>
            <w:r w:rsidR="00EF3DB1" w:rsidRPr="00EF3DB1">
              <w:rPr>
                <w:rFonts w:ascii="Verdana" w:hAnsi="Verdana"/>
              </w:rPr>
              <w:t xml:space="preserve"> €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</w:tr>
      <w:tr w:rsidR="00EF3DB1" w:rsidRPr="00EF3DB1" w:rsidTr="00EF3DB1">
        <w:tc>
          <w:tcPr>
            <w:tcW w:w="2319" w:type="dxa"/>
            <w:vMerge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Festiu nocturn</w:t>
            </w:r>
          </w:p>
        </w:tc>
        <w:tc>
          <w:tcPr>
            <w:tcW w:w="2319" w:type="dxa"/>
          </w:tcPr>
          <w:p w:rsidR="00EF3DB1" w:rsidRPr="00EF3DB1" w:rsidRDefault="005959CF" w:rsidP="00EF3DB1">
            <w:pPr>
              <w:suppressAutoHyphens w:val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18,00</w:t>
            </w:r>
            <w:r w:rsidR="00EF3DB1" w:rsidRPr="00EF3DB1">
              <w:rPr>
                <w:rFonts w:ascii="Verdana" w:hAnsi="Verdana"/>
              </w:rPr>
              <w:t xml:space="preserve"> €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</w:tr>
      <w:tr w:rsidR="00EF3DB1" w:rsidRPr="00EF3DB1" w:rsidTr="00EF3DB1">
        <w:tc>
          <w:tcPr>
            <w:tcW w:w="2319" w:type="dxa"/>
            <w:vMerge w:val="restart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Equip operatiu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Laborable diürn</w:t>
            </w:r>
          </w:p>
        </w:tc>
        <w:tc>
          <w:tcPr>
            <w:tcW w:w="2319" w:type="dxa"/>
          </w:tcPr>
          <w:p w:rsidR="00EF3DB1" w:rsidRPr="00EF3DB1" w:rsidRDefault="005959CF" w:rsidP="00D951E8">
            <w:pPr>
              <w:suppressAutoHyphens w:val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14,00</w:t>
            </w:r>
            <w:r w:rsidR="00EF3DB1" w:rsidRPr="00EF3DB1">
              <w:rPr>
                <w:rFonts w:ascii="Verdana" w:hAnsi="Verdana"/>
              </w:rPr>
              <w:t xml:space="preserve"> €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</w:tr>
      <w:tr w:rsidR="00EF3DB1" w:rsidRPr="00EF3DB1" w:rsidTr="00EF3DB1">
        <w:tc>
          <w:tcPr>
            <w:tcW w:w="2319" w:type="dxa"/>
            <w:vMerge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Laborable nocturn</w:t>
            </w:r>
          </w:p>
        </w:tc>
        <w:tc>
          <w:tcPr>
            <w:tcW w:w="2319" w:type="dxa"/>
          </w:tcPr>
          <w:p w:rsidR="00EF3DB1" w:rsidRPr="00EF3DB1" w:rsidRDefault="005959CF" w:rsidP="00EF3DB1">
            <w:pPr>
              <w:suppressAutoHyphens w:val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15,00</w:t>
            </w:r>
            <w:r w:rsidR="00EF3DB1" w:rsidRPr="00EF3DB1">
              <w:rPr>
                <w:rFonts w:ascii="Verdana" w:hAnsi="Verdana"/>
              </w:rPr>
              <w:t xml:space="preserve"> €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</w:tr>
      <w:tr w:rsidR="00EF3DB1" w:rsidRPr="00EF3DB1" w:rsidTr="00EF3DB1">
        <w:tc>
          <w:tcPr>
            <w:tcW w:w="2319" w:type="dxa"/>
            <w:vMerge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Festiu diürn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  <w:r w:rsidR="005959CF">
              <w:rPr>
                <w:rFonts w:ascii="Verdana" w:hAnsi="Verdana"/>
              </w:rPr>
              <w:t>5,00</w:t>
            </w:r>
            <w:r w:rsidRPr="00EF3DB1">
              <w:rPr>
                <w:rFonts w:ascii="Verdana" w:hAnsi="Verdana"/>
              </w:rPr>
              <w:t xml:space="preserve"> €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</w:tr>
      <w:tr w:rsidR="00EF3DB1" w:rsidRPr="00EF3DB1" w:rsidTr="00EF3DB1">
        <w:tc>
          <w:tcPr>
            <w:tcW w:w="2319" w:type="dxa"/>
            <w:vMerge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Festiu nocturn</w:t>
            </w:r>
          </w:p>
        </w:tc>
        <w:tc>
          <w:tcPr>
            <w:tcW w:w="2319" w:type="dxa"/>
          </w:tcPr>
          <w:p w:rsidR="00EF3DB1" w:rsidRPr="00EF3DB1" w:rsidRDefault="005959CF" w:rsidP="00EF3DB1">
            <w:pPr>
              <w:suppressAutoHyphens w:val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15,50</w:t>
            </w:r>
            <w:r w:rsidR="00EF3DB1" w:rsidRPr="00EF3DB1">
              <w:rPr>
                <w:rFonts w:ascii="Verdana" w:hAnsi="Verdana"/>
              </w:rPr>
              <w:t xml:space="preserve"> €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</w:tr>
      <w:tr w:rsidR="00D951E8" w:rsidRPr="00EF3DB1" w:rsidTr="00072E7B">
        <w:tc>
          <w:tcPr>
            <w:tcW w:w="4638" w:type="dxa"/>
            <w:gridSpan w:val="2"/>
          </w:tcPr>
          <w:p w:rsidR="00D951E8" w:rsidRPr="00EF3DB1" w:rsidRDefault="00D951E8" w:rsidP="00D951E8">
            <w:pPr>
              <w:suppressAutoHyphens w:val="0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Accessos escolars</w:t>
            </w:r>
          </w:p>
        </w:tc>
        <w:tc>
          <w:tcPr>
            <w:tcW w:w="2319" w:type="dxa"/>
          </w:tcPr>
          <w:p w:rsidR="00D951E8" w:rsidRDefault="00D951E8" w:rsidP="00EF3DB1">
            <w:pPr>
              <w:suppressAutoHyphens w:val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15,50</w:t>
            </w:r>
          </w:p>
        </w:tc>
        <w:tc>
          <w:tcPr>
            <w:tcW w:w="2319" w:type="dxa"/>
          </w:tcPr>
          <w:p w:rsidR="00D951E8" w:rsidRPr="00EF3DB1" w:rsidRDefault="00D951E8" w:rsidP="00EF3DB1">
            <w:pPr>
              <w:suppressAutoHyphens w:val="0"/>
              <w:rPr>
                <w:rFonts w:ascii="Verdana" w:hAnsi="Verdana"/>
              </w:rPr>
            </w:pPr>
          </w:p>
        </w:tc>
      </w:tr>
    </w:tbl>
    <w:p w:rsidR="00EF3DB1" w:rsidRPr="00EF3DB1" w:rsidRDefault="00EF3DB1" w:rsidP="00EF3DB1">
      <w:pPr>
        <w:suppressAutoHyphens w:val="0"/>
        <w:autoSpaceDN/>
        <w:textAlignment w:val="auto"/>
        <w:rPr>
          <w:rFonts w:ascii="Verdana" w:hAnsi="Verdana"/>
        </w:rPr>
      </w:pPr>
    </w:p>
    <w:p w:rsidR="005959CF" w:rsidRDefault="005959CF" w:rsidP="00963549">
      <w:pPr>
        <w:suppressAutoHyphens w:val="0"/>
        <w:autoSpaceDN/>
        <w:textAlignment w:val="auto"/>
        <w:rPr>
          <w:rFonts w:ascii="Verdana" w:hAnsi="Verdana"/>
        </w:rPr>
      </w:pPr>
    </w:p>
    <w:p w:rsidR="00963549" w:rsidRPr="00963549" w:rsidRDefault="00963549" w:rsidP="00963549">
      <w:pPr>
        <w:suppressAutoHyphens w:val="0"/>
        <w:autoSpaceDN/>
        <w:textAlignment w:val="auto"/>
        <w:rPr>
          <w:rFonts w:ascii="Verdana" w:hAnsi="Verdana"/>
        </w:rPr>
      </w:pPr>
      <w:r w:rsidRPr="00963549">
        <w:rPr>
          <w:rFonts w:ascii="Verdana" w:hAnsi="Verdana"/>
        </w:rPr>
        <w:t xml:space="preserve">Així mateix presenta la següent </w:t>
      </w:r>
      <w:r w:rsidRPr="00963549">
        <w:rPr>
          <w:rFonts w:ascii="Verdana" w:hAnsi="Verdana"/>
          <w:b/>
        </w:rPr>
        <w:t>OFERTA RELATIVA ALS CRITERIS D’ADJUDICACIÓ AV</w:t>
      </w:r>
      <w:r w:rsidRPr="00963549">
        <w:rPr>
          <w:rFonts w:ascii="Verdana" w:hAnsi="Verdana"/>
          <w:b/>
        </w:rPr>
        <w:t>A</w:t>
      </w:r>
      <w:r w:rsidRPr="00963549">
        <w:rPr>
          <w:rFonts w:ascii="Verdana" w:hAnsi="Verdana"/>
          <w:b/>
        </w:rPr>
        <w:t>LUABLES MITJANÇANT LA UTILITZACIÓ DE FÓRMULES</w:t>
      </w:r>
      <w:r w:rsidRPr="00963549">
        <w:rPr>
          <w:rFonts w:ascii="Verdana" w:hAnsi="Verdana"/>
        </w:rPr>
        <w:t xml:space="preserve"> (criteris automàtics):</w:t>
      </w:r>
    </w:p>
    <w:p w:rsidR="00EF3DB1" w:rsidRPr="00EF3DB1" w:rsidRDefault="00EF3DB1" w:rsidP="00EF3DB1">
      <w:pPr>
        <w:suppressAutoHyphens w:val="0"/>
        <w:autoSpaceDN/>
        <w:textAlignment w:val="auto"/>
        <w:rPr>
          <w:rFonts w:ascii="Verdana" w:hAnsi="Verdana"/>
        </w:rPr>
      </w:pPr>
    </w:p>
    <w:p w:rsidR="00EF3DB1" w:rsidRPr="00EF3DB1" w:rsidRDefault="00EF3DB1" w:rsidP="00EF3DB1">
      <w:pPr>
        <w:suppressAutoHyphens w:val="0"/>
        <w:autoSpaceDN/>
        <w:textAlignment w:val="auto"/>
        <w:rPr>
          <w:rFonts w:ascii="Verdana" w:hAnsi="Verdana"/>
        </w:rPr>
      </w:pPr>
    </w:p>
    <w:p w:rsidR="00EF3DB1" w:rsidRPr="00963549" w:rsidRDefault="00EF3DB1" w:rsidP="00963549">
      <w:pPr>
        <w:pStyle w:val="Pargrafdellista"/>
        <w:numPr>
          <w:ilvl w:val="0"/>
          <w:numId w:val="3"/>
        </w:numPr>
        <w:autoSpaceDN/>
        <w:spacing w:line="276" w:lineRule="auto"/>
        <w:rPr>
          <w:rFonts w:ascii="Verdana" w:eastAsia="Arial" w:hAnsi="Verdana" w:cs="Calibri"/>
          <w:lang w:eastAsia="zh-CN" w:bidi="hi-IN"/>
        </w:rPr>
      </w:pPr>
      <w:r w:rsidRPr="00963549">
        <w:rPr>
          <w:rFonts w:ascii="Verdana" w:eastAsia="Arial" w:hAnsi="Verdana" w:cs="Calibri"/>
          <w:lang w:eastAsia="zh-CN" w:bidi="hi-IN"/>
        </w:rPr>
        <w:t xml:space="preserve">Per la </w:t>
      </w:r>
      <w:r w:rsidRPr="00963549">
        <w:rPr>
          <w:rFonts w:ascii="Verdana" w:eastAsia="Arial" w:hAnsi="Verdana" w:cs="Calibri"/>
          <w:b/>
          <w:lang w:eastAsia="zh-CN" w:bidi="hi-IN"/>
        </w:rPr>
        <w:t>millora del temps de reacció de l'empresa per cobrir l'ampliació d’efectius en serveis iniciats, que figura en la clàusula 4 del Plec de Condicions Tècniques</w:t>
      </w:r>
      <w:r w:rsidRPr="00963549">
        <w:rPr>
          <w:rFonts w:ascii="Verdana" w:eastAsia="Arial" w:hAnsi="Verdana" w:cs="Calibri"/>
          <w:lang w:eastAsia="zh-CN" w:bidi="hi-IN"/>
        </w:rPr>
        <w:t>:</w:t>
      </w:r>
    </w:p>
    <w:p w:rsidR="00EF3DB1" w:rsidRPr="00EF3DB1" w:rsidRDefault="00EF3DB1" w:rsidP="00EF3DB1">
      <w:pPr>
        <w:autoSpaceDN/>
        <w:spacing w:line="276" w:lineRule="auto"/>
        <w:rPr>
          <w:rFonts w:ascii="Verdana" w:eastAsia="Arial" w:hAnsi="Verdana" w:cs="Calibri"/>
          <w:lang w:eastAsia="zh-CN" w:bidi="hi-IN"/>
        </w:rPr>
      </w:pPr>
    </w:p>
    <w:p w:rsidR="00EF3DB1" w:rsidRPr="00EF3DB1" w:rsidRDefault="00EF3DB1" w:rsidP="00EF3DB1">
      <w:pPr>
        <w:autoSpaceDN/>
        <w:spacing w:line="276" w:lineRule="auto"/>
        <w:rPr>
          <w:rFonts w:ascii="Verdana" w:eastAsia="Arial" w:hAnsi="Verdana" w:cs="Calibri"/>
          <w:lang w:eastAsia="zh-CN" w:bidi="hi-IN"/>
        </w:rPr>
      </w:pPr>
    </w:p>
    <w:tbl>
      <w:tblPr>
        <w:tblStyle w:val="Taulaambquadrcula2"/>
        <w:tblW w:w="9214" w:type="dxa"/>
        <w:tblInd w:w="817" w:type="dxa"/>
        <w:tblLook w:val="04A0" w:firstRow="1" w:lastRow="0" w:firstColumn="1" w:lastColumn="0" w:noHBand="0" w:noVBand="1"/>
      </w:tblPr>
      <w:tblGrid>
        <w:gridCol w:w="6521"/>
        <w:gridCol w:w="2693"/>
      </w:tblGrid>
      <w:tr w:rsidR="00EF3DB1" w:rsidRPr="00EF3DB1" w:rsidTr="00EF3DB1">
        <w:tc>
          <w:tcPr>
            <w:tcW w:w="6521" w:type="dxa"/>
          </w:tcPr>
          <w:p w:rsidR="00EF3DB1" w:rsidRPr="00EF3DB1" w:rsidRDefault="00EF3DB1" w:rsidP="00EF3DB1">
            <w:pPr>
              <w:suppressAutoHyphens w:val="0"/>
              <w:spacing w:line="276" w:lineRule="auto"/>
              <w:rPr>
                <w:rFonts w:ascii="Verdana" w:hAnsi="Verdana" w:cs="Calibri"/>
                <w:b/>
              </w:rPr>
            </w:pPr>
            <w:r w:rsidRPr="00EF3DB1">
              <w:rPr>
                <w:rFonts w:ascii="Verdana" w:hAnsi="Verdana" w:cs="Calibri"/>
                <w:b/>
              </w:rPr>
              <w:t>Temps de reacció per l’ampliació d’efectius en serveis iniciats</w:t>
            </w:r>
          </w:p>
        </w:tc>
        <w:tc>
          <w:tcPr>
            <w:tcW w:w="2693" w:type="dxa"/>
          </w:tcPr>
          <w:p w:rsidR="00EF3DB1" w:rsidRPr="00EF3DB1" w:rsidRDefault="00EF3DB1" w:rsidP="00EF3DB1">
            <w:pPr>
              <w:suppressAutoHyphens w:val="0"/>
              <w:spacing w:line="276" w:lineRule="auto"/>
              <w:jc w:val="center"/>
              <w:rPr>
                <w:rFonts w:ascii="Verdana" w:hAnsi="Verdana" w:cs="Calibri"/>
                <w:b/>
              </w:rPr>
            </w:pPr>
            <w:r w:rsidRPr="00EF3DB1">
              <w:rPr>
                <w:rFonts w:ascii="Verdana" w:hAnsi="Verdana" w:cs="Calibri"/>
                <w:b/>
              </w:rPr>
              <w:t>Oferta licitador (ma</w:t>
            </w:r>
            <w:r w:rsidRPr="00EF3DB1">
              <w:rPr>
                <w:rFonts w:ascii="Verdana" w:hAnsi="Verdana" w:cs="Calibri"/>
                <w:b/>
              </w:rPr>
              <w:t>r</w:t>
            </w:r>
            <w:r>
              <w:rPr>
                <w:rFonts w:ascii="Verdana" w:hAnsi="Verdana" w:cs="Calibri"/>
                <w:b/>
              </w:rPr>
              <w:t>queu</w:t>
            </w:r>
            <w:r w:rsidRPr="00EF3DB1">
              <w:rPr>
                <w:rFonts w:ascii="Verdana" w:hAnsi="Verdana" w:cs="Calibri"/>
                <w:b/>
              </w:rPr>
              <w:t xml:space="preserve"> amb una “x” l’opció escollida)</w:t>
            </w:r>
          </w:p>
        </w:tc>
      </w:tr>
      <w:tr w:rsidR="00EF3DB1" w:rsidRPr="00EF3DB1" w:rsidTr="00EF3DB1">
        <w:tc>
          <w:tcPr>
            <w:tcW w:w="6521" w:type="dxa"/>
          </w:tcPr>
          <w:p w:rsidR="00EF3DB1" w:rsidRPr="00EF3DB1" w:rsidRDefault="00EF3DB1" w:rsidP="00EF3DB1">
            <w:pPr>
              <w:suppressAutoHyphens w:val="0"/>
              <w:spacing w:line="276" w:lineRule="auto"/>
              <w:rPr>
                <w:rFonts w:ascii="Verdana" w:hAnsi="Verdana" w:cs="Calibri"/>
              </w:rPr>
            </w:pPr>
            <w:r w:rsidRPr="00EF3DB1">
              <w:rPr>
                <w:rFonts w:ascii="Verdana" w:hAnsi="Verdana" w:cs="Calibri"/>
              </w:rPr>
              <w:t>Ampliació del servei, en un màxim de 2 hores</w:t>
            </w:r>
          </w:p>
        </w:tc>
        <w:tc>
          <w:tcPr>
            <w:tcW w:w="2693" w:type="dxa"/>
          </w:tcPr>
          <w:p w:rsidR="00EF3DB1" w:rsidRPr="00EF3DB1" w:rsidRDefault="00EF3DB1" w:rsidP="00EF3DB1">
            <w:pPr>
              <w:suppressAutoHyphens w:val="0"/>
              <w:spacing w:line="276" w:lineRule="auto"/>
              <w:jc w:val="right"/>
              <w:rPr>
                <w:rFonts w:ascii="Verdana" w:hAnsi="Verdana" w:cs="Calibri"/>
                <w:color w:val="auto"/>
              </w:rPr>
            </w:pPr>
          </w:p>
        </w:tc>
      </w:tr>
      <w:tr w:rsidR="00EF3DB1" w:rsidRPr="00EF3DB1" w:rsidTr="00EF3DB1">
        <w:tc>
          <w:tcPr>
            <w:tcW w:w="6521" w:type="dxa"/>
          </w:tcPr>
          <w:p w:rsidR="00EF3DB1" w:rsidRPr="00EF3DB1" w:rsidRDefault="00EF3DB1" w:rsidP="00EF3DB1">
            <w:pPr>
              <w:suppressAutoHyphens w:val="0"/>
              <w:spacing w:line="276" w:lineRule="auto"/>
              <w:rPr>
                <w:rFonts w:ascii="Verdana" w:hAnsi="Verdana" w:cs="Calibri"/>
              </w:rPr>
            </w:pPr>
            <w:r w:rsidRPr="00EF3DB1">
              <w:rPr>
                <w:rFonts w:ascii="Verdana" w:hAnsi="Verdana" w:cs="Calibri"/>
              </w:rPr>
              <w:t>Ampliació del servei, en un màxim de 1 hora</w:t>
            </w:r>
          </w:p>
        </w:tc>
        <w:tc>
          <w:tcPr>
            <w:tcW w:w="2693" w:type="dxa"/>
          </w:tcPr>
          <w:p w:rsidR="00EF3DB1" w:rsidRPr="00EF3DB1" w:rsidRDefault="00EF3DB1" w:rsidP="00EF3DB1">
            <w:pPr>
              <w:suppressAutoHyphens w:val="0"/>
              <w:spacing w:line="276" w:lineRule="auto"/>
              <w:jc w:val="right"/>
              <w:rPr>
                <w:rFonts w:ascii="Verdana" w:hAnsi="Verdana" w:cs="Calibri"/>
                <w:color w:val="auto"/>
              </w:rPr>
            </w:pPr>
          </w:p>
        </w:tc>
      </w:tr>
      <w:tr w:rsidR="00EF3DB1" w:rsidRPr="00EF3DB1" w:rsidTr="00EF3DB1">
        <w:tc>
          <w:tcPr>
            <w:tcW w:w="6521" w:type="dxa"/>
          </w:tcPr>
          <w:p w:rsidR="00EF3DB1" w:rsidRPr="00EF3DB1" w:rsidRDefault="00EF3DB1" w:rsidP="00EF3DB1">
            <w:pPr>
              <w:suppressAutoHyphens w:val="0"/>
              <w:spacing w:line="276" w:lineRule="auto"/>
              <w:rPr>
                <w:rFonts w:ascii="Verdana" w:hAnsi="Verdana" w:cs="Calibri"/>
              </w:rPr>
            </w:pPr>
            <w:r w:rsidRPr="00EF3DB1">
              <w:rPr>
                <w:rFonts w:ascii="Verdana" w:hAnsi="Verdana" w:cs="Calibri"/>
              </w:rPr>
              <w:t>No ofereix millora</w:t>
            </w:r>
          </w:p>
        </w:tc>
        <w:tc>
          <w:tcPr>
            <w:tcW w:w="2693" w:type="dxa"/>
          </w:tcPr>
          <w:p w:rsidR="00EF3DB1" w:rsidRPr="00EF3DB1" w:rsidRDefault="00EF3DB1" w:rsidP="00EF3DB1">
            <w:pPr>
              <w:suppressAutoHyphens w:val="0"/>
              <w:spacing w:line="276" w:lineRule="auto"/>
              <w:jc w:val="right"/>
              <w:rPr>
                <w:rFonts w:ascii="Verdana" w:hAnsi="Verdana" w:cs="Calibri"/>
                <w:color w:val="auto"/>
              </w:rPr>
            </w:pPr>
          </w:p>
        </w:tc>
      </w:tr>
    </w:tbl>
    <w:p w:rsidR="00EF3DB1" w:rsidRPr="00EF3DB1" w:rsidRDefault="00EF3DB1" w:rsidP="00EF3DB1">
      <w:pPr>
        <w:autoSpaceDN/>
        <w:spacing w:line="276" w:lineRule="auto"/>
        <w:rPr>
          <w:rFonts w:ascii="Verdana" w:eastAsia="Arial" w:hAnsi="Verdana" w:cs="Calibri"/>
          <w:lang w:eastAsia="zh-CN" w:bidi="hi-IN"/>
        </w:rPr>
      </w:pPr>
    </w:p>
    <w:p w:rsidR="005138AB" w:rsidRPr="009A39BD" w:rsidRDefault="005138AB" w:rsidP="00AB745C">
      <w:pPr>
        <w:rPr>
          <w:rFonts w:ascii="Verdana" w:hAnsi="Verdana" w:cs="Arial"/>
          <w:i/>
          <w:snapToGrid w:val="0"/>
          <w:lang w:eastAsia="es-ES"/>
        </w:rPr>
      </w:pPr>
      <w:bookmarkStart w:id="4" w:name="annex_OE_CritAuto"/>
      <w:bookmarkEnd w:id="4"/>
    </w:p>
    <w:p w:rsidR="005138AB" w:rsidRPr="009A39BD" w:rsidRDefault="005138AB" w:rsidP="00AB745C">
      <w:pPr>
        <w:rPr>
          <w:rFonts w:ascii="Verdana" w:hAnsi="Verdana" w:cs="Arial"/>
          <w:i/>
          <w:snapToGrid w:val="0"/>
          <w:lang w:eastAsia="es-ES"/>
        </w:rPr>
      </w:pPr>
    </w:p>
    <w:p w:rsidR="005138AB" w:rsidRPr="009A39BD" w:rsidRDefault="005138AB" w:rsidP="00AB745C">
      <w:pPr>
        <w:rPr>
          <w:rFonts w:ascii="Verdana" w:hAnsi="Verdana" w:cs="Arial"/>
          <w:i/>
          <w:snapToGrid w:val="0"/>
          <w:lang w:eastAsia="es-ES"/>
        </w:rPr>
      </w:pPr>
    </w:p>
    <w:p w:rsidR="005138AB" w:rsidRDefault="005138AB" w:rsidP="00AB745C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5138AB" w:rsidRDefault="005138AB" w:rsidP="00AB745C">
      <w:pPr>
        <w:rPr>
          <w:rFonts w:ascii="Verdana" w:hAnsi="Verdana"/>
        </w:rPr>
      </w:pPr>
    </w:p>
    <w:p w:rsidR="005138AB" w:rsidRDefault="005138AB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bookmarkStart w:id="5" w:name="_GoBack"/>
      <w:bookmarkEnd w:id="5"/>
    </w:p>
    <w:sectPr w:rsidR="005138AB" w:rsidSect="009E57B4"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FA1" w:rsidRDefault="00CC7FA1">
      <w:r>
        <w:separator/>
      </w:r>
    </w:p>
  </w:endnote>
  <w:endnote w:type="continuationSeparator" w:id="0">
    <w:p w:rsidR="00CC7FA1" w:rsidRDefault="00CC7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to Sans Symbols">
    <w:altName w:val="Calibri"/>
    <w:charset w:val="01"/>
    <w:family w:val="auto"/>
    <w:pitch w:val="default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nux Libertine G">
    <w:panose1 w:val="02000503000000000000"/>
    <w:charset w:val="00"/>
    <w:family w:val="auto"/>
    <w:pitch w:val="variable"/>
    <w:sig w:usb0="E0000AFF" w:usb1="5200E5FB" w:usb2="0200002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FA1" w:rsidRDefault="00CC7FA1">
      <w:r>
        <w:separator/>
      </w:r>
    </w:p>
  </w:footnote>
  <w:footnote w:type="continuationSeparator" w:id="0">
    <w:p w:rsidR="00CC7FA1" w:rsidRDefault="00CC7F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BB1D21"/>
    <w:multiLevelType w:val="multilevel"/>
    <w:tmpl w:val="87DA4D06"/>
    <w:lvl w:ilvl="0">
      <w:start w:val="1"/>
      <w:numFmt w:val="bullet"/>
      <w:lvlText w:val="-"/>
      <w:lvlJc w:val="left"/>
      <w:pPr>
        <w:ind w:left="1428" w:hanging="360"/>
      </w:pPr>
      <w:rPr>
        <w:rFonts w:ascii="Courier New" w:hAnsi="Courier New" w:cs="Courier New" w:hint="default"/>
        <w:b w:val="0"/>
        <w:position w:val="0"/>
        <w:sz w:val="16"/>
        <w:vertAlign w:val="baseline"/>
      </w:rPr>
    </w:lvl>
    <w:lvl w:ilvl="1">
      <w:start w:val="1"/>
      <w:numFmt w:val="bullet"/>
      <w:lvlText w:val="-"/>
      <w:lvlJc w:val="left"/>
      <w:pPr>
        <w:ind w:left="2148" w:hanging="360"/>
      </w:pPr>
      <w:rPr>
        <w:rFonts w:ascii="Courier New" w:hAnsi="Courier New" w:cs="Courier New" w:hint="default"/>
        <w:position w:val="0"/>
        <w:sz w:val="20"/>
        <w:vertAlign w:val="baseline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  <w:position w:val="0"/>
        <w:sz w:val="20"/>
        <w:vertAlign w:val="baseline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  <w:position w:val="0"/>
        <w:sz w:val="20"/>
        <w:vertAlign w:val="baseline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</w:abstractNum>
  <w:abstractNum w:abstractNumId="9">
    <w:nsid w:val="3A8417AD"/>
    <w:multiLevelType w:val="multilevel"/>
    <w:tmpl w:val="F43AF556"/>
    <w:lvl w:ilvl="0">
      <w:start w:val="1"/>
      <w:numFmt w:val="bullet"/>
      <w:lvlText w:val=""/>
      <w:lvlJc w:val="left"/>
      <w:pPr>
        <w:ind w:left="179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3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5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9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1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57" w:hanging="360"/>
      </w:pPr>
      <w:rPr>
        <w:rFonts w:ascii="Wingdings" w:hAnsi="Wingdings" w:cs="Wingdings" w:hint="default"/>
      </w:rPr>
    </w:lvl>
  </w:abstractNum>
  <w:abstractNum w:abstractNumId="10">
    <w:nsid w:val="3CD33A8C"/>
    <w:multiLevelType w:val="multilevel"/>
    <w:tmpl w:val="B616E6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74" w:hanging="360"/>
      </w:pPr>
    </w:lvl>
    <w:lvl w:ilvl="2">
      <w:start w:val="1"/>
      <w:numFmt w:val="decimal"/>
      <w:lvlText w:val="%1.%2.%3."/>
      <w:lvlJc w:val="left"/>
      <w:pPr>
        <w:ind w:left="1788" w:hanging="720"/>
      </w:pPr>
    </w:lvl>
    <w:lvl w:ilvl="3">
      <w:start w:val="1"/>
      <w:numFmt w:val="decimal"/>
      <w:lvlText w:val="%1.%2.%3.%4."/>
      <w:lvlJc w:val="left"/>
      <w:pPr>
        <w:ind w:left="2142" w:hanging="720"/>
      </w:pPr>
    </w:lvl>
    <w:lvl w:ilvl="4">
      <w:start w:val="1"/>
      <w:numFmt w:val="decimal"/>
      <w:lvlText w:val="%1.%2.%3.%4.%5."/>
      <w:lvlJc w:val="left"/>
      <w:pPr>
        <w:ind w:left="2856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564" w:hanging="1080"/>
      </w:pPr>
    </w:lvl>
    <w:lvl w:ilvl="7">
      <w:start w:val="1"/>
      <w:numFmt w:val="decimal"/>
      <w:lvlText w:val="%1.%2.%3.%4.%5.%6.%7.%8."/>
      <w:lvlJc w:val="left"/>
      <w:pPr>
        <w:ind w:left="4278" w:hanging="1440"/>
      </w:pPr>
    </w:lvl>
    <w:lvl w:ilvl="8">
      <w:start w:val="1"/>
      <w:numFmt w:val="decimal"/>
      <w:lvlText w:val="%1.%2.%3.%4.%5.%6.%7.%8.%9."/>
      <w:lvlJc w:val="left"/>
      <w:pPr>
        <w:ind w:left="4632" w:hanging="1440"/>
      </w:pPr>
    </w:lvl>
  </w:abstractNum>
  <w:abstractNum w:abstractNumId="11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3B16352"/>
    <w:multiLevelType w:val="hybridMultilevel"/>
    <w:tmpl w:val="101ED540"/>
    <w:lvl w:ilvl="0" w:tplc="49C8E418">
      <w:numFmt w:val="bullet"/>
      <w:lvlText w:val="•"/>
      <w:lvlJc w:val="left"/>
      <w:pPr>
        <w:ind w:left="-207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3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11"/>
  </w:num>
  <w:num w:numId="5">
    <w:abstractNumId w:val="5"/>
  </w:num>
  <w:num w:numId="6">
    <w:abstractNumId w:val="6"/>
  </w:num>
  <w:num w:numId="7">
    <w:abstractNumId w:val="4"/>
  </w:num>
  <w:num w:numId="8">
    <w:abstractNumId w:val="7"/>
  </w:num>
  <w:num w:numId="9">
    <w:abstractNumId w:val="2"/>
  </w:num>
  <w:num w:numId="10">
    <w:abstractNumId w:val="14"/>
  </w:num>
  <w:num w:numId="11">
    <w:abstractNumId w:val="13"/>
  </w:num>
  <w:num w:numId="12">
    <w:abstractNumId w:val="15"/>
  </w:num>
  <w:num w:numId="13">
    <w:abstractNumId w:val="12"/>
  </w:num>
  <w:num w:numId="14">
    <w:abstractNumId w:val="8"/>
  </w:num>
  <w:num w:numId="15">
    <w:abstractNumId w:val="9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446FE"/>
    <w:rsid w:val="00072E7B"/>
    <w:rsid w:val="0009631A"/>
    <w:rsid w:val="000E68DF"/>
    <w:rsid w:val="000F5299"/>
    <w:rsid w:val="0010469D"/>
    <w:rsid w:val="001365B7"/>
    <w:rsid w:val="00183ABB"/>
    <w:rsid w:val="00191AB1"/>
    <w:rsid w:val="001D39FD"/>
    <w:rsid w:val="002225B9"/>
    <w:rsid w:val="0023767B"/>
    <w:rsid w:val="002666A8"/>
    <w:rsid w:val="002F54DB"/>
    <w:rsid w:val="0034675A"/>
    <w:rsid w:val="003C2B68"/>
    <w:rsid w:val="003C56FA"/>
    <w:rsid w:val="003D64BC"/>
    <w:rsid w:val="004326CF"/>
    <w:rsid w:val="00480C71"/>
    <w:rsid w:val="004B170D"/>
    <w:rsid w:val="005138AB"/>
    <w:rsid w:val="00562510"/>
    <w:rsid w:val="00584FE2"/>
    <w:rsid w:val="005959CF"/>
    <w:rsid w:val="0068265F"/>
    <w:rsid w:val="00683B65"/>
    <w:rsid w:val="00684B73"/>
    <w:rsid w:val="006B3C1B"/>
    <w:rsid w:val="006F1944"/>
    <w:rsid w:val="00707AA0"/>
    <w:rsid w:val="0078227B"/>
    <w:rsid w:val="00801757"/>
    <w:rsid w:val="008125F5"/>
    <w:rsid w:val="0083241E"/>
    <w:rsid w:val="0088361E"/>
    <w:rsid w:val="008865FF"/>
    <w:rsid w:val="008C088C"/>
    <w:rsid w:val="00962A08"/>
    <w:rsid w:val="00963549"/>
    <w:rsid w:val="00986528"/>
    <w:rsid w:val="009E57B4"/>
    <w:rsid w:val="00A027DB"/>
    <w:rsid w:val="00A13170"/>
    <w:rsid w:val="00AB5D28"/>
    <w:rsid w:val="00AB745C"/>
    <w:rsid w:val="00B1411D"/>
    <w:rsid w:val="00B5147E"/>
    <w:rsid w:val="00BB37D7"/>
    <w:rsid w:val="00C27F95"/>
    <w:rsid w:val="00CC7FA1"/>
    <w:rsid w:val="00D3666C"/>
    <w:rsid w:val="00D951E8"/>
    <w:rsid w:val="00DC217C"/>
    <w:rsid w:val="00DE35D7"/>
    <w:rsid w:val="00ED4D0D"/>
    <w:rsid w:val="00EE35D5"/>
    <w:rsid w:val="00EE7394"/>
    <w:rsid w:val="00EF3DB1"/>
    <w:rsid w:val="00F07D55"/>
    <w:rsid w:val="00FA5B2C"/>
    <w:rsid w:val="00FA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138AB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5138AB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5138A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5138A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">
    <w:name w:val="Taula amb quadrícula1"/>
    <w:basedOn w:val="Taulanormal"/>
    <w:next w:val="Taulaambquadrcula"/>
    <w:uiPriority w:val="59"/>
    <w:rsid w:val="0010469D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10469D"/>
    <w:pPr>
      <w:suppressAutoHyphens/>
      <w:autoSpaceDN/>
      <w:textAlignment w:val="auto"/>
    </w:pPr>
    <w:rPr>
      <w:rFonts w:ascii="Calibri" w:eastAsia="Linux Libertine G" w:hAnsi="Calibri" w:cs="Linux Libertine G"/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3">
    <w:name w:val="Taula amb quadrícula3"/>
    <w:basedOn w:val="Taulanormal"/>
    <w:next w:val="Taulaambquadrcula"/>
    <w:uiPriority w:val="59"/>
    <w:rsid w:val="00EF3DB1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138AB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5138AB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5138A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5138A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">
    <w:name w:val="Taula amb quadrícula1"/>
    <w:basedOn w:val="Taulanormal"/>
    <w:next w:val="Taulaambquadrcula"/>
    <w:uiPriority w:val="59"/>
    <w:rsid w:val="0010469D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10469D"/>
    <w:pPr>
      <w:suppressAutoHyphens/>
      <w:autoSpaceDN/>
      <w:textAlignment w:val="auto"/>
    </w:pPr>
    <w:rPr>
      <w:rFonts w:ascii="Calibri" w:eastAsia="Linux Libertine G" w:hAnsi="Calibri" w:cs="Linux Libertine G"/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3">
    <w:name w:val="Taula amb quadrícula3"/>
    <w:basedOn w:val="Taulanormal"/>
    <w:next w:val="Taulaambquadrcula"/>
    <w:uiPriority w:val="59"/>
    <w:rsid w:val="00EF3DB1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93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2EC1A-D133-4AA3-B89C-5C6E239F7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cp:lastPrinted>2024-10-04T09:33:00Z</cp:lastPrinted>
  <dcterms:created xsi:type="dcterms:W3CDTF">2024-10-30T12:09:00Z</dcterms:created>
  <dcterms:modified xsi:type="dcterms:W3CDTF">2024-10-30T12:10:00Z</dcterms:modified>
</cp:coreProperties>
</file>