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9B4" w:rsidRPr="008A7AEF" w:rsidRDefault="000719B4" w:rsidP="000719B4">
      <w:pPr>
        <w:pStyle w:val="Ttol"/>
        <w:rPr>
          <w:rFonts w:ascii="Verdana" w:hAnsi="Verdana" w:cs="Arial"/>
          <w:b/>
          <w:sz w:val="24"/>
          <w:szCs w:val="24"/>
        </w:rPr>
      </w:pPr>
      <w:r w:rsidRPr="0007506F">
        <w:rPr>
          <w:rFonts w:ascii="Verdana" w:hAnsi="Verdana" w:cs="Arial"/>
          <w:b/>
          <w:sz w:val="22"/>
          <w:szCs w:val="22"/>
          <w:u w:val="single"/>
        </w:rPr>
        <w:t xml:space="preserve">ANNEX </w:t>
      </w:r>
      <w:bookmarkStart w:id="0" w:name="annex_1_num"/>
      <w:bookmarkEnd w:id="0"/>
      <w:r w:rsidRPr="0007506F">
        <w:rPr>
          <w:rFonts w:ascii="Verdana" w:hAnsi="Verdana" w:cs="Arial"/>
          <w:b/>
          <w:sz w:val="22"/>
          <w:szCs w:val="22"/>
          <w:u w:val="single"/>
        </w:rPr>
        <w:t>1</w:t>
      </w:r>
      <w:r w:rsidRPr="0007506F">
        <w:rPr>
          <w:rFonts w:ascii="Verdana" w:hAnsi="Verdana" w:cs="Arial"/>
          <w:b/>
          <w:sz w:val="22"/>
          <w:szCs w:val="22"/>
        </w:rPr>
        <w:t xml:space="preserve">: </w:t>
      </w:r>
      <w:r w:rsidRPr="0007506F">
        <w:rPr>
          <w:rFonts w:ascii="Verdana" w:hAnsi="Verdana" w:cs="Arial"/>
          <w:b/>
          <w:sz w:val="24"/>
          <w:szCs w:val="24"/>
        </w:rPr>
        <w:t>MODEL DE DECLARACIÓ RESPONSABLE</w:t>
      </w:r>
      <w:r>
        <w:rPr>
          <w:rFonts w:ascii="Verdana" w:hAnsi="Verdana" w:cs="Arial"/>
          <w:b/>
          <w:sz w:val="24"/>
          <w:szCs w:val="24"/>
        </w:rPr>
        <w:t xml:space="preserve"> COMPLEMETÀRIA AL DEUC</w:t>
      </w:r>
    </w:p>
    <w:p w:rsidR="000719B4" w:rsidRPr="008A7AEF" w:rsidRDefault="000719B4" w:rsidP="000719B4">
      <w:pPr>
        <w:pStyle w:val="Ttol"/>
        <w:rPr>
          <w:rFonts w:ascii="Verdana" w:hAnsi="Verdana" w:cs="Arial"/>
          <w:sz w:val="20"/>
        </w:rPr>
      </w:pPr>
    </w:p>
    <w:p w:rsidR="000719B4" w:rsidRPr="008A7AEF" w:rsidRDefault="000719B4" w:rsidP="000719B4">
      <w:pPr>
        <w:pStyle w:val="Ttol"/>
        <w:rPr>
          <w:rFonts w:ascii="Verdana" w:hAnsi="Verdana" w:cs="Arial"/>
          <w:sz w:val="20"/>
        </w:rPr>
      </w:pPr>
    </w:p>
    <w:p w:rsidR="000719B4" w:rsidRPr="008A7AEF" w:rsidRDefault="000719B4" w:rsidP="000719B4">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w:t>
      </w:r>
      <w:r>
        <w:rPr>
          <w:rFonts w:ascii="Verdana" w:hAnsi="Verdana" w:cs="Arial"/>
          <w:snapToGrid w:val="0"/>
        </w:rPr>
        <w:t xml:space="preserve">que té per objecte </w:t>
      </w:r>
      <w:r w:rsidRPr="00523C68">
        <w:rPr>
          <w:rFonts w:ascii="Verdana" w:hAnsi="Verdana" w:cs="Calibri Light"/>
          <w:bCs/>
        </w:rPr>
        <w:t>el subministrament d’impressores portàtils i de rodets tèrmics per a la impressió de les denúncies realitzades a través dels dispositius mòbils de Guàrdia Urbana de Barcelona, i la contractació del servei de reparació de les impressores</w:t>
      </w:r>
      <w:r>
        <w:rPr>
          <w:rFonts w:ascii="Verdana" w:hAnsi="Verdana" w:cs="Calibri Light"/>
          <w:bCs/>
        </w:rPr>
        <w:t xml:space="preserve"> </w:t>
      </w:r>
      <w:bookmarkStart w:id="1" w:name="annex_1_obj_contr"/>
      <w:bookmarkEnd w:id="1"/>
      <w:r w:rsidRPr="008A7AEF">
        <w:rPr>
          <w:rFonts w:ascii="Verdana" w:hAnsi="Verdana" w:cs="Arial"/>
          <w:snapToGrid w:val="0"/>
        </w:rPr>
        <w:t>n</w:t>
      </w:r>
      <w:r w:rsidRPr="008A7AEF">
        <w:rPr>
          <w:rFonts w:ascii="Verdana" w:hAnsi="Verdana" w:cs="Arial"/>
        </w:rPr>
        <w:t>úm. Contracte</w:t>
      </w:r>
      <w:bookmarkStart w:id="2" w:name="annex_1_contracte"/>
      <w:bookmarkEnd w:id="2"/>
      <w:r>
        <w:rPr>
          <w:rFonts w:ascii="Verdana" w:hAnsi="Verdana" w:cs="Arial"/>
        </w:rPr>
        <w:t xml:space="preserve"> 001_25001194</w:t>
      </w:r>
      <w:r w:rsidRPr="008A7AEF">
        <w:rPr>
          <w:rFonts w:ascii="Verdana" w:hAnsi="Verdana" w:cs="Arial"/>
        </w:rPr>
        <w:t xml:space="preserve"> núm. Expedient </w:t>
      </w:r>
      <w:bookmarkStart w:id="3" w:name="annex_1_expedient"/>
      <w:bookmarkEnd w:id="3"/>
      <w:r>
        <w:rPr>
          <w:rFonts w:ascii="Verdana" w:hAnsi="Verdana" w:cs="Arial"/>
        </w:rPr>
        <w:t>20254092</w:t>
      </w:r>
      <w:r w:rsidRPr="008A7AEF">
        <w:rPr>
          <w:rFonts w:ascii="Verdana" w:hAnsi="Verdana" w:cs="Arial"/>
        </w:rPr>
        <w:t>.</w:t>
      </w:r>
    </w:p>
    <w:p w:rsidR="000719B4" w:rsidRPr="008A7AEF" w:rsidRDefault="000719B4" w:rsidP="000719B4">
      <w:pPr>
        <w:pStyle w:val="Textindependent"/>
        <w:shd w:val="clear" w:color="auto" w:fill="FFFFFF"/>
        <w:tabs>
          <w:tab w:val="left" w:pos="2023"/>
        </w:tabs>
        <w:ind w:right="0"/>
        <w:rPr>
          <w:rFonts w:ascii="Verdana" w:hAnsi="Verdana" w:cs="Arial"/>
          <w:snapToGrid w:val="0"/>
        </w:rPr>
      </w:pPr>
      <w:r>
        <w:rPr>
          <w:rFonts w:ascii="Verdana" w:hAnsi="Verdana" w:cs="Arial"/>
          <w:snapToGrid w:val="0"/>
        </w:rPr>
        <w:tab/>
      </w:r>
    </w:p>
    <w:p w:rsidR="000719B4" w:rsidRPr="008A7AEF" w:rsidRDefault="000719B4" w:rsidP="000719B4">
      <w:pPr>
        <w:pStyle w:val="Textindependent"/>
        <w:shd w:val="clear" w:color="auto" w:fill="FFFFFF"/>
        <w:ind w:right="0"/>
        <w:rPr>
          <w:rFonts w:ascii="Verdana" w:hAnsi="Verdana" w:cs="Arial"/>
          <w:snapToGrid w:val="0"/>
        </w:rPr>
      </w:pPr>
    </w:p>
    <w:p w:rsidR="000719B4" w:rsidRPr="008A7AEF" w:rsidRDefault="000719B4" w:rsidP="000719B4">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0719B4" w:rsidRDefault="000719B4" w:rsidP="000719B4">
      <w:pPr>
        <w:pStyle w:val="Ttol"/>
        <w:rPr>
          <w:rFonts w:ascii="Verdana" w:hAnsi="Verdana" w:cs="Arial"/>
          <w:sz w:val="20"/>
        </w:rPr>
      </w:pPr>
    </w:p>
    <w:p w:rsidR="000719B4" w:rsidRPr="00E864DE" w:rsidRDefault="000719B4" w:rsidP="000719B4">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0719B4" w:rsidRDefault="000719B4" w:rsidP="000719B4">
      <w:pPr>
        <w:pStyle w:val="Textindependent"/>
        <w:shd w:val="clear" w:color="auto" w:fill="FFFFFF"/>
        <w:ind w:right="0"/>
        <w:rPr>
          <w:rFonts w:ascii="Verdana" w:hAnsi="Verdana"/>
        </w:rPr>
      </w:pPr>
    </w:p>
    <w:p w:rsidR="000719B4" w:rsidRDefault="000719B4" w:rsidP="000719B4">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0719B4" w:rsidRDefault="000719B4" w:rsidP="000719B4">
      <w:pPr>
        <w:pStyle w:val="Textindependent"/>
        <w:shd w:val="clear" w:color="auto" w:fill="FFFFFF"/>
        <w:ind w:right="0"/>
        <w:rPr>
          <w:rFonts w:ascii="Verdana" w:hAnsi="Verdana"/>
        </w:rPr>
      </w:pPr>
    </w:p>
    <w:p w:rsidR="000719B4" w:rsidRPr="00E864DE" w:rsidRDefault="000719B4" w:rsidP="000719B4">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0719B4" w:rsidRPr="00E864DE" w:rsidRDefault="000719B4" w:rsidP="000719B4">
      <w:pPr>
        <w:ind w:left="1" w:hanging="1"/>
        <w:rPr>
          <w:rFonts w:ascii="Verdana" w:hAnsi="Verdana" w:cs="Arial"/>
        </w:rPr>
      </w:pPr>
    </w:p>
    <w:p w:rsidR="000719B4" w:rsidRPr="00E864DE" w:rsidRDefault="000719B4" w:rsidP="000719B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0719B4" w:rsidRPr="00E864DE" w:rsidRDefault="000719B4" w:rsidP="000719B4">
      <w:pPr>
        <w:ind w:left="426" w:hanging="1"/>
        <w:rPr>
          <w:rFonts w:ascii="Verdana" w:hAnsi="Verdana" w:cs="Arial"/>
        </w:rPr>
      </w:pPr>
    </w:p>
    <w:p w:rsidR="000719B4" w:rsidRPr="00E864DE" w:rsidRDefault="000719B4" w:rsidP="000719B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0719B4" w:rsidRPr="00E864DE" w:rsidRDefault="000719B4" w:rsidP="000719B4">
      <w:pPr>
        <w:ind w:left="426" w:hanging="1"/>
        <w:rPr>
          <w:rFonts w:ascii="Verdana" w:hAnsi="Verdana" w:cs="Arial"/>
        </w:rPr>
      </w:pPr>
    </w:p>
    <w:p w:rsidR="000719B4" w:rsidRPr="00E864DE" w:rsidRDefault="000719B4" w:rsidP="000719B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0719B4" w:rsidRPr="00E864DE" w:rsidRDefault="000719B4" w:rsidP="000719B4">
      <w:pPr>
        <w:pStyle w:val="Textindependent"/>
        <w:shd w:val="clear" w:color="auto" w:fill="FFFFFF"/>
        <w:ind w:left="851" w:right="0" w:hanging="426"/>
        <w:rPr>
          <w:rFonts w:ascii="Verdana" w:hAnsi="Verdana" w:cs="Arial"/>
        </w:rPr>
      </w:pPr>
    </w:p>
    <w:p w:rsidR="000719B4" w:rsidRDefault="000719B4" w:rsidP="000719B4">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0719B4" w:rsidRDefault="000719B4" w:rsidP="000719B4">
      <w:pPr>
        <w:pStyle w:val="Textindependent"/>
        <w:shd w:val="clear" w:color="auto" w:fill="FFFFFF"/>
        <w:ind w:left="851" w:right="0" w:hanging="426"/>
        <w:rPr>
          <w:rFonts w:ascii="Verdana" w:hAnsi="Verdana"/>
        </w:rPr>
      </w:pPr>
    </w:p>
    <w:p w:rsidR="000719B4" w:rsidRPr="00E864DE" w:rsidRDefault="000719B4" w:rsidP="000719B4">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0719B4" w:rsidRPr="00E864DE" w:rsidRDefault="000719B4" w:rsidP="000719B4">
      <w:pPr>
        <w:rPr>
          <w:rFonts w:ascii="Verdana" w:hAnsi="Verdana" w:cs="Arial"/>
        </w:rPr>
      </w:pPr>
    </w:p>
    <w:p w:rsidR="000719B4" w:rsidRPr="00E864DE" w:rsidRDefault="000719B4" w:rsidP="000719B4">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0719B4" w:rsidRPr="00E864DE" w:rsidRDefault="000719B4" w:rsidP="000719B4">
      <w:pPr>
        <w:ind w:left="1" w:hanging="1"/>
        <w:rPr>
          <w:rFonts w:ascii="Verdana" w:hAnsi="Verdana" w:cs="Arial"/>
        </w:rPr>
      </w:pPr>
    </w:p>
    <w:p w:rsidR="000719B4" w:rsidRPr="00E864DE" w:rsidRDefault="000719B4" w:rsidP="000719B4">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0719B4" w:rsidRPr="001E1FE0" w:rsidRDefault="000719B4" w:rsidP="000719B4">
      <w:pPr>
        <w:pStyle w:val="Textindependent"/>
        <w:shd w:val="clear" w:color="auto" w:fill="FFFFFF"/>
        <w:ind w:right="-2"/>
        <w:rPr>
          <w:rFonts w:ascii="Verdana" w:hAnsi="Verdana" w:cs="Arial"/>
        </w:rPr>
      </w:pPr>
      <w:bookmarkStart w:id="5" w:name="annex_1_POSA"/>
      <w:bookmarkEnd w:id="5"/>
    </w:p>
    <w:p w:rsidR="000719B4" w:rsidRPr="00E864DE" w:rsidRDefault="000719B4" w:rsidP="000719B4">
      <w:pPr>
        <w:pStyle w:val="Textindependent"/>
        <w:shd w:val="clear" w:color="auto" w:fill="FFFFFF"/>
        <w:ind w:right="-2"/>
        <w:rPr>
          <w:rFonts w:ascii="Verdana" w:hAnsi="Verdana" w:cs="Arial"/>
        </w:rPr>
      </w:pPr>
      <w:r w:rsidRPr="00E864DE">
        <w:rPr>
          <w:rFonts w:ascii="Verdana" w:hAnsi="Verdana" w:cs="Arial"/>
        </w:rPr>
        <w:t>Compleix:</w:t>
      </w:r>
    </w:p>
    <w:p w:rsidR="000719B4" w:rsidRPr="00E864DE" w:rsidRDefault="000719B4" w:rsidP="000719B4">
      <w:pPr>
        <w:pStyle w:val="Textindependent"/>
        <w:shd w:val="clear" w:color="auto" w:fill="FFFFFF"/>
        <w:ind w:right="-2"/>
        <w:rPr>
          <w:rFonts w:ascii="Verdana" w:hAnsi="Verdana" w:cs="Arial"/>
        </w:rPr>
      </w:pPr>
    </w:p>
    <w:p w:rsidR="000719B4" w:rsidRPr="00E864DE" w:rsidRDefault="000719B4" w:rsidP="000719B4">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0719B4" w:rsidRPr="00E864DE" w:rsidRDefault="000719B4" w:rsidP="000719B4">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0719B4" w:rsidRPr="00E864DE" w:rsidRDefault="000719B4" w:rsidP="000719B4">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0719B4" w:rsidRPr="00E864DE" w:rsidRDefault="000719B4" w:rsidP="000719B4">
      <w:pPr>
        <w:pStyle w:val="Textindependent"/>
        <w:shd w:val="clear" w:color="auto" w:fill="FFFFFF"/>
        <w:ind w:right="-2"/>
        <w:rPr>
          <w:rFonts w:ascii="Verdana" w:hAnsi="Verdana" w:cs="Arial"/>
        </w:rPr>
      </w:pPr>
    </w:p>
    <w:p w:rsidR="000719B4" w:rsidRPr="00E864DE" w:rsidRDefault="000719B4" w:rsidP="000719B4">
      <w:pPr>
        <w:pStyle w:val="Textindependent"/>
        <w:shd w:val="clear" w:color="auto" w:fill="FFFFFF"/>
        <w:ind w:right="-2"/>
        <w:rPr>
          <w:rFonts w:ascii="Verdana" w:hAnsi="Verdana" w:cs="Arial"/>
        </w:rPr>
      </w:pPr>
    </w:p>
    <w:p w:rsidR="000719B4" w:rsidRPr="00E864DE" w:rsidRDefault="000719B4" w:rsidP="000719B4">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0719B4" w:rsidRPr="00E864DE" w:rsidRDefault="000719B4" w:rsidP="000719B4">
      <w:pPr>
        <w:pStyle w:val="Textindependent"/>
        <w:shd w:val="clear" w:color="auto" w:fill="FFFFFF"/>
        <w:ind w:left="426" w:right="0" w:hanging="426"/>
        <w:rPr>
          <w:rFonts w:ascii="Verdana" w:hAnsi="Verdana" w:cs="Arial"/>
        </w:rPr>
      </w:pPr>
    </w:p>
    <w:p w:rsidR="000719B4" w:rsidRDefault="000719B4" w:rsidP="000719B4">
      <w:pPr>
        <w:pStyle w:val="Pargrafdellista"/>
        <w:numPr>
          <w:ilvl w:val="0"/>
          <w:numId w:val="2"/>
        </w:numPr>
        <w:rPr>
          <w:rFonts w:ascii="Verdana" w:eastAsia="Calibri"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Pr>
          <w:rFonts w:ascii="Verdana" w:hAnsi="Verdana" w:cs="Arial"/>
          <w:b/>
        </w:rPr>
        <w:t xml:space="preserve">  </w:t>
      </w:r>
      <w:r w:rsidRPr="003A5027">
        <w:rPr>
          <w:rFonts w:ascii="Verdana" w:hAnsi="Verdana" w:cs="Arial"/>
        </w:rPr>
        <w:t>i aporta en relació amb el</w:t>
      </w:r>
      <w:r>
        <w:rPr>
          <w:rFonts w:ascii="Verdana" w:hAnsi="Verdana" w:cs="Arial"/>
          <w:b/>
        </w:rPr>
        <w:t xml:space="preserve"> </w:t>
      </w:r>
      <w:r w:rsidRPr="003A5027">
        <w:rPr>
          <w:rFonts w:ascii="Verdana" w:eastAsia="Calibri" w:hAnsi="Verdana" w:cs="Arial"/>
        </w:rPr>
        <w:t xml:space="preserve"> </w:t>
      </w:r>
      <w:r>
        <w:rPr>
          <w:rFonts w:ascii="Verdana" w:eastAsia="Calibri" w:hAnsi="Verdana" w:cs="Arial"/>
        </w:rPr>
        <w:t>Reial decret 901/2020 certificació de la inscripció del Pla d’igualtat entre homes i dones. En cas de no arribar a aquest número de treballadors/es, declaració responsable manifestant que la seva empresa no està obligada per llei a disposar d’aquest pla i les causes per les quals no es troba subjecte a aquesta obligació.</w:t>
      </w:r>
    </w:p>
    <w:p w:rsidR="000719B4" w:rsidRDefault="000719B4" w:rsidP="000719B4">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Pr>
          <w:rFonts w:ascii="Verdana" w:hAnsi="Verdana" w:cs="Arial"/>
          <w:i/>
        </w:rPr>
        <w:t xml:space="preserve"> </w:t>
      </w:r>
      <w:r w:rsidRPr="003B636F">
        <w:rPr>
          <w:rFonts w:ascii="Verdana" w:hAnsi="Verdana" w:cs="Arial"/>
        </w:rPr>
        <w:t xml:space="preserve">Que </w:t>
      </w:r>
      <w:r>
        <w:rPr>
          <w:rFonts w:ascii="Verdana" w:hAnsi="Verdana" w:cs="Arial"/>
        </w:rPr>
        <w:t xml:space="preserve">s’han aportat el model de mostra de paper tèrmic  i la documentació complementària segons la </w:t>
      </w:r>
      <w:r w:rsidRPr="003B636F">
        <w:rPr>
          <w:rFonts w:ascii="Verdana" w:hAnsi="Verdana" w:cs="Arial"/>
        </w:rPr>
        <w:t xml:space="preserve"> clàusula 7</w:t>
      </w:r>
      <w:r>
        <w:rPr>
          <w:rFonts w:ascii="Verdana" w:hAnsi="Verdana" w:cs="Arial"/>
        </w:rPr>
        <w:t xml:space="preserve"> dintre del termini per a la presentació d’oferta.</w:t>
      </w:r>
    </w:p>
    <w:p w:rsidR="000719B4" w:rsidRPr="00E864DE" w:rsidRDefault="000719B4" w:rsidP="000719B4">
      <w:pPr>
        <w:pStyle w:val="Textindependent"/>
        <w:shd w:val="clear" w:color="auto" w:fill="FFFFFF"/>
        <w:ind w:right="0"/>
        <w:rPr>
          <w:rFonts w:ascii="Verdana" w:hAnsi="Verdana" w:cs="Arial"/>
          <w:snapToGrid w:val="0"/>
        </w:rPr>
      </w:pP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0719B4" w:rsidRPr="00E864DE" w:rsidRDefault="000719B4" w:rsidP="000719B4">
      <w:pPr>
        <w:pStyle w:val="Textindependent"/>
        <w:shd w:val="clear" w:color="auto" w:fill="FFFFFF"/>
        <w:ind w:left="426" w:right="0" w:hanging="426"/>
        <w:rPr>
          <w:rFonts w:ascii="Verdana" w:hAnsi="Verdana"/>
        </w:rPr>
      </w:pPr>
    </w:p>
    <w:p w:rsidR="000719B4" w:rsidRPr="00E864DE" w:rsidRDefault="000719B4" w:rsidP="000719B4">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0719B4" w:rsidRPr="00E864DE" w:rsidRDefault="000719B4" w:rsidP="000719B4">
      <w:pPr>
        <w:pStyle w:val="Textindependent"/>
        <w:shd w:val="clear" w:color="auto" w:fill="FFFFFF"/>
        <w:ind w:left="851" w:right="0" w:hanging="426"/>
        <w:rPr>
          <w:rFonts w:ascii="Verdana" w:hAnsi="Verdana"/>
        </w:rPr>
      </w:pPr>
    </w:p>
    <w:p w:rsidR="000719B4" w:rsidRPr="00E864DE" w:rsidRDefault="000719B4" w:rsidP="000719B4">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0719B4" w:rsidRDefault="000719B4" w:rsidP="000719B4">
      <w:pPr>
        <w:pStyle w:val="Textindependent"/>
        <w:shd w:val="clear" w:color="auto" w:fill="FFFFFF"/>
        <w:ind w:left="426" w:right="0" w:hanging="426"/>
      </w:pP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0719B4" w:rsidRPr="00E864DE" w:rsidRDefault="000719B4" w:rsidP="000719B4">
      <w:pPr>
        <w:pStyle w:val="Textindependent"/>
        <w:shd w:val="clear" w:color="auto" w:fill="FFFFFF"/>
        <w:ind w:left="426" w:right="0" w:hanging="426"/>
        <w:rPr>
          <w:rFonts w:ascii="Verdana" w:hAnsi="Verdana"/>
        </w:rPr>
      </w:pPr>
    </w:p>
    <w:p w:rsidR="000719B4" w:rsidRDefault="000719B4" w:rsidP="000719B4">
      <w:pPr>
        <w:pStyle w:val="Textindependent"/>
        <w:shd w:val="clear" w:color="auto" w:fill="FFFFFF"/>
        <w:ind w:left="426" w:right="0" w:hanging="426"/>
        <w:rPr>
          <w:rFonts w:ascii="Verdana" w:hAnsi="Verdana"/>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0719B4" w:rsidRPr="00E864DE" w:rsidRDefault="000719B4" w:rsidP="000719B4">
      <w:pPr>
        <w:pStyle w:val="Textindependent"/>
        <w:shd w:val="clear" w:color="auto" w:fill="FFFFFF"/>
        <w:ind w:left="426" w:right="0" w:hanging="426"/>
        <w:rPr>
          <w:rFonts w:ascii="Verdana" w:hAnsi="Verdana" w:cs="Arial"/>
        </w:rPr>
      </w:pPr>
      <w:bookmarkStart w:id="6" w:name="annex_1_protec_menors"/>
      <w:bookmarkEnd w:id="6"/>
    </w:p>
    <w:p w:rsidR="000719B4" w:rsidRPr="00E864DE" w:rsidRDefault="000719B4" w:rsidP="000719B4">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0719B4" w:rsidRPr="00E864DE" w:rsidRDefault="000719B4" w:rsidP="000719B4">
      <w:pPr>
        <w:pStyle w:val="Textindependent"/>
        <w:shd w:val="clear" w:color="auto" w:fill="FFFFFF"/>
        <w:ind w:left="426" w:right="0" w:hanging="426"/>
        <w:rPr>
          <w:rFonts w:ascii="Verdana" w:hAnsi="Verdana"/>
          <w:i/>
          <w:sz w:val="16"/>
        </w:rPr>
      </w:pPr>
    </w:p>
    <w:p w:rsidR="000719B4" w:rsidRPr="00E864DE" w:rsidRDefault="000719B4" w:rsidP="000719B4">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0719B4" w:rsidRPr="00E864DE" w:rsidRDefault="000719B4" w:rsidP="000719B4">
      <w:pPr>
        <w:pStyle w:val="Textindependent"/>
        <w:shd w:val="clear" w:color="auto" w:fill="FFFFFF"/>
        <w:ind w:left="426" w:right="0" w:hanging="426"/>
        <w:rPr>
          <w:rFonts w:ascii="Verdana" w:hAnsi="Verdana"/>
        </w:rPr>
      </w:pP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1.- ............................................................................</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2.- ............................................................................</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3.- ............................................................................</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0719B4" w:rsidRPr="00E864DE" w:rsidRDefault="000719B4" w:rsidP="000719B4">
      <w:pPr>
        <w:pStyle w:val="Textindependent"/>
        <w:shd w:val="clear" w:color="auto" w:fill="FFFFFF"/>
        <w:ind w:left="426" w:right="0" w:hanging="426"/>
        <w:rPr>
          <w:rFonts w:ascii="Verdana" w:hAnsi="Verdana"/>
        </w:rPr>
      </w:pP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1.- ........................................................................................................</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2.- ........................................................................................................</w:t>
      </w:r>
    </w:p>
    <w:p w:rsidR="000719B4" w:rsidRPr="00E864DE" w:rsidRDefault="000719B4" w:rsidP="000719B4">
      <w:pPr>
        <w:pStyle w:val="Textindependent"/>
        <w:shd w:val="clear" w:color="auto" w:fill="FFFFFF"/>
        <w:ind w:left="426" w:right="0" w:hanging="426"/>
        <w:rPr>
          <w:rFonts w:ascii="Verdana" w:hAnsi="Verdana"/>
        </w:rPr>
      </w:pPr>
      <w:r w:rsidRPr="00E864DE">
        <w:rPr>
          <w:rFonts w:ascii="Verdana" w:hAnsi="Verdana"/>
        </w:rPr>
        <w:t>3.- ........................................................................................................</w:t>
      </w:r>
    </w:p>
    <w:p w:rsidR="000719B4" w:rsidRPr="00E864DE" w:rsidRDefault="000719B4" w:rsidP="000719B4">
      <w:pPr>
        <w:pStyle w:val="Textindependent"/>
        <w:shd w:val="clear" w:color="auto" w:fill="FFFFFF"/>
        <w:spacing w:after="200"/>
        <w:ind w:left="426" w:right="0" w:hanging="426"/>
        <w:rPr>
          <w:rFonts w:ascii="Verdana" w:hAnsi="Verdana" w:cs="Arial"/>
        </w:rPr>
      </w:pPr>
      <w:r w:rsidRPr="00E77F06">
        <w:rPr>
          <w:rFonts w:ascii="Verdana" w:hAnsi="Verdana" w:cs="Arial"/>
        </w:rPr>
        <w:t>.....</w:t>
      </w: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0719B4" w:rsidRPr="00E864DE" w:rsidRDefault="000719B4" w:rsidP="000719B4">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0719B4" w:rsidRPr="00C33839" w:rsidRDefault="000719B4" w:rsidP="000719B4">
      <w:pPr>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F96CCC">
        <w:rPr>
          <w:rFonts w:ascii="Verdana" w:hAnsi="Verdana" w:cs="Arial"/>
        </w:rPr>
        <w:t>Que he aportat</w:t>
      </w:r>
      <w:r>
        <w:rPr>
          <w:rFonts w:ascii="Verdana" w:hAnsi="Verdana" w:cs="Arial"/>
          <w:i/>
        </w:rPr>
        <w:t xml:space="preserve"> </w:t>
      </w:r>
      <w:r>
        <w:rPr>
          <w:rFonts w:ascii="Verdana" w:eastAsia="Calibri" w:hAnsi="Verdana" w:cs="Arial"/>
        </w:rPr>
        <w:t xml:space="preserve"> les mostres i documentació addicional requerida</w:t>
      </w:r>
    </w:p>
    <w:p w:rsidR="000719B4" w:rsidRPr="00C33839" w:rsidRDefault="000719B4" w:rsidP="000719B4">
      <w:pPr>
        <w:rPr>
          <w:rFonts w:ascii="Verdana" w:hAnsi="Verdana" w:cs="Arial"/>
          <w:snapToGrid w:val="0"/>
          <w:lang w:eastAsia="es-ES"/>
        </w:rPr>
      </w:pPr>
    </w:p>
    <w:p w:rsidR="000719B4" w:rsidRPr="00E23BAE" w:rsidRDefault="000719B4" w:rsidP="000719B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firstLine="426"/>
        <w:jc w:val="center"/>
        <w:rPr>
          <w:rFonts w:ascii="Verdana" w:hAnsi="Verdana" w:cs="Arial"/>
          <w:b/>
        </w:rPr>
      </w:pPr>
      <w:r w:rsidRPr="00E23BAE">
        <w:rPr>
          <w:rFonts w:ascii="Verdana" w:hAnsi="Verdana" w:cs="Arial"/>
          <w:b/>
        </w:rPr>
        <w:t>AUTORITZA A L’AJUNTAMENT DE BARCELONA</w:t>
      </w:r>
    </w:p>
    <w:p w:rsidR="000719B4" w:rsidRPr="00E23BAE"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23BAE">
        <w:rPr>
          <w:rFonts w:ascii="Verdana" w:hAnsi="Verdana"/>
          <w:shd w:val="clear" w:color="auto" w:fill="FFFFFF" w:themeFill="background1"/>
        </w:rPr>
        <w:fldChar w:fldCharType="begin">
          <w:ffData>
            <w:name w:val="Verifica1"/>
            <w:enabled/>
            <w:calcOnExit w:val="0"/>
            <w:checkBox>
              <w:sizeAuto/>
              <w:default w:val="0"/>
            </w:checkBox>
          </w:ffData>
        </w:fldChar>
      </w:r>
      <w:r w:rsidRPr="00E23BAE">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E23BAE">
        <w:rPr>
          <w:rFonts w:ascii="Verdana" w:hAnsi="Verdana"/>
          <w:shd w:val="clear" w:color="auto" w:fill="FFFFFF" w:themeFill="background1"/>
        </w:rPr>
        <w:fldChar w:fldCharType="end"/>
      </w:r>
      <w:r w:rsidRPr="00E23BAE">
        <w:rPr>
          <w:rFonts w:ascii="Verdana" w:hAnsi="Verdana"/>
          <w:shd w:val="clear" w:color="auto" w:fill="FFFFFF" w:themeFill="background1"/>
        </w:rPr>
        <w:t xml:space="preserve"> </w:t>
      </w:r>
      <w:r w:rsidRPr="00E23BAE">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0719B4" w:rsidRPr="00E23BAE"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0719B4" w:rsidRPr="00E23BAE"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E23BAE">
        <w:rPr>
          <w:rFonts w:ascii="Verdana" w:hAnsi="Verdana" w:cs="Arial"/>
        </w:rPr>
        <w:fldChar w:fldCharType="begin">
          <w:ffData>
            <w:name w:val="Verifica2"/>
            <w:enabled/>
            <w:calcOnExit w:val="0"/>
            <w:checkBox>
              <w:sizeAuto/>
              <w:default w:val="0"/>
            </w:checkBox>
          </w:ffData>
        </w:fldChar>
      </w:r>
      <w:r w:rsidRPr="00E23BAE">
        <w:rPr>
          <w:rFonts w:ascii="Verdana" w:hAnsi="Verdana" w:cs="Arial"/>
        </w:rPr>
        <w:instrText xml:space="preserve"> FORMCHECKBOX </w:instrText>
      </w:r>
      <w:r>
        <w:rPr>
          <w:rFonts w:ascii="Verdana" w:hAnsi="Verdana" w:cs="Arial"/>
        </w:rPr>
      </w:r>
      <w:r>
        <w:rPr>
          <w:rFonts w:ascii="Verdana" w:hAnsi="Verdana" w:cs="Arial"/>
        </w:rPr>
        <w:fldChar w:fldCharType="separate"/>
      </w:r>
      <w:r w:rsidRPr="00E23BAE">
        <w:rPr>
          <w:rFonts w:ascii="Verdana" w:hAnsi="Verdana" w:cs="Arial"/>
        </w:rPr>
        <w:fldChar w:fldCharType="end"/>
      </w:r>
      <w:r w:rsidRPr="00E23BAE">
        <w:rPr>
          <w:rFonts w:ascii="Verdana" w:hAnsi="Verdana" w:cs="Arial"/>
        </w:rPr>
        <w:t xml:space="preserve"> a sol·licitar de la Tresoreria General de la Seguretat Social (TGSS), directament </w:t>
      </w:r>
      <w:r w:rsidRPr="00E23BAE">
        <w:rPr>
          <w:rFonts w:ascii="Verdana" w:hAnsi="Verdana" w:cs="Arial"/>
          <w:bCs/>
        </w:rPr>
        <w:t xml:space="preserve">o a través del Consorci d’Administració Oberta de Catalunya (Consorci AOC), </w:t>
      </w:r>
      <w:r w:rsidRPr="00E23BAE">
        <w:rPr>
          <w:rFonts w:ascii="Verdana" w:hAnsi="Verdana" w:cs="Arial"/>
        </w:rPr>
        <w:t>les dades justificatives i/o el certificat d’estar al corrent del compliment de les seves obligacions amb la Seguretat Social, imposades per les disposicions vigents,</w:t>
      </w:r>
      <w:r w:rsidRPr="00E23BAE">
        <w:rPr>
          <w:rFonts w:ascii="Verdana" w:hAnsi="Verdana" w:cs="Arial"/>
          <w:snapToGrid w:val="0"/>
        </w:rPr>
        <w:t xml:space="preserve"> en cas de resultar adjudicatari/ària del procediment de licitació</w:t>
      </w:r>
      <w:r w:rsidRPr="00E23BAE">
        <w:rPr>
          <w:rFonts w:ascii="Verdana" w:hAnsi="Verdana" w:cs="Arial"/>
        </w:rPr>
        <w:t xml:space="preserve"> i durant tota la vigència del contracte;</w:t>
      </w:r>
    </w:p>
    <w:p w:rsidR="000719B4"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theme="minorHAnsi"/>
          <w:b/>
        </w:rPr>
      </w:pPr>
    </w:p>
    <w:p w:rsidR="000719B4"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theme="minorHAnsi"/>
          <w:b/>
        </w:rPr>
      </w:pPr>
    </w:p>
    <w:p w:rsidR="000719B4" w:rsidRPr="001B00BD"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theme="minorHAnsi"/>
          <w:b/>
        </w:rPr>
      </w:pPr>
      <w:r w:rsidRPr="001B00BD">
        <w:rPr>
          <w:rFonts w:ascii="Verdana" w:hAnsi="Verdana" w:cstheme="minorHAnsi"/>
          <w:b/>
        </w:rPr>
        <w:t>ES COMPROMET</w:t>
      </w:r>
    </w:p>
    <w:p w:rsidR="000719B4" w:rsidRDefault="000719B4" w:rsidP="000719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p>
    <w:p w:rsidR="000719B4" w:rsidRDefault="000719B4" w:rsidP="000719B4">
      <w:pPr>
        <w:pStyle w:val="Pargrafdellista"/>
        <w:ind w:left="0"/>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Pr>
          <w:rFonts w:ascii="Verdana" w:hAnsi="Verdana" w:cs="Arial"/>
          <w:i/>
        </w:rPr>
        <w:t xml:space="preserve"> </w:t>
      </w:r>
      <w:r>
        <w:rPr>
          <w:rFonts w:ascii="Verdana" w:hAnsi="Verdana" w:cs="Arial"/>
        </w:rPr>
        <w:t>A adscriure a l’execució del contracte tots els mitjans materials i/o personals previstos a la clàusula 7 del PCAP i 5 del PPT.</w:t>
      </w:r>
    </w:p>
    <w:p w:rsidR="000719B4" w:rsidRDefault="000719B4" w:rsidP="000719B4">
      <w:pPr>
        <w:pStyle w:val="Pargrafdellista"/>
        <w:ind w:left="0"/>
        <w:jc w:val="center"/>
        <w:rPr>
          <w:rFonts w:ascii="Verdana" w:hAnsi="Verdana" w:cs="Arial"/>
          <w:b/>
        </w:rPr>
      </w:pPr>
    </w:p>
    <w:p w:rsidR="000719B4" w:rsidRDefault="000719B4" w:rsidP="000719B4">
      <w:pPr>
        <w:pStyle w:val="Pargrafdellista"/>
        <w:ind w:left="0"/>
        <w:jc w:val="center"/>
        <w:rPr>
          <w:rFonts w:ascii="Verdana" w:hAnsi="Verdana" w:cs="Arial"/>
          <w:b/>
        </w:rPr>
      </w:pPr>
    </w:p>
    <w:p w:rsidR="000719B4" w:rsidRDefault="000719B4" w:rsidP="000719B4">
      <w:pPr>
        <w:pStyle w:val="Pargrafdellista"/>
        <w:ind w:left="0"/>
        <w:jc w:val="center"/>
        <w:rPr>
          <w:rFonts w:ascii="Verdana" w:hAnsi="Verdana" w:cs="Arial"/>
          <w:b/>
        </w:rPr>
      </w:pPr>
    </w:p>
    <w:p w:rsidR="000719B4" w:rsidRDefault="000719B4" w:rsidP="000719B4">
      <w:pPr>
        <w:pStyle w:val="Pargrafdellista"/>
        <w:ind w:left="0"/>
        <w:jc w:val="center"/>
        <w:rPr>
          <w:rFonts w:ascii="Verdana" w:hAnsi="Verdana" w:cs="Arial"/>
          <w:b/>
        </w:rPr>
      </w:pPr>
    </w:p>
    <w:p w:rsidR="000719B4" w:rsidRPr="00E23BAE" w:rsidRDefault="000719B4" w:rsidP="000719B4">
      <w:pPr>
        <w:pStyle w:val="Pargrafdellista"/>
        <w:ind w:left="0"/>
        <w:jc w:val="center"/>
        <w:rPr>
          <w:rFonts w:ascii="Verdana" w:hAnsi="Verdana" w:cs="Arial"/>
        </w:rPr>
      </w:pPr>
      <w:r w:rsidRPr="00E23BAE">
        <w:rPr>
          <w:rFonts w:ascii="Verdana" w:hAnsi="Verdana" w:cs="Arial"/>
          <w:b/>
        </w:rPr>
        <w:lastRenderedPageBreak/>
        <w:t>DESIGNA I ACCEPTA</w:t>
      </w:r>
    </w:p>
    <w:p w:rsidR="000719B4" w:rsidRDefault="000719B4" w:rsidP="000719B4">
      <w:pPr>
        <w:pStyle w:val="Pargrafdellista"/>
        <w:ind w:left="0"/>
        <w:rPr>
          <w:rFonts w:ascii="Verdana" w:hAnsi="Verdana" w:cs="Arial"/>
        </w:rPr>
      </w:pPr>
    </w:p>
    <w:p w:rsidR="000719B4" w:rsidRPr="00E23BAE" w:rsidRDefault="000719B4" w:rsidP="000719B4">
      <w:pPr>
        <w:pStyle w:val="Pargrafdellista"/>
        <w:ind w:left="0"/>
        <w:rPr>
          <w:rFonts w:ascii="Verdana" w:hAnsi="Verdana" w:cs="Arial"/>
        </w:rPr>
      </w:pPr>
    </w:p>
    <w:p w:rsidR="000719B4" w:rsidRPr="00E23BAE" w:rsidRDefault="000719B4" w:rsidP="000719B4">
      <w:pPr>
        <w:pStyle w:val="Pargrafdellista"/>
        <w:ind w:left="0"/>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Pr>
          <w:rFonts w:ascii="Verdana" w:hAnsi="Verdana" w:cs="Arial"/>
          <w:i/>
        </w:rPr>
        <w:t xml:space="preserve"> </w:t>
      </w:r>
      <w:r w:rsidRPr="00E23BAE">
        <w:rPr>
          <w:rFonts w:ascii="Verdana" w:hAnsi="Verdana" w:cs="Arial"/>
        </w:rPr>
        <w:t>Que s’utilitzi, per a totes les notificacions i comunicacions electròniques la següent adreça de correu electrònic (@): ...............................................................</w:t>
      </w:r>
    </w:p>
    <w:p w:rsidR="000719B4" w:rsidRPr="00E23BAE" w:rsidRDefault="000719B4" w:rsidP="000719B4">
      <w:pPr>
        <w:pStyle w:val="Pargrafdellista"/>
        <w:ind w:left="0"/>
        <w:rPr>
          <w:rFonts w:ascii="Verdana" w:hAnsi="Verdana" w:cs="Arial"/>
        </w:rPr>
      </w:pPr>
    </w:p>
    <w:p w:rsidR="000719B4" w:rsidRPr="00C33839" w:rsidRDefault="000719B4" w:rsidP="000719B4">
      <w:pPr>
        <w:rPr>
          <w:rFonts w:ascii="Verdana" w:hAnsi="Verdana" w:cs="Arial"/>
          <w:snapToGrid w:val="0"/>
          <w:lang w:eastAsia="es-ES"/>
        </w:rPr>
      </w:pPr>
    </w:p>
    <w:p w:rsidR="000719B4" w:rsidRDefault="000719B4" w:rsidP="000719B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4"/>
      </w:r>
    </w:p>
    <w:p w:rsidR="000719B4" w:rsidRDefault="000719B4" w:rsidP="000719B4">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0719B4" w:rsidRDefault="000719B4" w:rsidP="000719B4">
      <w:pPr>
        <w:jc w:val="center"/>
        <w:rPr>
          <w:rFonts w:ascii="Verdana" w:hAnsi="Verdana" w:cs="Arial"/>
          <w:b/>
          <w:sz w:val="22"/>
          <w:szCs w:val="22"/>
          <w:u w:val="single"/>
        </w:rPr>
      </w:pPr>
    </w:p>
    <w:p w:rsidR="000719B4" w:rsidRDefault="000719B4" w:rsidP="000719B4">
      <w:pPr>
        <w:jc w:val="center"/>
        <w:rPr>
          <w:rFonts w:ascii="Verdana" w:hAnsi="Verdana" w:cs="Arial"/>
          <w:b/>
          <w:sz w:val="22"/>
          <w:szCs w:val="22"/>
          <w:u w:val="single"/>
        </w:rPr>
      </w:pPr>
      <w:r>
        <w:rPr>
          <w:rFonts w:ascii="Verdana" w:hAnsi="Verdana" w:cs="Arial"/>
          <w:b/>
          <w:sz w:val="22"/>
          <w:szCs w:val="22"/>
          <w:u w:val="single"/>
        </w:rPr>
        <w:t>ANNEX 2:</w:t>
      </w:r>
    </w:p>
    <w:p w:rsidR="000719B4" w:rsidRDefault="000719B4" w:rsidP="000719B4">
      <w:pPr>
        <w:jc w:val="center"/>
        <w:rPr>
          <w:rFonts w:ascii="Verdana" w:hAnsi="Verdana"/>
          <w:b/>
          <w:sz w:val="24"/>
          <w:szCs w:val="24"/>
        </w:rPr>
      </w:pPr>
      <w:r>
        <w:rPr>
          <w:rFonts w:ascii="Verdana" w:hAnsi="Verdana"/>
          <w:b/>
          <w:sz w:val="24"/>
          <w:szCs w:val="24"/>
        </w:rPr>
        <w:t xml:space="preserve">DECLARACIÓ CONSTITUCIÓ UNIÓ TEMPORAL D’EMPRESES </w:t>
      </w:r>
    </w:p>
    <w:p w:rsidR="000719B4" w:rsidRDefault="000719B4" w:rsidP="000719B4">
      <w:pPr>
        <w:jc w:val="center"/>
        <w:rPr>
          <w:rFonts w:ascii="Verdana" w:hAnsi="Verdana"/>
          <w:b/>
          <w:sz w:val="24"/>
          <w:szCs w:val="24"/>
        </w:rPr>
      </w:pPr>
      <w:r>
        <w:rPr>
          <w:rFonts w:ascii="Verdana" w:hAnsi="Verdana"/>
          <w:b/>
          <w:sz w:val="24"/>
          <w:szCs w:val="24"/>
        </w:rPr>
        <w:t>(UTE)</w:t>
      </w:r>
    </w:p>
    <w:p w:rsidR="000719B4" w:rsidRDefault="000719B4" w:rsidP="000719B4">
      <w:pPr>
        <w:rPr>
          <w:rFonts w:ascii="Verdana" w:hAnsi="Verdana"/>
        </w:rPr>
      </w:pPr>
    </w:p>
    <w:p w:rsidR="000719B4" w:rsidRDefault="000719B4" w:rsidP="000719B4">
      <w:pPr>
        <w:rPr>
          <w:rFonts w:ascii="Verdana" w:hAnsi="Verdana"/>
        </w:rPr>
      </w:pPr>
    </w:p>
    <w:p w:rsidR="000719B4" w:rsidRDefault="000719B4" w:rsidP="000719B4">
      <w:pPr>
        <w:rPr>
          <w:rFonts w:ascii="Verdana" w:hAnsi="Verdana"/>
        </w:rPr>
      </w:pPr>
      <w:r>
        <w:rPr>
          <w:rFonts w:ascii="Verdana" w:hAnsi="Verdana"/>
        </w:rPr>
        <w:t>El/la senyor/a ................................................................. amb DNI/NIE núm. .................... en representació de l’empresa/entitat ................................................................... amb NIF .............................;</w:t>
      </w:r>
    </w:p>
    <w:p w:rsidR="000719B4" w:rsidRDefault="000719B4" w:rsidP="000719B4">
      <w:pPr>
        <w:rPr>
          <w:rFonts w:ascii="Verdana" w:hAnsi="Verdana"/>
        </w:rPr>
      </w:pPr>
    </w:p>
    <w:p w:rsidR="000719B4" w:rsidRDefault="000719B4" w:rsidP="000719B4">
      <w:r>
        <w:rPr>
          <w:rFonts w:ascii="Verdana" w:hAnsi="Verdana"/>
        </w:rPr>
        <w:t>El/la senyor/a ................................................................. amb DNI/NIE núm. .................... en representació de l’empresa/entitat ................................................................... amb NIF ...................................;</w:t>
      </w:r>
      <w:r>
        <w:rPr>
          <w:rStyle w:val="Refernciadenotaapeudepgina"/>
          <w:rFonts w:ascii="Verdana" w:hAnsi="Verdana"/>
        </w:rPr>
        <w:footnoteReference w:id="5"/>
      </w:r>
    </w:p>
    <w:p w:rsidR="000719B4" w:rsidRDefault="000719B4" w:rsidP="000719B4">
      <w:pPr>
        <w:rPr>
          <w:rFonts w:ascii="Verdana" w:hAnsi="Verdana"/>
        </w:rPr>
      </w:pPr>
    </w:p>
    <w:p w:rsidR="000719B4" w:rsidRDefault="000719B4" w:rsidP="000719B4">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0719B4" w:rsidRDefault="000719B4" w:rsidP="000719B4">
      <w:pPr>
        <w:jc w:val="center"/>
        <w:rPr>
          <w:rFonts w:ascii="Verdana" w:hAnsi="Verdana"/>
        </w:rPr>
      </w:pPr>
    </w:p>
    <w:p w:rsidR="000719B4" w:rsidRPr="008D7F8E" w:rsidRDefault="000719B4" w:rsidP="000719B4">
      <w:pPr>
        <w:spacing w:after="200" w:line="276" w:lineRule="auto"/>
        <w:rPr>
          <w:rFonts w:ascii="Verdana" w:hAnsi="Verdana"/>
        </w:rPr>
      </w:pPr>
      <w:r w:rsidRPr="008D7F8E">
        <w:rPr>
          <w:rFonts w:ascii="Verdana" w:hAnsi="Verdana"/>
        </w:rPr>
        <w:t xml:space="preserve">La voluntat de constituir una UTE per a participar en el procés de licitació que té per objecte </w:t>
      </w:r>
      <w:bookmarkStart w:id="8" w:name="annex_ute_obj_contr"/>
      <w:bookmarkEnd w:id="8"/>
      <w:r>
        <w:rPr>
          <w:rFonts w:ascii="Verdana" w:hAnsi="Verdana" w:cs="Arial"/>
          <w:snapToGrid w:val="0"/>
        </w:rPr>
        <w:t xml:space="preserve"> </w:t>
      </w:r>
      <w:r w:rsidRPr="00523C68">
        <w:rPr>
          <w:rFonts w:ascii="Verdana" w:hAnsi="Verdana" w:cs="Calibri Light"/>
          <w:bCs/>
        </w:rPr>
        <w:t>el subministrament d’impressores portàtils i de rodets tèrmics per a la impressió de les denúncies realitzades a través dels dispositius mòbils de Guàrdia Urbana de Barcelona, i la contractació del servei de reparació de les impressores</w:t>
      </w:r>
      <w:r>
        <w:rPr>
          <w:rFonts w:ascii="Verdana" w:hAnsi="Verdana" w:cs="Calibri Light"/>
          <w:bCs/>
        </w:rPr>
        <w:t xml:space="preserve"> </w:t>
      </w:r>
      <w:r w:rsidRPr="008A7AEF">
        <w:rPr>
          <w:rFonts w:ascii="Verdana" w:hAnsi="Verdana" w:cs="Arial"/>
          <w:snapToGrid w:val="0"/>
        </w:rPr>
        <w:t>n</w:t>
      </w:r>
      <w:r w:rsidRPr="008A7AEF">
        <w:rPr>
          <w:rFonts w:ascii="Verdana" w:hAnsi="Verdana" w:cs="Arial"/>
        </w:rPr>
        <w:t>úm. Contracte</w:t>
      </w:r>
      <w:r>
        <w:rPr>
          <w:rFonts w:ascii="Verdana" w:hAnsi="Verdana" w:cs="Arial"/>
        </w:rPr>
        <w:t xml:space="preserve"> 001_25001194</w:t>
      </w:r>
      <w:r w:rsidRPr="008A7AEF">
        <w:rPr>
          <w:rFonts w:ascii="Verdana" w:hAnsi="Verdana" w:cs="Arial"/>
        </w:rPr>
        <w:t>, núm. Expedient</w:t>
      </w:r>
      <w:r w:rsidRPr="008D7F8E">
        <w:rPr>
          <w:rFonts w:ascii="Verdana" w:hAnsi="Verdana"/>
        </w:rPr>
        <w:t>, amb el següent percentatge de participació del preu en l’execució del contracte:</w:t>
      </w:r>
    </w:p>
    <w:p w:rsidR="000719B4" w:rsidRDefault="000719B4" w:rsidP="000719B4">
      <w:pPr>
        <w:pStyle w:val="Pargrafdellista"/>
        <w:numPr>
          <w:ilvl w:val="0"/>
          <w:numId w:val="1"/>
        </w:numPr>
        <w:ind w:left="284" w:hanging="284"/>
        <w:rPr>
          <w:rFonts w:ascii="Verdana" w:hAnsi="Verdana"/>
        </w:rPr>
      </w:pPr>
      <w:r w:rsidRPr="00AB54AD">
        <w:rPr>
          <w:rFonts w:ascii="Verdana" w:hAnsi="Verdana"/>
        </w:rPr>
        <w:t>.</w:t>
      </w:r>
      <w:r>
        <w:rPr>
          <w:rFonts w:ascii="Verdana" w:hAnsi="Verdana"/>
        </w:rPr>
        <w:t>..,... % l’empresa/entitat ............................................................................................</w:t>
      </w:r>
    </w:p>
    <w:p w:rsidR="000719B4" w:rsidRDefault="000719B4" w:rsidP="000719B4">
      <w:pPr>
        <w:pStyle w:val="Pargrafdellista"/>
        <w:numPr>
          <w:ilvl w:val="0"/>
          <w:numId w:val="1"/>
        </w:numPr>
        <w:ind w:left="284" w:hanging="284"/>
        <w:rPr>
          <w:rFonts w:ascii="Verdana" w:hAnsi="Verdana"/>
        </w:rPr>
      </w:pPr>
      <w:r>
        <w:rPr>
          <w:rFonts w:ascii="Verdana" w:hAnsi="Verdana"/>
        </w:rPr>
        <w:t>...,... % l’empresa/entitat ............................................................................................</w:t>
      </w:r>
    </w:p>
    <w:p w:rsidR="000719B4" w:rsidRDefault="000719B4" w:rsidP="000719B4">
      <w:pPr>
        <w:pStyle w:val="Pargrafdellista"/>
        <w:numPr>
          <w:ilvl w:val="0"/>
          <w:numId w:val="1"/>
        </w:numPr>
        <w:spacing w:after="200"/>
        <w:ind w:left="284" w:hanging="284"/>
        <w:rPr>
          <w:rFonts w:ascii="Verdana" w:hAnsi="Verdana"/>
        </w:rPr>
      </w:pPr>
      <w:r>
        <w:rPr>
          <w:rFonts w:ascii="Verdana" w:hAnsi="Verdana"/>
        </w:rPr>
        <w:t>...</w:t>
      </w:r>
    </w:p>
    <w:p w:rsidR="000719B4" w:rsidRDefault="000719B4" w:rsidP="000719B4">
      <w:pPr>
        <w:pStyle w:val="Pargrafdellista"/>
        <w:ind w:left="360"/>
        <w:rPr>
          <w:rFonts w:ascii="Verdana" w:hAnsi="Verdana"/>
        </w:rPr>
      </w:pPr>
    </w:p>
    <w:p w:rsidR="000719B4" w:rsidRPr="006E35C3" w:rsidRDefault="000719B4" w:rsidP="000719B4">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0719B4" w:rsidRDefault="000719B4" w:rsidP="000719B4">
      <w:pPr>
        <w:pStyle w:val="Pargrafdellista"/>
        <w:ind w:left="360"/>
        <w:rPr>
          <w:rFonts w:ascii="Verdana" w:hAnsi="Verdana"/>
        </w:rPr>
      </w:pPr>
    </w:p>
    <w:p w:rsidR="000719B4" w:rsidRPr="006E35C3" w:rsidRDefault="000719B4" w:rsidP="000719B4">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0719B4" w:rsidRDefault="000719B4" w:rsidP="000719B4">
      <w:pPr>
        <w:pStyle w:val="Pargrafdellista"/>
        <w:rPr>
          <w:rFonts w:ascii="Verdana" w:hAnsi="Verdana"/>
        </w:rPr>
      </w:pPr>
    </w:p>
    <w:p w:rsidR="000719B4" w:rsidRDefault="000719B4" w:rsidP="000719B4">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0719B4" w:rsidRDefault="000719B4" w:rsidP="000719B4">
      <w:pPr>
        <w:rPr>
          <w:rFonts w:ascii="Verdana" w:hAnsi="Verdana"/>
        </w:rPr>
      </w:pPr>
    </w:p>
    <w:p w:rsidR="000719B4" w:rsidRDefault="000719B4" w:rsidP="000719B4">
      <w:pPr>
        <w:rPr>
          <w:rFonts w:ascii="Verdana" w:hAnsi="Verdana"/>
        </w:rPr>
      </w:pPr>
    </w:p>
    <w:p w:rsidR="000719B4" w:rsidRDefault="000719B4" w:rsidP="000719B4">
      <w:pPr>
        <w:pStyle w:val="Pargrafdellista"/>
        <w:ind w:left="0"/>
        <w:rPr>
          <w:rFonts w:ascii="Verdana" w:hAnsi="Verdana"/>
        </w:rPr>
      </w:pPr>
    </w:p>
    <w:p w:rsidR="000719B4" w:rsidRDefault="000719B4" w:rsidP="000719B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0719B4" w:rsidRDefault="000719B4" w:rsidP="000719B4">
      <w:pPr>
        <w:pStyle w:val="Pargrafdellista"/>
        <w:ind w:left="0"/>
        <w:rPr>
          <w:rFonts w:ascii="Verdana" w:hAnsi="Verdana"/>
        </w:rPr>
      </w:pPr>
    </w:p>
    <w:p w:rsidR="000719B4" w:rsidRDefault="000719B4" w:rsidP="000719B4">
      <w:pPr>
        <w:suppressAutoHyphens w:val="0"/>
        <w:jc w:val="left"/>
        <w:rPr>
          <w:rFonts w:ascii="Verdana" w:hAnsi="Verdana" w:cs="Arial"/>
          <w:b/>
          <w:sz w:val="22"/>
          <w:szCs w:val="22"/>
          <w:u w:val="single"/>
          <w:lang w:eastAsia="es-ES"/>
        </w:rPr>
      </w:pPr>
    </w:p>
    <w:p w:rsidR="000719B4" w:rsidRDefault="000719B4" w:rsidP="000719B4">
      <w:pPr>
        <w:pStyle w:val="Ttol"/>
        <w:rPr>
          <w:rFonts w:ascii="Verdana" w:hAnsi="Verdana" w:cs="Arial"/>
          <w:b/>
          <w:sz w:val="22"/>
          <w:szCs w:val="22"/>
          <w:u w:val="single"/>
        </w:rPr>
      </w:pPr>
    </w:p>
    <w:p w:rsidR="000719B4" w:rsidRPr="00E864DE" w:rsidRDefault="000719B4" w:rsidP="000719B4">
      <w:pPr>
        <w:spacing w:after="200" w:line="276" w:lineRule="auto"/>
        <w:jc w:val="center"/>
        <w:rPr>
          <w:rFonts w:ascii="Verdana" w:hAnsi="Verdana" w:cs="Arial"/>
          <w:b/>
          <w:sz w:val="24"/>
          <w:szCs w:val="24"/>
          <w:u w:val="single"/>
        </w:rPr>
      </w:pPr>
      <w:r>
        <w:rPr>
          <w:rFonts w:ascii="Verdana" w:hAnsi="Verdana" w:cs="Arial"/>
          <w:b/>
          <w:sz w:val="24"/>
          <w:szCs w:val="24"/>
          <w:u w:val="single"/>
        </w:rPr>
        <w:t>ANNEX</w:t>
      </w:r>
      <w:r w:rsidRPr="00E864DE">
        <w:rPr>
          <w:rFonts w:ascii="Verdana" w:hAnsi="Verdana" w:cs="Arial"/>
          <w:b/>
          <w:sz w:val="24"/>
          <w:szCs w:val="24"/>
          <w:u w:val="single"/>
        </w:rPr>
        <w:t xml:space="preserve"> </w:t>
      </w:r>
      <w:bookmarkStart w:id="9" w:name="annex_dge_num"/>
      <w:bookmarkEnd w:id="9"/>
      <w:r>
        <w:rPr>
          <w:rFonts w:ascii="Verdana" w:hAnsi="Verdana" w:cs="Arial"/>
          <w:b/>
          <w:sz w:val="24"/>
          <w:szCs w:val="24"/>
          <w:u w:val="single"/>
        </w:rPr>
        <w:t>3:</w:t>
      </w:r>
    </w:p>
    <w:p w:rsidR="000719B4" w:rsidRPr="00E864DE" w:rsidRDefault="000719B4" w:rsidP="000719B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6"/>
        <w:t>1</w:t>
      </w:r>
    </w:p>
    <w:p w:rsidR="000719B4" w:rsidRPr="00E864DE" w:rsidRDefault="000719B4" w:rsidP="000719B4">
      <w:pPr>
        <w:spacing w:after="200" w:line="276" w:lineRule="auto"/>
        <w:jc w:val="left"/>
        <w:rPr>
          <w:rFonts w:ascii="Verdana" w:hAnsi="Verdana" w:cs="Arial"/>
          <w:snapToGrid w:val="0"/>
          <w:lang w:eastAsia="es-ES"/>
        </w:rPr>
      </w:pPr>
    </w:p>
    <w:p w:rsidR="000719B4" w:rsidRPr="008A7AEF" w:rsidRDefault="000719B4" w:rsidP="000719B4">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w:t>
      </w:r>
      <w:r>
        <w:rPr>
          <w:rFonts w:ascii="Verdana" w:hAnsi="Verdana" w:cs="Arial"/>
          <w:snapToGrid w:val="0"/>
        </w:rPr>
        <w:t xml:space="preserve">que té per objecte </w:t>
      </w:r>
      <w:r w:rsidRPr="00523C68">
        <w:rPr>
          <w:rFonts w:ascii="Verdana" w:hAnsi="Verdana" w:cs="Calibri Light"/>
          <w:bCs/>
        </w:rPr>
        <w:t>el subministrament d’impressores portàtils i de rodets tèrmics per a la impressió de les denúncies realitzades a través dels dispositius mòbils de Guàrdia Urbana de Barcelona, i la contractació del servei de reparació de les impressores</w:t>
      </w:r>
      <w:r>
        <w:rPr>
          <w:rFonts w:ascii="Verdana" w:hAnsi="Verdana" w:cs="Calibri Light"/>
          <w:bCs/>
        </w:rPr>
        <w:t xml:space="preserve"> </w:t>
      </w:r>
      <w:r w:rsidRPr="008A7AEF">
        <w:rPr>
          <w:rFonts w:ascii="Verdana" w:hAnsi="Verdana" w:cs="Arial"/>
          <w:snapToGrid w:val="0"/>
        </w:rPr>
        <w:t>n</w:t>
      </w:r>
      <w:r w:rsidRPr="008A7AEF">
        <w:rPr>
          <w:rFonts w:ascii="Verdana" w:hAnsi="Verdana" w:cs="Arial"/>
        </w:rPr>
        <w:t>úm. Contracte</w:t>
      </w:r>
      <w:r>
        <w:rPr>
          <w:rFonts w:ascii="Verdana" w:hAnsi="Verdana" w:cs="Arial"/>
        </w:rPr>
        <w:t xml:space="preserve"> 001_25001194,</w:t>
      </w:r>
      <w:r w:rsidRPr="008A7AEF">
        <w:rPr>
          <w:rFonts w:ascii="Verdana" w:hAnsi="Verdana" w:cs="Arial"/>
        </w:rPr>
        <w:t xml:space="preserve"> núm. Expedient </w:t>
      </w:r>
      <w:r>
        <w:rPr>
          <w:rFonts w:ascii="Verdana" w:hAnsi="Verdana" w:cs="Arial"/>
        </w:rPr>
        <w:t>20254092</w:t>
      </w:r>
      <w:r w:rsidRPr="008A7AEF">
        <w:rPr>
          <w:rFonts w:ascii="Verdana" w:hAnsi="Verdana" w:cs="Arial"/>
        </w:rPr>
        <w:t>.</w:t>
      </w:r>
    </w:p>
    <w:p w:rsidR="000719B4" w:rsidRPr="00E864DE" w:rsidRDefault="000719B4" w:rsidP="000719B4">
      <w:pPr>
        <w:spacing w:after="200" w:line="276" w:lineRule="auto"/>
        <w:jc w:val="left"/>
        <w:rPr>
          <w:rFonts w:ascii="Verdana" w:hAnsi="Verdana" w:cs="Arial"/>
          <w:snapToGrid w:val="0"/>
          <w:lang w:eastAsia="es-ES"/>
        </w:rPr>
      </w:pPr>
    </w:p>
    <w:p w:rsidR="000719B4" w:rsidRPr="00E864DE" w:rsidRDefault="000719B4" w:rsidP="000719B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0719B4" w:rsidRPr="00E864DE" w:rsidRDefault="000719B4" w:rsidP="000719B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0719B4" w:rsidRPr="00E864DE" w:rsidRDefault="000719B4" w:rsidP="000719B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719B4" w:rsidRPr="00E864DE" w:rsidTr="00E14B78">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719B4" w:rsidRPr="00E864DE" w:rsidRDefault="000719B4" w:rsidP="00E14B78">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719B4" w:rsidRPr="00E864DE" w:rsidRDefault="000719B4" w:rsidP="00E14B78">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0719B4" w:rsidRPr="00E864DE" w:rsidTr="00E14B78">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0719B4" w:rsidRPr="00E864DE" w:rsidRDefault="000719B4" w:rsidP="00E14B78">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0719B4" w:rsidRPr="00E864DE" w:rsidRDefault="000719B4" w:rsidP="00E14B78">
            <w:pPr>
              <w:spacing w:after="200" w:line="276" w:lineRule="auto"/>
              <w:jc w:val="left"/>
              <w:rPr>
                <w:rFonts w:ascii="Verdana" w:hAnsi="Verdana" w:cs="Arial"/>
                <w:snapToGrid w:val="0"/>
                <w:lang w:eastAsia="es-ES"/>
              </w:rPr>
            </w:pPr>
          </w:p>
        </w:tc>
      </w:tr>
      <w:tr w:rsidR="000719B4" w:rsidRPr="00E864DE" w:rsidTr="00E14B78">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0719B4" w:rsidRPr="00E864DE" w:rsidRDefault="000719B4" w:rsidP="00E14B78">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0719B4" w:rsidRPr="00E864DE" w:rsidRDefault="000719B4" w:rsidP="00E14B78">
            <w:pPr>
              <w:spacing w:after="200" w:line="276" w:lineRule="auto"/>
              <w:jc w:val="left"/>
              <w:rPr>
                <w:rFonts w:ascii="Verdana" w:hAnsi="Verdana" w:cs="Arial"/>
                <w:snapToGrid w:val="0"/>
                <w:lang w:eastAsia="es-ES"/>
              </w:rPr>
            </w:pPr>
          </w:p>
        </w:tc>
      </w:tr>
    </w:tbl>
    <w:p w:rsidR="000719B4" w:rsidRPr="00E864DE" w:rsidRDefault="000719B4" w:rsidP="000719B4">
      <w:pPr>
        <w:spacing w:after="200" w:line="276" w:lineRule="auto"/>
        <w:jc w:val="left"/>
        <w:rPr>
          <w:rFonts w:ascii="Verdana" w:hAnsi="Verdana" w:cs="Arial"/>
          <w:snapToGrid w:val="0"/>
          <w:lang w:eastAsia="es-ES"/>
        </w:rPr>
      </w:pPr>
    </w:p>
    <w:p w:rsidR="000719B4" w:rsidRPr="00E864DE" w:rsidRDefault="000719B4" w:rsidP="000719B4">
      <w:pPr>
        <w:spacing w:after="200" w:line="276" w:lineRule="auto"/>
        <w:jc w:val="left"/>
        <w:rPr>
          <w:rFonts w:ascii="Verdana" w:hAnsi="Verdana" w:cs="Arial"/>
          <w:snapToGrid w:val="0"/>
          <w:lang w:eastAsia="es-ES"/>
        </w:rPr>
      </w:pPr>
    </w:p>
    <w:p w:rsidR="000719B4" w:rsidRPr="00E864DE" w:rsidRDefault="000719B4" w:rsidP="000719B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7"/>
        <w:t>2</w:t>
      </w:r>
    </w:p>
    <w:p w:rsidR="000719B4" w:rsidRPr="001814C1" w:rsidRDefault="000719B4" w:rsidP="000719B4"/>
    <w:p w:rsidR="000719B4" w:rsidRDefault="000719B4" w:rsidP="000719B4">
      <w:pPr>
        <w:suppressAutoHyphens w:val="0"/>
        <w:jc w:val="left"/>
        <w:rPr>
          <w:rFonts w:ascii="Verdana" w:hAnsi="Verdana"/>
          <w:b/>
        </w:rPr>
      </w:pPr>
      <w:r>
        <w:rPr>
          <w:rFonts w:ascii="Verdana" w:hAnsi="Verdana"/>
          <w:b/>
        </w:rPr>
        <w:br w:type="page"/>
      </w:r>
    </w:p>
    <w:p w:rsidR="000719B4" w:rsidRDefault="000719B4" w:rsidP="000719B4">
      <w:pPr>
        <w:pStyle w:val="Ttol"/>
        <w:rPr>
          <w:rFonts w:ascii="Verdana" w:hAnsi="Verdana" w:cs="Arial"/>
          <w:b/>
          <w:sz w:val="22"/>
          <w:szCs w:val="22"/>
          <w:u w:val="single"/>
        </w:rPr>
      </w:pPr>
    </w:p>
    <w:p w:rsidR="000719B4" w:rsidRDefault="000719B4" w:rsidP="000719B4">
      <w:pPr>
        <w:pStyle w:val="Ttol"/>
        <w:rPr>
          <w:rFonts w:ascii="Verdana" w:hAnsi="Verdana" w:cs="Arial"/>
          <w:b/>
          <w:sz w:val="22"/>
          <w:szCs w:val="22"/>
          <w:u w:val="single"/>
        </w:rPr>
      </w:pPr>
    </w:p>
    <w:p w:rsidR="000719B4" w:rsidRDefault="000719B4" w:rsidP="000719B4">
      <w:pPr>
        <w:pStyle w:val="Ttol"/>
        <w:rPr>
          <w:rFonts w:ascii="Verdana" w:hAnsi="Verdana" w:cs="Arial"/>
          <w:b/>
          <w:sz w:val="24"/>
          <w:szCs w:val="24"/>
        </w:rPr>
      </w:pPr>
      <w:r>
        <w:rPr>
          <w:rFonts w:ascii="Verdana" w:hAnsi="Verdana" w:cs="Arial"/>
          <w:b/>
          <w:sz w:val="22"/>
          <w:szCs w:val="22"/>
          <w:u w:val="single"/>
        </w:rPr>
        <w:t xml:space="preserve">ANNEX </w:t>
      </w:r>
      <w:bookmarkStart w:id="10" w:name="annex_OE_num"/>
      <w:bookmarkEnd w:id="10"/>
      <w:r>
        <w:rPr>
          <w:rFonts w:ascii="Verdana" w:hAnsi="Verdana" w:cs="Arial"/>
          <w:b/>
          <w:sz w:val="22"/>
          <w:szCs w:val="22"/>
          <w:u w:val="single"/>
        </w:rPr>
        <w:t>4:</w:t>
      </w:r>
      <w:r>
        <w:rPr>
          <w:rFonts w:ascii="Verdana" w:hAnsi="Verdana" w:cs="Arial"/>
          <w:b/>
          <w:sz w:val="24"/>
          <w:szCs w:val="24"/>
        </w:rPr>
        <w:t xml:space="preserve"> </w:t>
      </w:r>
    </w:p>
    <w:p w:rsidR="000719B4" w:rsidRDefault="000719B4" w:rsidP="000719B4">
      <w:pPr>
        <w:pStyle w:val="Ttol"/>
        <w:rPr>
          <w:rFonts w:ascii="Verdana" w:hAnsi="Verdana" w:cs="Arial"/>
          <w:b/>
          <w:sz w:val="24"/>
          <w:szCs w:val="24"/>
        </w:rPr>
      </w:pPr>
    </w:p>
    <w:p w:rsidR="000719B4" w:rsidRPr="008A7AEF" w:rsidRDefault="000719B4" w:rsidP="000719B4">
      <w:pPr>
        <w:pStyle w:val="Ttol"/>
        <w:rPr>
          <w:rFonts w:ascii="Verdana" w:hAnsi="Verdana" w:cs="Arial"/>
          <w:sz w:val="20"/>
        </w:rPr>
      </w:pPr>
      <w:r>
        <w:rPr>
          <w:rFonts w:ascii="Verdana" w:hAnsi="Verdana" w:cs="Arial"/>
          <w:b/>
          <w:sz w:val="24"/>
          <w:szCs w:val="24"/>
        </w:rPr>
        <w:t xml:space="preserve">OFERTA </w:t>
      </w:r>
      <w:r w:rsidRPr="00D30BF0">
        <w:rPr>
          <w:rFonts w:ascii="Verdana" w:hAnsi="Verdana" w:cs="Arial"/>
          <w:b/>
          <w:sz w:val="24"/>
          <w:szCs w:val="24"/>
        </w:rPr>
        <w:t xml:space="preserve">ECONÒMICA </w:t>
      </w:r>
      <w:r>
        <w:rPr>
          <w:rFonts w:ascii="Verdana" w:hAnsi="Verdana" w:cs="Arial"/>
          <w:b/>
          <w:sz w:val="24"/>
          <w:szCs w:val="24"/>
        </w:rPr>
        <w:t>I</w:t>
      </w:r>
      <w:r w:rsidRPr="00D30BF0">
        <w:rPr>
          <w:rFonts w:ascii="Verdana" w:hAnsi="Verdana" w:cs="Arial"/>
          <w:b/>
          <w:sz w:val="24"/>
          <w:szCs w:val="24"/>
        </w:rPr>
        <w:t xml:space="preserve"> CRITERIS </w:t>
      </w:r>
      <w:r>
        <w:rPr>
          <w:rFonts w:ascii="Verdana" w:hAnsi="Verdana" w:cs="Arial"/>
          <w:b/>
          <w:sz w:val="24"/>
          <w:szCs w:val="24"/>
        </w:rPr>
        <w:t xml:space="preserve">DE VALORACIÓ </w:t>
      </w:r>
      <w:r w:rsidRPr="00D30BF0">
        <w:rPr>
          <w:rFonts w:ascii="Verdana" w:hAnsi="Verdana" w:cs="Arial"/>
          <w:b/>
          <w:sz w:val="24"/>
          <w:szCs w:val="24"/>
        </w:rPr>
        <w:t>AUTOMÀTICS</w:t>
      </w:r>
      <w:r>
        <w:rPr>
          <w:rFonts w:ascii="Verdana" w:hAnsi="Verdana" w:cs="Arial"/>
          <w:b/>
          <w:sz w:val="24"/>
          <w:szCs w:val="24"/>
        </w:rPr>
        <w:t xml:space="preserve"> </w:t>
      </w:r>
    </w:p>
    <w:p w:rsidR="000719B4" w:rsidRPr="008A7AEF" w:rsidRDefault="000719B4" w:rsidP="000719B4">
      <w:pPr>
        <w:pStyle w:val="Ttol"/>
        <w:rPr>
          <w:rFonts w:ascii="Verdana" w:hAnsi="Verdana" w:cs="Arial"/>
          <w:sz w:val="20"/>
        </w:rPr>
      </w:pPr>
    </w:p>
    <w:p w:rsidR="000719B4" w:rsidRDefault="000719B4" w:rsidP="000719B4">
      <w:pPr>
        <w:pStyle w:val="Textindependent"/>
        <w:shd w:val="clear" w:color="auto" w:fill="FFFFFF"/>
        <w:ind w:right="0"/>
        <w:rPr>
          <w:rFonts w:ascii="Verdana" w:hAnsi="Verdana"/>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w:t>
      </w:r>
      <w:r>
        <w:rPr>
          <w:rFonts w:ascii="Verdana" w:hAnsi="Verdana" w:cs="Arial"/>
        </w:rPr>
        <w:t xml:space="preserve">, </w:t>
      </w:r>
      <w:r>
        <w:rPr>
          <w:rFonts w:ascii="Verdana" w:hAnsi="Verdana"/>
        </w:rPr>
        <w:t xml:space="preserve">que té per objecte </w:t>
      </w:r>
      <w:r>
        <w:rPr>
          <w:rFonts w:ascii="Verdana" w:hAnsi="Verdana" w:cs="Arial"/>
          <w:snapToGrid w:val="0"/>
        </w:rPr>
        <w:t xml:space="preserve"> </w:t>
      </w:r>
      <w:r w:rsidRPr="00523C68">
        <w:rPr>
          <w:rFonts w:ascii="Verdana" w:hAnsi="Verdana" w:cs="Calibri Light"/>
          <w:bCs/>
        </w:rPr>
        <w:t>el subministrament d’impressores portàtils i de rodets tèrmics per a la impressió de les denúncies realitzades a través dels dispositius mòbils de Guàrdia Urbana de Barcelona, i la contractació del servei de reparació de les impressores</w:t>
      </w:r>
      <w:r>
        <w:rPr>
          <w:rFonts w:ascii="Verdana" w:hAnsi="Verdana" w:cs="Calibri Light"/>
          <w:bCs/>
        </w:rPr>
        <w:t xml:space="preserve"> </w:t>
      </w:r>
      <w:r w:rsidRPr="008D7F8E">
        <w:rPr>
          <w:rFonts w:ascii="Verdana" w:hAnsi="Verdana" w:cs="Arial"/>
          <w:snapToGrid w:val="0"/>
        </w:rPr>
        <w:t>n</w:t>
      </w:r>
      <w:r w:rsidRPr="008D7F8E">
        <w:rPr>
          <w:rFonts w:ascii="Verdana" w:hAnsi="Verdana" w:cs="Arial"/>
        </w:rPr>
        <w:t xml:space="preserve">úm. Contracte </w:t>
      </w:r>
      <w:r>
        <w:rPr>
          <w:rFonts w:ascii="Verdana" w:hAnsi="Verdana" w:cs="Arial"/>
        </w:rPr>
        <w:t>001_25001194</w:t>
      </w:r>
      <w:r w:rsidRPr="008D7F8E">
        <w:rPr>
          <w:rFonts w:ascii="Verdana" w:hAnsi="Verdana" w:cs="Arial"/>
        </w:rPr>
        <w:t xml:space="preserve"> , núm. Expedient </w:t>
      </w:r>
      <w:r>
        <w:rPr>
          <w:rFonts w:ascii="Verdana" w:hAnsi="Verdana" w:cs="Arial"/>
        </w:rPr>
        <w:t xml:space="preserve"> 2025409</w:t>
      </w:r>
      <w:bookmarkStart w:id="11" w:name="annex_OE_objecte"/>
      <w:bookmarkEnd w:id="11"/>
      <w:r>
        <w:rPr>
          <w:rFonts w:ascii="Verdana" w:hAnsi="Verdana" w:cs="Arial"/>
        </w:rPr>
        <w:t>2</w:t>
      </w:r>
      <w:r>
        <w:rPr>
          <w:rFonts w:ascii="Verdana" w:hAnsi="Verdana"/>
        </w:rPr>
        <w:t xml:space="preserve">, </w:t>
      </w:r>
      <w:r w:rsidRPr="004B5229">
        <w:rPr>
          <w:rFonts w:ascii="Verdana" w:hAnsi="Verdana"/>
          <w:u w:val="single"/>
        </w:rPr>
        <w:t>es compromet</w:t>
      </w:r>
      <w:r>
        <w:rPr>
          <w:rFonts w:ascii="Verdana" w:hAnsi="Verdana"/>
        </w:rPr>
        <w:t xml:space="preserve"> a realitzar-lo amb subjecció al plec de clàusules administratives particulars i al de prescripcions tècniques, i  ofereix una reducció per tots i cadascun dels preus unitaris  establerts a la clàusula 2  que es detallen a continuació:</w:t>
      </w:r>
    </w:p>
    <w:p w:rsidR="000719B4" w:rsidRDefault="000719B4" w:rsidP="000719B4">
      <w:pPr>
        <w:pStyle w:val="Textindependent"/>
        <w:shd w:val="clear" w:color="auto" w:fill="FFFFFF"/>
        <w:ind w:right="0"/>
        <w:rPr>
          <w:rFonts w:ascii="Verdana" w:hAnsi="Verdana"/>
        </w:rPr>
      </w:pPr>
    </w:p>
    <w:p w:rsidR="000719B4" w:rsidRDefault="000719B4" w:rsidP="000719B4">
      <w:pPr>
        <w:pStyle w:val="Textindependent"/>
        <w:shd w:val="clear" w:color="auto" w:fill="FFFFFF"/>
        <w:ind w:right="0"/>
        <w:rPr>
          <w:rFonts w:ascii="Verdana" w:hAnsi="Verdana"/>
        </w:rPr>
      </w:pPr>
      <w:r>
        <w:rPr>
          <w:rFonts w:ascii="Verdana" w:hAnsi="Verdana"/>
        </w:rPr>
        <w:t xml:space="preserve"> 1.Ofereix una reducció dels preus unitaris impressores PDA del .......%</w:t>
      </w:r>
    </w:p>
    <w:p w:rsidR="000719B4" w:rsidRDefault="000719B4" w:rsidP="000719B4">
      <w:pPr>
        <w:suppressAutoHyphens w:val="0"/>
        <w:autoSpaceDN/>
        <w:spacing w:before="120" w:after="120" w:line="312" w:lineRule="auto"/>
        <w:textAlignment w:val="auto"/>
        <w:rPr>
          <w:rFonts w:ascii="Verdana" w:hAnsi="Verdana" w:cs="Calibri Light"/>
        </w:rPr>
      </w:pPr>
      <w:r w:rsidRPr="006643B8">
        <w:rPr>
          <w:rFonts w:ascii="Verdana" w:hAnsi="Verdana"/>
        </w:rPr>
        <w:t xml:space="preserve">2. </w:t>
      </w:r>
      <w:r w:rsidRPr="006643B8">
        <w:rPr>
          <w:rFonts w:ascii="Verdana" w:hAnsi="Verdana" w:cs="Calibri Light"/>
        </w:rPr>
        <w:t xml:space="preserve">Ofereix una reducció dels  preus unitaris </w:t>
      </w:r>
      <w:r>
        <w:rPr>
          <w:rFonts w:ascii="Verdana" w:hAnsi="Verdana" w:cs="Calibri Light"/>
        </w:rPr>
        <w:t xml:space="preserve">de les </w:t>
      </w:r>
      <w:r w:rsidRPr="006643B8">
        <w:rPr>
          <w:rFonts w:ascii="Verdana" w:hAnsi="Verdana" w:cs="Calibri Light"/>
        </w:rPr>
        <w:t>reparacions del .....%</w:t>
      </w:r>
    </w:p>
    <w:p w:rsidR="000719B4" w:rsidRDefault="000719B4" w:rsidP="000719B4">
      <w:pPr>
        <w:suppressAutoHyphens w:val="0"/>
        <w:autoSpaceDN/>
        <w:spacing w:before="120" w:after="120" w:line="312" w:lineRule="auto"/>
        <w:textAlignment w:val="auto"/>
        <w:rPr>
          <w:rFonts w:ascii="Verdana" w:hAnsi="Verdana" w:cs="Arial"/>
          <w:i/>
        </w:rPr>
      </w:pPr>
      <w:r>
        <w:rPr>
          <w:rFonts w:ascii="Verdana" w:hAnsi="Verdana" w:cs="Calibri Light"/>
        </w:rPr>
        <w:t xml:space="preserve">3.1 Per oferir una ampliació del període de garantia de les impressores a 12 mesos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sidRPr="006643B8">
        <w:rPr>
          <w:rFonts w:ascii="Verdana" w:hAnsi="Verdana" w:cs="Arial"/>
        </w:rPr>
        <w:t xml:space="preserve">3.2 </w:t>
      </w:r>
      <w:r>
        <w:rPr>
          <w:rFonts w:ascii="Verdana" w:hAnsi="Verdana" w:cs="Calibri Light"/>
        </w:rPr>
        <w:t xml:space="preserve">Per oferir una ampliació del període de garantia de les impressores a 18 mesos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sidRPr="006643B8">
        <w:rPr>
          <w:rFonts w:ascii="Verdana" w:hAnsi="Verdana" w:cs="Arial"/>
        </w:rPr>
        <w:t>4.1</w:t>
      </w:r>
      <w:r>
        <w:rPr>
          <w:rFonts w:ascii="Verdana" w:hAnsi="Verdana" w:cs="Arial"/>
        </w:rPr>
        <w:t xml:space="preserve"> Per oferir una reducció del pes màxim establert per les impressores de 100 grams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sidRPr="006643B8">
        <w:rPr>
          <w:rFonts w:ascii="Verdana" w:hAnsi="Verdana" w:cs="Arial"/>
        </w:rPr>
        <w:t xml:space="preserve">4.2 </w:t>
      </w:r>
      <w:r>
        <w:rPr>
          <w:rFonts w:ascii="Verdana" w:hAnsi="Verdana" w:cs="Arial"/>
        </w:rPr>
        <w:t xml:space="preserve">Per oferir una reducció del pes màxim establert per les impressores de 200 o més grams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rPr>
      </w:pPr>
      <w:r w:rsidRPr="006643B8">
        <w:rPr>
          <w:rFonts w:ascii="Verdana" w:hAnsi="Verdana" w:cs="Arial"/>
        </w:rPr>
        <w:t>5.</w:t>
      </w:r>
      <w:r>
        <w:rPr>
          <w:rFonts w:ascii="Verdana" w:hAnsi="Verdana" w:cs="Arial"/>
        </w:rPr>
        <w:t xml:space="preserve"> </w:t>
      </w:r>
      <w:r w:rsidRPr="006643B8">
        <w:rPr>
          <w:rFonts w:ascii="Verdana" w:hAnsi="Verdana" w:cs="Arial"/>
        </w:rPr>
        <w:t>Per oferir una reducció dels preus unitaris dels rodets tèrmics del ......%</w:t>
      </w:r>
    </w:p>
    <w:p w:rsidR="000719B4" w:rsidRDefault="000719B4" w:rsidP="000719B4">
      <w:pPr>
        <w:suppressAutoHyphens w:val="0"/>
        <w:autoSpaceDN/>
        <w:spacing w:before="120" w:after="120" w:line="312" w:lineRule="auto"/>
        <w:textAlignment w:val="auto"/>
        <w:rPr>
          <w:rFonts w:ascii="Verdana" w:hAnsi="Verdana" w:cs="Arial"/>
          <w:i/>
        </w:rPr>
      </w:pPr>
      <w:r>
        <w:rPr>
          <w:rFonts w:ascii="Verdana" w:hAnsi="Verdana" w:cs="Arial"/>
        </w:rPr>
        <w:t xml:space="preserve">6.1 Per oferir una reducció d’una setmana en el termini d’entrega d’impressores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Pr>
          <w:rFonts w:ascii="Verdana" w:hAnsi="Verdana" w:cs="Arial"/>
        </w:rPr>
        <w:t xml:space="preserve">6.2 Per oferir una reducció de dos setmanes en el termini d’entrega d’impressores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sidRPr="006643B8">
        <w:rPr>
          <w:rFonts w:ascii="Verdana" w:hAnsi="Verdana" w:cs="Arial"/>
        </w:rPr>
        <w:t>6.3</w:t>
      </w:r>
      <w:r>
        <w:rPr>
          <w:rFonts w:ascii="Verdana" w:hAnsi="Verdana" w:cs="Arial"/>
          <w:i/>
        </w:rPr>
        <w:t xml:space="preserve"> </w:t>
      </w:r>
      <w:r>
        <w:rPr>
          <w:rFonts w:ascii="Verdana" w:hAnsi="Verdana" w:cs="Arial"/>
        </w:rPr>
        <w:t xml:space="preserve">Per oferir una reducció de tres setmanes en el termini d’entrega d’impressores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Default="000719B4" w:rsidP="000719B4">
      <w:pPr>
        <w:suppressAutoHyphens w:val="0"/>
        <w:autoSpaceDN/>
        <w:spacing w:before="120" w:after="120" w:line="312" w:lineRule="auto"/>
        <w:textAlignment w:val="auto"/>
        <w:rPr>
          <w:rFonts w:ascii="Verdana" w:hAnsi="Verdana" w:cs="Arial"/>
          <w:i/>
        </w:rPr>
      </w:pPr>
      <w:r>
        <w:rPr>
          <w:rFonts w:ascii="Verdana" w:hAnsi="Verdana" w:cs="Arial"/>
          <w:i/>
        </w:rPr>
        <w:t xml:space="preserve">6.4 </w:t>
      </w:r>
      <w:r>
        <w:rPr>
          <w:rFonts w:ascii="Verdana" w:hAnsi="Verdana" w:cs="Arial"/>
        </w:rPr>
        <w:t xml:space="preserve">Per oferir una reducció de  quatre  setmanes en el termini d’entrega d’impressores </w:t>
      </w: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p>
    <w:p w:rsidR="000719B4" w:rsidRPr="00581BB3" w:rsidRDefault="000719B4" w:rsidP="000719B4">
      <w:pPr>
        <w:suppressAutoHyphens w:val="0"/>
        <w:autoSpaceDN/>
        <w:spacing w:before="120" w:after="120" w:line="312" w:lineRule="auto"/>
        <w:textAlignment w:val="auto"/>
        <w:rPr>
          <w:rFonts w:ascii="Verdana" w:hAnsi="Verdana" w:cs="Arial"/>
          <w:color w:val="4F81BD" w:themeColor="accent1"/>
        </w:rPr>
      </w:pPr>
      <w:r w:rsidRPr="00EF70B8">
        <w:rPr>
          <w:rFonts w:ascii="Verdana" w:hAnsi="Verdana" w:cs="Arial"/>
        </w:rPr>
        <w:t xml:space="preserve">7.1 Per oferir una millora fins a 3.000 </w:t>
      </w:r>
      <w:proofErr w:type="spellStart"/>
      <w:r w:rsidRPr="00EF70B8">
        <w:rPr>
          <w:rFonts w:ascii="Verdana" w:hAnsi="Verdana" w:cs="Arial"/>
        </w:rPr>
        <w:t>mAh</w:t>
      </w:r>
      <w:proofErr w:type="spellEnd"/>
      <w:r w:rsidRPr="00EF70B8">
        <w:rPr>
          <w:rFonts w:ascii="Verdana" w:hAnsi="Verdana" w:cs="Arial"/>
        </w:rPr>
        <w:t xml:space="preserve"> de la capacitat de la bateria </w:t>
      </w:r>
      <w:r w:rsidRPr="00EF70B8">
        <w:rPr>
          <w:rFonts w:ascii="Verdana" w:hAnsi="Verdana" w:cs="Arial"/>
        </w:rPr>
        <w:fldChar w:fldCharType="begin">
          <w:ffData>
            <w:name w:val="Verifica1"/>
            <w:enabled w:val="0"/>
            <w:calcOnExit w:val="0"/>
            <w:checkBox>
              <w:sizeAuto/>
              <w:default w:val="0"/>
            </w:checkBox>
          </w:ffData>
        </w:fldChar>
      </w:r>
      <w:r w:rsidRPr="00EF70B8">
        <w:rPr>
          <w:rFonts w:ascii="Verdana" w:hAnsi="Verdana" w:cs="Arial"/>
        </w:rPr>
        <w:instrText xml:space="preserve"> FORMCHECKBOX </w:instrText>
      </w:r>
      <w:r>
        <w:rPr>
          <w:rFonts w:ascii="Verdana" w:hAnsi="Verdana" w:cs="Arial"/>
        </w:rPr>
      </w:r>
      <w:r>
        <w:rPr>
          <w:rFonts w:ascii="Verdana" w:hAnsi="Verdana" w:cs="Arial"/>
        </w:rPr>
        <w:fldChar w:fldCharType="separate"/>
      </w:r>
      <w:r w:rsidRPr="00EF70B8">
        <w:rPr>
          <w:rFonts w:ascii="Verdana" w:hAnsi="Verdana" w:cs="Arial"/>
        </w:rPr>
        <w:fldChar w:fldCharType="end"/>
      </w:r>
      <w:r w:rsidRPr="00EF70B8">
        <w:rPr>
          <w:rFonts w:ascii="Verdana" w:hAnsi="Verdana" w:cs="Arial"/>
        </w:rPr>
        <w:t xml:space="preserve"> </w:t>
      </w:r>
    </w:p>
    <w:p w:rsidR="000719B4" w:rsidRPr="00EF70B8" w:rsidRDefault="000719B4" w:rsidP="000719B4">
      <w:pPr>
        <w:suppressAutoHyphens w:val="0"/>
        <w:autoSpaceDN/>
        <w:spacing w:before="120" w:after="120" w:line="312" w:lineRule="auto"/>
        <w:textAlignment w:val="auto"/>
        <w:rPr>
          <w:rFonts w:ascii="Verdana" w:hAnsi="Verdana" w:cs="Arial"/>
        </w:rPr>
      </w:pPr>
      <w:r w:rsidRPr="00EF70B8">
        <w:rPr>
          <w:rFonts w:ascii="Verdana" w:hAnsi="Verdana" w:cs="Arial"/>
        </w:rPr>
        <w:t xml:space="preserve">7.2 Per oferir una millora fins a 3.500 </w:t>
      </w:r>
      <w:proofErr w:type="spellStart"/>
      <w:r w:rsidRPr="00EF70B8">
        <w:rPr>
          <w:rFonts w:ascii="Verdana" w:hAnsi="Verdana" w:cs="Arial"/>
        </w:rPr>
        <w:t>mAh</w:t>
      </w:r>
      <w:proofErr w:type="spellEnd"/>
      <w:r w:rsidRPr="00EF70B8">
        <w:rPr>
          <w:rFonts w:ascii="Verdana" w:hAnsi="Verdana" w:cs="Arial"/>
        </w:rPr>
        <w:t xml:space="preserve"> de la capacitat de la bateria </w:t>
      </w:r>
      <w:r w:rsidRPr="00EF70B8">
        <w:rPr>
          <w:rFonts w:ascii="Verdana" w:hAnsi="Verdana" w:cs="Arial"/>
        </w:rPr>
        <w:fldChar w:fldCharType="begin">
          <w:ffData>
            <w:name w:val="Verifica1"/>
            <w:enabled w:val="0"/>
            <w:calcOnExit w:val="0"/>
            <w:checkBox>
              <w:sizeAuto/>
              <w:default w:val="0"/>
            </w:checkBox>
          </w:ffData>
        </w:fldChar>
      </w:r>
      <w:r w:rsidRPr="00EF70B8">
        <w:rPr>
          <w:rFonts w:ascii="Verdana" w:hAnsi="Verdana" w:cs="Arial"/>
        </w:rPr>
        <w:instrText xml:space="preserve"> FORMCHECKBOX </w:instrText>
      </w:r>
      <w:r>
        <w:rPr>
          <w:rFonts w:ascii="Verdana" w:hAnsi="Verdana" w:cs="Arial"/>
        </w:rPr>
      </w:r>
      <w:r>
        <w:rPr>
          <w:rFonts w:ascii="Verdana" w:hAnsi="Verdana" w:cs="Arial"/>
        </w:rPr>
        <w:fldChar w:fldCharType="separate"/>
      </w:r>
      <w:r w:rsidRPr="00EF70B8">
        <w:rPr>
          <w:rFonts w:ascii="Verdana" w:hAnsi="Verdana" w:cs="Arial"/>
        </w:rPr>
        <w:fldChar w:fldCharType="end"/>
      </w:r>
      <w:r w:rsidRPr="00EF70B8">
        <w:rPr>
          <w:rFonts w:ascii="Verdana" w:hAnsi="Verdana" w:cs="Arial"/>
        </w:rPr>
        <w:t xml:space="preserve"> </w:t>
      </w:r>
    </w:p>
    <w:p w:rsidR="000719B4" w:rsidRDefault="000719B4" w:rsidP="000719B4">
      <w:pPr>
        <w:suppressAutoHyphens w:val="0"/>
        <w:autoSpaceDN/>
        <w:spacing w:before="120" w:after="120" w:line="312" w:lineRule="auto"/>
        <w:textAlignment w:val="auto"/>
        <w:rPr>
          <w:rFonts w:ascii="Verdana" w:hAnsi="Verdana" w:cs="Arial"/>
        </w:rPr>
      </w:pPr>
      <w:r w:rsidRPr="00EF70B8">
        <w:rPr>
          <w:rFonts w:ascii="Verdana" w:hAnsi="Verdana" w:cs="Arial"/>
        </w:rPr>
        <w:lastRenderedPageBreak/>
        <w:t xml:space="preserve">8.1 Per oferir una reducció del temps màxim de reparació de les impressores a 10 dies </w:t>
      </w:r>
      <w:r w:rsidRPr="00EF70B8">
        <w:rPr>
          <w:rFonts w:ascii="Verdana" w:hAnsi="Verdana" w:cs="Arial"/>
        </w:rPr>
        <w:fldChar w:fldCharType="begin">
          <w:ffData>
            <w:name w:val="Verifica1"/>
            <w:enabled w:val="0"/>
            <w:calcOnExit w:val="0"/>
            <w:checkBox>
              <w:sizeAuto/>
              <w:default w:val="0"/>
            </w:checkBox>
          </w:ffData>
        </w:fldChar>
      </w:r>
      <w:r w:rsidRPr="00EF70B8">
        <w:rPr>
          <w:rFonts w:ascii="Verdana" w:hAnsi="Verdana" w:cs="Arial"/>
        </w:rPr>
        <w:instrText xml:space="preserve"> FORMCHECKBOX </w:instrText>
      </w:r>
      <w:r>
        <w:rPr>
          <w:rFonts w:ascii="Verdana" w:hAnsi="Verdana" w:cs="Arial"/>
        </w:rPr>
      </w:r>
      <w:r>
        <w:rPr>
          <w:rFonts w:ascii="Verdana" w:hAnsi="Verdana" w:cs="Arial"/>
        </w:rPr>
        <w:fldChar w:fldCharType="separate"/>
      </w:r>
      <w:r w:rsidRPr="00EF70B8">
        <w:rPr>
          <w:rFonts w:ascii="Verdana" w:hAnsi="Verdana" w:cs="Arial"/>
        </w:rPr>
        <w:fldChar w:fldCharType="end"/>
      </w:r>
    </w:p>
    <w:p w:rsidR="000719B4" w:rsidRPr="00EF70B8" w:rsidRDefault="000719B4" w:rsidP="000719B4">
      <w:pPr>
        <w:suppressAutoHyphens w:val="0"/>
        <w:autoSpaceDN/>
        <w:spacing w:before="120" w:after="120" w:line="312" w:lineRule="auto"/>
        <w:textAlignment w:val="auto"/>
        <w:rPr>
          <w:rFonts w:ascii="Verdana" w:hAnsi="Verdana" w:cs="Arial"/>
        </w:rPr>
      </w:pPr>
      <w:r>
        <w:rPr>
          <w:rFonts w:ascii="Verdana" w:hAnsi="Verdana" w:cs="Arial"/>
        </w:rPr>
        <w:t xml:space="preserve">8.2 </w:t>
      </w:r>
      <w:r w:rsidRPr="00EF70B8">
        <w:rPr>
          <w:rFonts w:ascii="Verdana" w:hAnsi="Verdana" w:cs="Arial"/>
        </w:rPr>
        <w:t xml:space="preserve">Per oferir una reducció del temps màxim de reparació de les impressores a </w:t>
      </w:r>
      <w:r>
        <w:rPr>
          <w:rFonts w:ascii="Verdana" w:hAnsi="Verdana" w:cs="Arial"/>
        </w:rPr>
        <w:t>una setmana</w:t>
      </w:r>
      <w:r w:rsidRPr="00EF70B8">
        <w:rPr>
          <w:rFonts w:ascii="Verdana" w:hAnsi="Verdana" w:cs="Arial"/>
        </w:rPr>
        <w:t xml:space="preserve"> </w:t>
      </w:r>
      <w:r w:rsidRPr="00EF70B8">
        <w:rPr>
          <w:rFonts w:ascii="Verdana" w:hAnsi="Verdana" w:cs="Arial"/>
        </w:rPr>
        <w:fldChar w:fldCharType="begin">
          <w:ffData>
            <w:name w:val="Verifica1"/>
            <w:enabled w:val="0"/>
            <w:calcOnExit w:val="0"/>
            <w:checkBox>
              <w:sizeAuto/>
              <w:default w:val="0"/>
            </w:checkBox>
          </w:ffData>
        </w:fldChar>
      </w:r>
      <w:r w:rsidRPr="00EF70B8">
        <w:rPr>
          <w:rFonts w:ascii="Verdana" w:hAnsi="Verdana" w:cs="Arial"/>
        </w:rPr>
        <w:instrText xml:space="preserve"> FORMCHECKBOX </w:instrText>
      </w:r>
      <w:r>
        <w:rPr>
          <w:rFonts w:ascii="Verdana" w:hAnsi="Verdana" w:cs="Arial"/>
        </w:rPr>
      </w:r>
      <w:r>
        <w:rPr>
          <w:rFonts w:ascii="Verdana" w:hAnsi="Verdana" w:cs="Arial"/>
        </w:rPr>
        <w:fldChar w:fldCharType="separate"/>
      </w:r>
      <w:r w:rsidRPr="00EF70B8">
        <w:rPr>
          <w:rFonts w:ascii="Verdana" w:hAnsi="Verdana" w:cs="Arial"/>
        </w:rPr>
        <w:fldChar w:fldCharType="end"/>
      </w:r>
    </w:p>
    <w:p w:rsidR="000719B4" w:rsidRPr="00EF70B8" w:rsidRDefault="000719B4" w:rsidP="000719B4">
      <w:pPr>
        <w:suppressAutoHyphens w:val="0"/>
        <w:autoSpaceDN/>
        <w:spacing w:before="120" w:after="120" w:line="312" w:lineRule="auto"/>
        <w:textAlignment w:val="auto"/>
        <w:rPr>
          <w:rFonts w:ascii="Verdana" w:hAnsi="Verdana" w:cs="Arial"/>
        </w:rPr>
      </w:pPr>
    </w:p>
    <w:p w:rsidR="000719B4" w:rsidRPr="001D7872" w:rsidRDefault="000719B4" w:rsidP="000719B4">
      <w:pPr>
        <w:pStyle w:val="Textindependent"/>
        <w:shd w:val="clear" w:color="auto" w:fill="FFFFFF"/>
        <w:ind w:right="0"/>
        <w:rPr>
          <w:rFonts w:ascii="Verdana" w:hAnsi="Verdana"/>
        </w:rPr>
      </w:pPr>
    </w:p>
    <w:p w:rsidR="000719B4" w:rsidRPr="001D7872" w:rsidRDefault="000719B4" w:rsidP="000719B4">
      <w:pPr>
        <w:pStyle w:val="Textindependent"/>
        <w:shd w:val="clear" w:color="auto" w:fill="FFFFFF"/>
        <w:ind w:right="0"/>
        <w:rPr>
          <w:rFonts w:ascii="Verdana" w:hAnsi="Verdana"/>
        </w:rPr>
      </w:pPr>
    </w:p>
    <w:p w:rsidR="000719B4" w:rsidRPr="001D7872" w:rsidRDefault="000719B4" w:rsidP="000719B4">
      <w:pPr>
        <w:rPr>
          <w:rFonts w:ascii="Verdana" w:hAnsi="Verdana"/>
        </w:rPr>
      </w:pPr>
    </w:p>
    <w:p w:rsidR="000719B4" w:rsidRPr="001D7872" w:rsidRDefault="000719B4" w:rsidP="000719B4">
      <w:pPr>
        <w:pStyle w:val="Textindependent"/>
        <w:shd w:val="clear" w:color="auto" w:fill="FFFFFF"/>
        <w:ind w:right="0"/>
        <w:rPr>
          <w:rFonts w:ascii="Verdana" w:hAnsi="Verdana"/>
          <w:i/>
        </w:rPr>
      </w:pPr>
      <w:r w:rsidRPr="001D7872">
        <w:rPr>
          <w:rFonts w:ascii="Verdana" w:hAnsi="Verdana"/>
          <w:i/>
        </w:rPr>
        <w:t>[Signatura electrònica]</w:t>
      </w:r>
    </w:p>
    <w:p w:rsidR="000719B4" w:rsidRDefault="000719B4" w:rsidP="000719B4">
      <w:pPr>
        <w:rPr>
          <w:rFonts w:ascii="Verdana" w:hAnsi="Verdana"/>
        </w:rPr>
      </w:pPr>
    </w:p>
    <w:p w:rsidR="000719B4" w:rsidRDefault="000719B4" w:rsidP="000719B4">
      <w:pPr>
        <w:pStyle w:val="Ttol"/>
        <w:rPr>
          <w:rFonts w:ascii="Verdana" w:hAnsi="Verdana" w:cs="Arial"/>
          <w:b/>
          <w:sz w:val="24"/>
          <w:szCs w:val="24"/>
          <w:u w:val="single"/>
        </w:rPr>
      </w:pPr>
      <w:r>
        <w:rPr>
          <w:rFonts w:ascii="Verdana" w:hAnsi="Verdana" w:cs="Arial"/>
          <w:b/>
          <w:sz w:val="24"/>
          <w:szCs w:val="24"/>
          <w:u w:val="single"/>
        </w:rPr>
        <w:br w:type="page"/>
      </w:r>
    </w:p>
    <w:p w:rsidR="000719B4" w:rsidRDefault="000719B4" w:rsidP="000719B4">
      <w:pPr>
        <w:suppressAutoHyphens w:val="0"/>
        <w:jc w:val="left"/>
        <w:rPr>
          <w:rFonts w:ascii="Verdana" w:hAnsi="Verdana" w:cs="Arial"/>
          <w:b/>
          <w:sz w:val="24"/>
          <w:szCs w:val="24"/>
          <w:u w:val="single"/>
        </w:rPr>
      </w:pPr>
    </w:p>
    <w:p w:rsidR="000719B4" w:rsidRDefault="000719B4" w:rsidP="000719B4">
      <w:pPr>
        <w:suppressAutoHyphens w:val="0"/>
        <w:jc w:val="left"/>
        <w:rPr>
          <w:rFonts w:ascii="Verdana" w:hAnsi="Verdana" w:cs="Arial"/>
          <w:b/>
          <w:sz w:val="24"/>
          <w:szCs w:val="24"/>
          <w:u w:val="single"/>
        </w:rPr>
      </w:pPr>
    </w:p>
    <w:p w:rsidR="000719B4" w:rsidRDefault="000719B4" w:rsidP="000719B4">
      <w:pPr>
        <w:jc w:val="center"/>
        <w:rPr>
          <w:rFonts w:ascii="Verdana" w:hAnsi="Verdana"/>
          <w:b/>
        </w:rPr>
      </w:pPr>
      <w:bookmarkStart w:id="12" w:name="annex_0Final"/>
      <w:bookmarkEnd w:id="12"/>
      <w:r>
        <w:rPr>
          <w:rFonts w:ascii="Verdana" w:hAnsi="Verdana"/>
          <w:b/>
        </w:rPr>
        <w:t>ANNEX</w:t>
      </w:r>
    </w:p>
    <w:p w:rsidR="000719B4" w:rsidRPr="00C04318" w:rsidRDefault="000719B4" w:rsidP="000719B4">
      <w:pPr>
        <w:jc w:val="center"/>
        <w:rPr>
          <w:rFonts w:ascii="Verdana" w:hAnsi="Verdana"/>
          <w:b/>
        </w:rPr>
      </w:pPr>
    </w:p>
    <w:p w:rsidR="000719B4" w:rsidRPr="00C04318" w:rsidRDefault="000719B4" w:rsidP="000719B4">
      <w:pPr>
        <w:jc w:val="center"/>
        <w:rPr>
          <w:rFonts w:ascii="Verdana" w:hAnsi="Verdana" w:cs="Arial"/>
          <w:b/>
          <w:sz w:val="22"/>
          <w:szCs w:val="22"/>
        </w:rPr>
      </w:pPr>
      <w:r w:rsidRPr="00C04318">
        <w:rPr>
          <w:rFonts w:ascii="Verdana" w:eastAsia="Calibri" w:hAnsi="Verdana" w:cs="Arial"/>
          <w:b/>
          <w:sz w:val="22"/>
          <w:szCs w:val="22"/>
        </w:rPr>
        <w:t>SEGURETAT SISTEMES INFORMACIÓ</w:t>
      </w:r>
    </w:p>
    <w:p w:rsidR="000719B4" w:rsidRPr="00134512" w:rsidRDefault="000719B4" w:rsidP="000719B4">
      <w:pPr>
        <w:rPr>
          <w:rFonts w:ascii="Verdana" w:hAnsi="Verdana" w:cs="Arial"/>
        </w:rPr>
      </w:pPr>
    </w:p>
    <w:p w:rsidR="000719B4" w:rsidRPr="00134512" w:rsidRDefault="000719B4" w:rsidP="000719B4">
      <w:pPr>
        <w:rPr>
          <w:rFonts w:ascii="Verdana" w:hAnsi="Verdana" w:cs="Arial"/>
        </w:rPr>
      </w:pPr>
    </w:p>
    <w:p w:rsidR="000719B4" w:rsidRPr="00134512" w:rsidRDefault="000719B4" w:rsidP="000719B4">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rsidR="000719B4" w:rsidRDefault="000719B4" w:rsidP="000719B4">
      <w:pPr>
        <w:suppressAutoHyphens w:val="0"/>
        <w:jc w:val="left"/>
        <w:rPr>
          <w:rFonts w:ascii="Verdana" w:hAnsi="Verdana" w:cs="Arial"/>
          <w:b/>
          <w:sz w:val="24"/>
          <w:szCs w:val="24"/>
          <w:lang w:eastAsia="es-ES"/>
        </w:rPr>
      </w:pPr>
      <w:r>
        <w:rPr>
          <w:rFonts w:ascii="Verdana" w:hAnsi="Verdana" w:cs="Arial"/>
          <w:b/>
          <w:sz w:val="24"/>
          <w:szCs w:val="24"/>
        </w:rPr>
        <w:br w:type="page"/>
      </w:r>
    </w:p>
    <w:p w:rsidR="000719B4" w:rsidRPr="004B1536" w:rsidRDefault="000719B4" w:rsidP="000719B4">
      <w:pPr>
        <w:pStyle w:val="Ttol3"/>
        <w:suppressAutoHyphens w:val="0"/>
        <w:autoSpaceDN/>
        <w:spacing w:before="360" w:after="240" w:line="312" w:lineRule="auto"/>
        <w:ind w:left="567" w:hanging="567"/>
        <w:textAlignment w:val="auto"/>
        <w:rPr>
          <w:rStyle w:val="Ttol3Car"/>
          <w:rFonts w:ascii="Verdana" w:hAnsi="Verdana"/>
          <w:b/>
          <w:color w:val="auto"/>
        </w:rPr>
      </w:pPr>
      <w:bookmarkStart w:id="13" w:name="_Toc191636796"/>
      <w:r w:rsidRPr="004B1536">
        <w:rPr>
          <w:rStyle w:val="Ttol3Car"/>
          <w:rFonts w:ascii="Verdana" w:hAnsi="Verdana"/>
          <w:color w:val="auto"/>
        </w:rPr>
        <w:lastRenderedPageBreak/>
        <w:t xml:space="preserve">Annex 5: Codi de Normes Laborals elaborat per Electronics </w:t>
      </w:r>
      <w:proofErr w:type="spellStart"/>
      <w:r w:rsidRPr="004B1536">
        <w:rPr>
          <w:rStyle w:val="Ttol3Car"/>
          <w:rFonts w:ascii="Verdana" w:hAnsi="Verdana"/>
          <w:color w:val="auto"/>
        </w:rPr>
        <w:t>Watch</w:t>
      </w:r>
      <w:bookmarkEnd w:id="13"/>
      <w:proofErr w:type="spellEnd"/>
    </w:p>
    <w:p w:rsidR="000719B4" w:rsidRPr="004B1536" w:rsidRDefault="000719B4" w:rsidP="000719B4">
      <w:pPr>
        <w:pStyle w:val="Textindependent21"/>
        <w:shd w:val="clear" w:color="auto" w:fill="auto"/>
        <w:tabs>
          <w:tab w:val="left" w:pos="567"/>
          <w:tab w:val="left" w:pos="1134"/>
          <w:tab w:val="left" w:pos="1702"/>
          <w:tab w:val="left" w:pos="4892"/>
        </w:tabs>
        <w:ind w:left="0" w:right="-2"/>
        <w:rPr>
          <w:rFonts w:ascii="Verdana" w:hAnsi="Verdana" w:cstheme="minorHAnsi"/>
          <w:b/>
          <w:color w:val="4F81BD" w:themeColor="accent1"/>
        </w:rPr>
      </w:pPr>
    </w:p>
    <w:p w:rsidR="000719B4" w:rsidRPr="004B1536" w:rsidRDefault="000719B4" w:rsidP="000719B4">
      <w:pPr>
        <w:rPr>
          <w:rFonts w:ascii="Verdana" w:hAnsi="Verdana" w:cs="Calibri Light"/>
          <w:b/>
        </w:rPr>
      </w:pPr>
      <w:r w:rsidRPr="004B1536">
        <w:rPr>
          <w:rFonts w:ascii="Verdana" w:hAnsi="Verdana" w:cs="Calibri Light"/>
          <w:b/>
        </w:rPr>
        <w:t xml:space="preserve">Codi de Normes Laborals elaborat per Electronics </w:t>
      </w:r>
      <w:proofErr w:type="spellStart"/>
      <w:r w:rsidRPr="004B1536">
        <w:rPr>
          <w:rFonts w:ascii="Verdana" w:hAnsi="Verdana" w:cs="Calibri Light"/>
          <w:b/>
        </w:rPr>
        <w:t>Watch</w:t>
      </w:r>
      <w:proofErr w:type="spellEnd"/>
    </w:p>
    <w:p w:rsidR="000719B4" w:rsidRPr="004B1536" w:rsidRDefault="000719B4" w:rsidP="000719B4">
      <w:pPr>
        <w:rPr>
          <w:rFonts w:ascii="Verdana" w:hAnsi="Verdana" w:cs="Calibri Light"/>
          <w:b/>
        </w:rPr>
      </w:pPr>
      <w:r w:rsidRPr="004B1536">
        <w:rPr>
          <w:rFonts w:ascii="Verdana" w:hAnsi="Verdana" w:cs="Calibri Light"/>
          <w:b/>
        </w:rPr>
        <w:t>Introducció</w:t>
      </w:r>
    </w:p>
    <w:p w:rsidR="000719B4" w:rsidRPr="004B1536" w:rsidRDefault="000719B4" w:rsidP="000719B4">
      <w:pPr>
        <w:pStyle w:val="Listavistosa-nfasis11"/>
        <w:spacing w:line="312" w:lineRule="auto"/>
        <w:ind w:left="0"/>
        <w:jc w:val="both"/>
        <w:rPr>
          <w:rFonts w:ascii="Verdana" w:hAnsi="Verdana" w:cs="Calibri Light"/>
          <w:sz w:val="20"/>
          <w:szCs w:val="20"/>
        </w:rPr>
      </w:pPr>
      <w:r w:rsidRPr="004B1536">
        <w:rPr>
          <w:rFonts w:ascii="Verdana" w:hAnsi="Verdana" w:cs="Calibri Light"/>
          <w:sz w:val="20"/>
          <w:szCs w:val="20"/>
        </w:rPr>
        <w:t>En aquest Codi es detallen les normes per a la producció de béns. Per tal que els béns estiguin en consonància amb aquest Codi, s’han de produir en condicions que respectin totes les normes aquí recollides. Això vol dir que:</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Si les normes fan referència als drets i les condicions del personal, els béns s’han de produir per part de treballadors i treballadores que es beneficiïn d’aquests drets i condicions;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Si les normes fan referència a llocs de treball, els béns s’han de produir en espais que compleixin totes les normes.</w:t>
      </w:r>
    </w:p>
    <w:p w:rsidR="000719B4" w:rsidRPr="004B1536" w:rsidRDefault="000719B4" w:rsidP="000719B4">
      <w:pPr>
        <w:pStyle w:val="Listavistosa-nfasis11"/>
        <w:spacing w:before="120" w:line="312" w:lineRule="auto"/>
        <w:ind w:left="0"/>
        <w:jc w:val="both"/>
        <w:rPr>
          <w:rFonts w:ascii="Verdana" w:hAnsi="Verdana" w:cs="Calibri Light"/>
          <w:sz w:val="20"/>
          <w:szCs w:val="20"/>
        </w:rPr>
      </w:pPr>
      <w:r w:rsidRPr="004B1536">
        <w:rPr>
          <w:rFonts w:ascii="Verdana" w:hAnsi="Verdana" w:cs="Calibri Light"/>
          <w:sz w:val="20"/>
          <w:szCs w:val="20"/>
        </w:rPr>
        <w:t>Als efectes d’aquest Codi, s’entendrà que el personal està involucrat en la producció de béns si participa de qualsevol manera, per petita que sigui, en l’assemblatge dels béns o en la producció dels components elèctrics a partir dels quals es munten els béns.</w:t>
      </w:r>
    </w:p>
    <w:p w:rsidR="000719B4" w:rsidRPr="004B1536" w:rsidRDefault="000719B4" w:rsidP="000719B4">
      <w:pPr>
        <w:pStyle w:val="Listavistosa-nfasis11"/>
        <w:ind w:left="0"/>
        <w:jc w:val="both"/>
        <w:rPr>
          <w:rFonts w:ascii="Verdana" w:hAnsi="Verdana" w:cs="Calibri Light"/>
          <w:sz w:val="20"/>
          <w:szCs w:val="20"/>
        </w:rPr>
      </w:pPr>
    </w:p>
    <w:p w:rsidR="000719B4" w:rsidRPr="004B1536" w:rsidRDefault="000719B4" w:rsidP="000719B4">
      <w:pPr>
        <w:rPr>
          <w:rFonts w:ascii="Verdana" w:eastAsia="Times New Roman Bold" w:hAnsi="Verdana" w:cs="Calibri Light"/>
        </w:rPr>
      </w:pPr>
      <w:r w:rsidRPr="004B1536">
        <w:rPr>
          <w:rFonts w:ascii="Verdana" w:hAnsi="Verdana" w:cs="Calibri Light"/>
          <w:b/>
        </w:rPr>
        <w:t>Normes</w:t>
      </w:r>
    </w:p>
    <w:p w:rsidR="000719B4" w:rsidRPr="004B1536" w:rsidRDefault="000719B4" w:rsidP="000719B4">
      <w:pPr>
        <w:pStyle w:val="Listavistosa-nfasis11"/>
        <w:numPr>
          <w:ilvl w:val="0"/>
          <w:numId w:val="4"/>
        </w:numPr>
        <w:pBdr>
          <w:top w:val="nil"/>
          <w:left w:val="nil"/>
          <w:bottom w:val="nil"/>
          <w:right w:val="nil"/>
          <w:between w:val="nil"/>
          <w:bar w:val="nil"/>
        </w:pBdr>
        <w:spacing w:after="120" w:line="312" w:lineRule="auto"/>
        <w:ind w:left="357" w:hanging="357"/>
        <w:jc w:val="both"/>
        <w:rPr>
          <w:rFonts w:ascii="Verdana" w:eastAsia="Times New Roman Bold" w:hAnsi="Verdana" w:cs="Calibri Light"/>
          <w:b/>
          <w:sz w:val="20"/>
          <w:szCs w:val="20"/>
        </w:rPr>
      </w:pPr>
      <w:r w:rsidRPr="004B1536">
        <w:rPr>
          <w:rFonts w:ascii="Verdana" w:hAnsi="Verdana" w:cs="Calibri Light"/>
          <w:b/>
          <w:sz w:val="20"/>
          <w:szCs w:val="20"/>
        </w:rPr>
        <w:t xml:space="preserve">Normes laborals nacionals </w:t>
      </w:r>
    </w:p>
    <w:p w:rsidR="000719B4" w:rsidRPr="004B1536" w:rsidRDefault="000719B4" w:rsidP="000719B4">
      <w:pPr>
        <w:widowControl w:val="0"/>
        <w:spacing w:line="312" w:lineRule="auto"/>
        <w:rPr>
          <w:rFonts w:ascii="Verdana" w:hAnsi="Verdana" w:cs="Calibri Light"/>
        </w:rPr>
      </w:pPr>
      <w:r w:rsidRPr="004B1536">
        <w:rPr>
          <w:rFonts w:ascii="Verdana" w:hAnsi="Verdana" w:cs="Calibri Light"/>
        </w:rPr>
        <w:t>Els béns s’han de produir tot respectant el dret laboral nacional aplicable. Al dret laboral nacional s’inclouen les normes internacionals que s’apliquen als treballadors i les treballadores segons la llei nacional. Per dret laboral nacional s’entén (però no es limita a) lleis que regulen:</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La salut i la seguretat;</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Els salaris i prestacions, incloses les compensacions per treballar hores extraordinàries;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Hores de feina, dies festius i vacances;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Disciplina, violència, assetjament i abús;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Contractes per a treballadors/res temporals i indefinits/des;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Llibertat d’associació i negociació col·lectiva;</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Prohibició de treball forçós;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Prohibició de treball infantil;</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Prohibició de discriminació;</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Seguretat social; i</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Proteccions mediambientals.</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ind w:left="357" w:hanging="357"/>
        <w:jc w:val="both"/>
        <w:rPr>
          <w:rFonts w:ascii="Verdana" w:eastAsia="Times New Roman Bold" w:hAnsi="Verdana" w:cs="Calibri Light"/>
          <w:b/>
          <w:sz w:val="20"/>
          <w:szCs w:val="20"/>
        </w:rPr>
      </w:pPr>
      <w:r w:rsidRPr="004B1536">
        <w:rPr>
          <w:rFonts w:ascii="Verdana" w:hAnsi="Verdana" w:cs="Calibri Light"/>
          <w:b/>
          <w:sz w:val="20"/>
          <w:szCs w:val="20"/>
        </w:rPr>
        <w:t>Normes laborals internacionals</w:t>
      </w:r>
    </w:p>
    <w:p w:rsidR="000719B4" w:rsidRPr="004B1536" w:rsidRDefault="000719B4" w:rsidP="000719B4">
      <w:pPr>
        <w:spacing w:after="120"/>
        <w:rPr>
          <w:rFonts w:ascii="Verdana" w:hAnsi="Verdana" w:cs="Calibri Light"/>
        </w:rPr>
      </w:pPr>
      <w:r w:rsidRPr="004B1536">
        <w:rPr>
          <w:rFonts w:ascii="Verdana" w:hAnsi="Verdana" w:cs="Calibri Light"/>
        </w:rPr>
        <w:t>Els béns s’han de produir tot respectant les següents normes laborals internacionals:</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Convenis fonamentals de l’OIT (OIT núm. 29, 105, 87, 98, 100, 111, 138 i 182);</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 xml:space="preserve">Convenis de l’OIT núm. 1, 95, 102, 115, 119, 121, 131, 135, 136, 139, 148, </w:t>
      </w:r>
      <w:r w:rsidRPr="004B1536">
        <w:rPr>
          <w:rFonts w:ascii="Verdana" w:hAnsi="Verdana" w:cs="Calibri Light"/>
          <w:sz w:val="20"/>
          <w:szCs w:val="20"/>
        </w:rPr>
        <w:lastRenderedPageBreak/>
        <w:t>155, 158, 161, 162, 170, 174, 183, 187;</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Recomanacions de l’OIT núm. 35, 90, 111, 131, 135 i 143;</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 xml:space="preserve">Article 23 de la Declaració Universal dels Drets Humans de les Nacions Unides </w:t>
      </w:r>
    </w:p>
    <w:p w:rsidR="000719B4" w:rsidRPr="004B1536" w:rsidRDefault="000719B4" w:rsidP="000719B4">
      <w:pPr>
        <w:pStyle w:val="Listavistosa-nfasis11"/>
        <w:numPr>
          <w:ilvl w:val="0"/>
          <w:numId w:val="5"/>
        </w:numPr>
        <w:pBdr>
          <w:top w:val="nil"/>
          <w:left w:val="nil"/>
          <w:bottom w:val="nil"/>
          <w:right w:val="nil"/>
          <w:between w:val="nil"/>
          <w:bar w:val="nil"/>
        </w:pBdr>
        <w:spacing w:line="312" w:lineRule="auto"/>
        <w:ind w:left="425" w:hanging="357"/>
        <w:jc w:val="both"/>
        <w:rPr>
          <w:rFonts w:ascii="Verdana" w:hAnsi="Verdana" w:cs="Calibri Light"/>
          <w:sz w:val="20"/>
          <w:szCs w:val="20"/>
        </w:rPr>
      </w:pPr>
      <w:r w:rsidRPr="004B1536">
        <w:rPr>
          <w:rFonts w:ascii="Verdana" w:hAnsi="Verdana" w:cs="Calibri Light"/>
          <w:sz w:val="20"/>
          <w:szCs w:val="20"/>
        </w:rPr>
        <w:t>Article 32 de la Convenció sobre els Drets de l’Infant de les Nacions Unides</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ind w:left="357" w:hanging="357"/>
        <w:jc w:val="both"/>
        <w:rPr>
          <w:rFonts w:ascii="Verdana" w:hAnsi="Verdana" w:cs="Calibri Light"/>
          <w:b/>
          <w:sz w:val="20"/>
          <w:szCs w:val="20"/>
        </w:rPr>
      </w:pPr>
      <w:r w:rsidRPr="004B1536">
        <w:rPr>
          <w:rFonts w:ascii="Verdana" w:hAnsi="Verdana" w:cs="Calibri Light"/>
          <w:b/>
          <w:sz w:val="20"/>
          <w:szCs w:val="20"/>
        </w:rPr>
        <w:t>Conflicte entre normes nacionals i internacionals</w:t>
      </w:r>
    </w:p>
    <w:p w:rsidR="000719B4" w:rsidRPr="004B1536" w:rsidRDefault="000719B4" w:rsidP="000719B4">
      <w:pPr>
        <w:pStyle w:val="Listavistosa-nfasis11"/>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Sempre que es produeixi un conflicte entre les normes nacionals i les internacionals, s’aplicarà aquella que proporcioni una major protecció per als treballadors i les treballadores, excepte pel fet que aquest Codi no exigeix l’execució de cap acció que violi una llei nacional en un país de fabricació. En concret, les normes internacionals s’han de complir pel que fa a:</w:t>
      </w:r>
    </w:p>
    <w:p w:rsidR="000719B4" w:rsidRPr="004B1536" w:rsidRDefault="000719B4" w:rsidP="000719B4">
      <w:pPr>
        <w:pStyle w:val="Listavistosa-nfasis11"/>
        <w:numPr>
          <w:ilvl w:val="0"/>
          <w:numId w:val="5"/>
        </w:numPr>
        <w:pBdr>
          <w:top w:val="nil"/>
          <w:left w:val="nil"/>
          <w:bottom w:val="nil"/>
          <w:right w:val="nil"/>
          <w:between w:val="nil"/>
          <w:bar w:val="nil"/>
        </w:pBdr>
        <w:spacing w:after="120" w:line="312" w:lineRule="auto"/>
        <w:ind w:left="425" w:hanging="357"/>
        <w:jc w:val="both"/>
        <w:rPr>
          <w:rFonts w:ascii="Verdana" w:hAnsi="Verdana" w:cs="Calibri Light"/>
          <w:sz w:val="20"/>
          <w:szCs w:val="20"/>
        </w:rPr>
      </w:pPr>
      <w:r w:rsidRPr="004B1536">
        <w:rPr>
          <w:rFonts w:ascii="Verdana" w:hAnsi="Verdana" w:cs="Calibri Light"/>
          <w:sz w:val="20"/>
          <w:szCs w:val="20"/>
        </w:rPr>
        <w:t>Permetre totes les activitats relatives a la llibertat d’associació que no estan prohibides pel dret nacional, i evitar pràctiques que violin les normes internacionals llevat que una pràctica sigui exigida pel dret nacional.</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ind w:left="357" w:hanging="357"/>
        <w:jc w:val="both"/>
        <w:rPr>
          <w:rFonts w:ascii="Verdana" w:eastAsia="Times New Roman Bold" w:hAnsi="Verdana" w:cs="Calibri Light"/>
          <w:b/>
          <w:sz w:val="20"/>
          <w:szCs w:val="20"/>
        </w:rPr>
      </w:pPr>
      <w:r w:rsidRPr="004B1536">
        <w:rPr>
          <w:rFonts w:ascii="Verdana" w:hAnsi="Verdana" w:cs="Calibri Light"/>
          <w:b/>
          <w:sz w:val="20"/>
          <w:szCs w:val="20"/>
        </w:rPr>
        <w:t>La feina es tria de forma lliure</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(Convenis pertinents de l’OIT: Núm. 29</w:t>
      </w:r>
      <w:r w:rsidRPr="004B1536">
        <w:rPr>
          <w:rFonts w:ascii="Verdana" w:hAnsi="Verdana" w:cs="Calibri Light"/>
          <w:vertAlign w:val="superscript"/>
        </w:rPr>
        <w:footnoteReference w:id="8"/>
      </w:r>
      <w:r w:rsidRPr="004B1536">
        <w:rPr>
          <w:rFonts w:ascii="Verdana" w:hAnsi="Verdana" w:cs="Calibri Light"/>
        </w:rPr>
        <w:t xml:space="preserve"> i núm. 105</w:t>
      </w:r>
      <w:r w:rsidRPr="004B1536">
        <w:rPr>
          <w:rFonts w:ascii="Verdana" w:hAnsi="Verdana" w:cs="Calibri Light"/>
          <w:vertAlign w:val="superscript"/>
        </w:rPr>
        <w:footnoteReference w:id="9"/>
      </w:r>
      <w:r w:rsidRPr="004B1536">
        <w:rPr>
          <w:rFonts w:ascii="Verdana" w:hAnsi="Verdana" w:cs="Calibri Light"/>
        </w:rPr>
        <w:t>; Recomanacions pertinents de l’OIT: núm. 35)</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La producció dels béns no pot suposar:</w:t>
      </w:r>
    </w:p>
    <w:p w:rsidR="000719B4" w:rsidRPr="004B1536" w:rsidRDefault="000719B4" w:rsidP="000719B4">
      <w:pPr>
        <w:pStyle w:val="Listavistosa-nfasis11"/>
        <w:numPr>
          <w:ilvl w:val="1"/>
          <w:numId w:val="4"/>
        </w:numPr>
        <w:pBdr>
          <w:top w:val="nil"/>
          <w:left w:val="nil"/>
          <w:bottom w:val="nil"/>
          <w:right w:val="nil"/>
          <w:between w:val="nil"/>
          <w:bar w:val="nil"/>
        </w:pBdr>
        <w:spacing w:beforeLines="60" w:before="144" w:afterLines="60" w:after="144" w:line="312" w:lineRule="auto"/>
        <w:ind w:left="788" w:hanging="431"/>
        <w:jc w:val="both"/>
        <w:rPr>
          <w:rFonts w:ascii="Verdana" w:hAnsi="Verdana" w:cs="Calibri Light"/>
          <w:sz w:val="20"/>
          <w:szCs w:val="20"/>
        </w:rPr>
      </w:pPr>
      <w:r w:rsidRPr="004B1536">
        <w:rPr>
          <w:rFonts w:ascii="Verdana" w:hAnsi="Verdana" w:cs="Calibri Light"/>
          <w:sz w:val="20"/>
          <w:szCs w:val="20"/>
        </w:rPr>
        <w:t>L’ús de treball obligat. Com a exemple de treball obligat s’inclou, però no es limita a, l’obligació d’abonar un deute a l’empresa o a tercers per tal de poder deixar la feina.</w:t>
      </w:r>
    </w:p>
    <w:p w:rsidR="000719B4" w:rsidRPr="004B1536" w:rsidRDefault="000719B4" w:rsidP="000719B4">
      <w:pPr>
        <w:pStyle w:val="Listavistosa-nfasis11"/>
        <w:numPr>
          <w:ilvl w:val="1"/>
          <w:numId w:val="4"/>
        </w:numPr>
        <w:pBdr>
          <w:top w:val="nil"/>
          <w:left w:val="nil"/>
          <w:bottom w:val="nil"/>
          <w:right w:val="nil"/>
          <w:between w:val="nil"/>
          <w:bar w:val="nil"/>
        </w:pBdr>
        <w:spacing w:beforeLines="60" w:before="144" w:afterLines="60" w:after="144" w:line="312" w:lineRule="auto"/>
        <w:jc w:val="both"/>
        <w:rPr>
          <w:rFonts w:ascii="Verdana" w:hAnsi="Verdana" w:cs="Calibri Light"/>
          <w:sz w:val="20"/>
          <w:szCs w:val="20"/>
        </w:rPr>
      </w:pPr>
      <w:r w:rsidRPr="004B1536">
        <w:rPr>
          <w:rFonts w:ascii="Verdana" w:hAnsi="Verdana" w:cs="Calibri Light"/>
          <w:sz w:val="20"/>
          <w:szCs w:val="20"/>
        </w:rPr>
        <w:t>Abús de treballadors/res presos/es. Com a exemple de violació s’inclou, però no es limita a:</w:t>
      </w:r>
    </w:p>
    <w:p w:rsidR="000719B4" w:rsidRPr="004B1536" w:rsidRDefault="000719B4" w:rsidP="000719B4">
      <w:pPr>
        <w:pStyle w:val="Listavistosa-nfasis11"/>
        <w:numPr>
          <w:ilvl w:val="2"/>
          <w:numId w:val="4"/>
        </w:numPr>
        <w:pBdr>
          <w:top w:val="nil"/>
          <w:left w:val="nil"/>
          <w:bottom w:val="nil"/>
          <w:right w:val="nil"/>
          <w:between w:val="nil"/>
          <w:bar w:val="nil"/>
        </w:pBdr>
        <w:spacing w:beforeLines="60" w:before="144" w:afterLines="60" w:after="144" w:line="312" w:lineRule="auto"/>
        <w:jc w:val="both"/>
        <w:rPr>
          <w:rFonts w:ascii="Verdana" w:hAnsi="Verdana" w:cs="Calibri Light"/>
          <w:sz w:val="20"/>
          <w:szCs w:val="20"/>
        </w:rPr>
      </w:pPr>
      <w:r w:rsidRPr="004B1536">
        <w:rPr>
          <w:rFonts w:ascii="Verdana" w:hAnsi="Verdana" w:cs="Calibri Light"/>
          <w:sz w:val="20"/>
          <w:szCs w:val="20"/>
        </w:rPr>
        <w:t>Fer servir un/a pres/a per a una feina sense el seu consentiment.</w:t>
      </w:r>
    </w:p>
    <w:p w:rsidR="000719B4" w:rsidRPr="004B1536" w:rsidRDefault="000719B4" w:rsidP="000719B4">
      <w:pPr>
        <w:pStyle w:val="Listavistosa-nfasis11"/>
        <w:numPr>
          <w:ilvl w:val="2"/>
          <w:numId w:val="4"/>
        </w:numPr>
        <w:pBdr>
          <w:top w:val="nil"/>
          <w:left w:val="nil"/>
          <w:bottom w:val="nil"/>
          <w:right w:val="nil"/>
          <w:between w:val="nil"/>
          <w:bar w:val="nil"/>
        </w:pBdr>
        <w:spacing w:beforeLines="60" w:before="144" w:afterLines="60" w:after="144" w:line="312" w:lineRule="auto"/>
        <w:jc w:val="both"/>
        <w:rPr>
          <w:rFonts w:ascii="Verdana" w:hAnsi="Verdana" w:cs="Calibri Light"/>
          <w:sz w:val="20"/>
          <w:szCs w:val="20"/>
        </w:rPr>
      </w:pPr>
      <w:r w:rsidRPr="004B1536">
        <w:rPr>
          <w:rFonts w:ascii="Verdana" w:hAnsi="Verdana" w:cs="Calibri Light"/>
          <w:sz w:val="20"/>
          <w:szCs w:val="20"/>
        </w:rPr>
        <w:t>Tractar els presos i les preses de forma menys favorable que els/les no presos/es pel que fa a salaris, hores de feina o proteccions de salut i seguretat.</w:t>
      </w:r>
    </w:p>
    <w:p w:rsidR="000719B4" w:rsidRPr="004B1536" w:rsidRDefault="000719B4" w:rsidP="000719B4">
      <w:pPr>
        <w:widowControl w:val="0"/>
        <w:numPr>
          <w:ilvl w:val="1"/>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Prohibició que un/a treballador/a abandoni lliurement la seva feina o lloc de treball.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Impedir que un/a treballador/a abandoni lliurement un lloc de treball, inclosos els dormitoris o les zones industrials.</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Tancar les sortides d’un lloc de treball o d’un dormitori.</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lastRenderedPageBreak/>
        <w:t>Rebutjar tornar qualsevol document personal a un/a treballador/a quan aquest/a ho sol·licita.</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 xml:space="preserve">Fer servir o amenaçar de fer servir la violència, la deportació, la cancel·lació de visats, l’actuació d’agents d’immigració o l’arrest per obligar un/ treballador/a </w:t>
      </w:r>
      <w:proofErr w:type="spellStart"/>
      <w:r w:rsidRPr="004B1536">
        <w:rPr>
          <w:rFonts w:ascii="Verdana" w:hAnsi="Verdana" w:cs="Calibri Light"/>
        </w:rPr>
        <w:t>a</w:t>
      </w:r>
      <w:proofErr w:type="spellEnd"/>
      <w:r w:rsidRPr="004B1536">
        <w:rPr>
          <w:rFonts w:ascii="Verdana" w:hAnsi="Verdana" w:cs="Calibri Light"/>
        </w:rPr>
        <w:t xml:space="preserve"> fer una feina.</w:t>
      </w:r>
    </w:p>
    <w:p w:rsidR="000719B4" w:rsidRPr="004B1536" w:rsidRDefault="000719B4" w:rsidP="000719B4">
      <w:pPr>
        <w:widowControl w:val="0"/>
        <w:numPr>
          <w:ilvl w:val="1"/>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Ús de la coacció econòmica juntament amb l’obligació de fer hores extraordinàries.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Exigir treballar hores extraordinàries per tal que un/a treballador/a arribi al salari mínim legalment exigit.</w:t>
      </w:r>
    </w:p>
    <w:p w:rsidR="000719B4" w:rsidRPr="004B1536" w:rsidRDefault="000719B4" w:rsidP="000719B4">
      <w:pPr>
        <w:widowControl w:val="0"/>
        <w:numPr>
          <w:ilvl w:val="2"/>
          <w:numId w:val="4"/>
        </w:numPr>
        <w:pBdr>
          <w:top w:val="nil"/>
          <w:left w:val="nil"/>
          <w:bottom w:val="nil"/>
          <w:right w:val="nil"/>
          <w:between w:val="nil"/>
          <w:bar w:val="nil"/>
        </w:pBdr>
        <w:autoSpaceDN/>
        <w:spacing w:beforeLines="60" w:before="144" w:afterLines="60" w:after="144" w:line="312" w:lineRule="auto"/>
        <w:textAlignment w:val="auto"/>
        <w:rPr>
          <w:rFonts w:ascii="Verdana" w:hAnsi="Verdana" w:cs="Calibri Light"/>
        </w:rPr>
      </w:pPr>
      <w:r w:rsidRPr="004B1536">
        <w:rPr>
          <w:rFonts w:ascii="Verdana" w:hAnsi="Verdana" w:cs="Calibri Light"/>
        </w:rPr>
        <w:t xml:space="preserve">Obligar un/a treballador/a </w:t>
      </w:r>
      <w:proofErr w:type="spellStart"/>
      <w:r w:rsidRPr="004B1536">
        <w:rPr>
          <w:rFonts w:ascii="Verdana" w:hAnsi="Verdana" w:cs="Calibri Light"/>
        </w:rPr>
        <w:t>a</w:t>
      </w:r>
      <w:proofErr w:type="spellEnd"/>
      <w:r w:rsidRPr="004B1536">
        <w:rPr>
          <w:rFonts w:ascii="Verdana" w:hAnsi="Verdana" w:cs="Calibri Light"/>
        </w:rPr>
        <w:t xml:space="preserve"> treballar més hores de les establertes per la llei tot amenaçant-lo/la de rescindir-li el contracte o eliminar-li pa possibilitat de fer hores extraordinàries.</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ind w:left="357" w:hanging="357"/>
        <w:jc w:val="both"/>
        <w:rPr>
          <w:rFonts w:ascii="Verdana" w:eastAsia="Times New Roman Bold" w:hAnsi="Verdana" w:cs="Calibri Light"/>
          <w:b/>
          <w:sz w:val="20"/>
          <w:szCs w:val="20"/>
        </w:rPr>
      </w:pPr>
      <w:r w:rsidRPr="004B1536">
        <w:rPr>
          <w:rFonts w:ascii="Verdana" w:hAnsi="Verdana" w:cs="Calibri Light"/>
          <w:b/>
          <w:sz w:val="20"/>
          <w:szCs w:val="20"/>
        </w:rPr>
        <w:t>Llibertat d’associació i dret a la negociació col·lectiva</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(Convenis pertinents de l’OIT: Núm. 87</w:t>
      </w:r>
      <w:r w:rsidRPr="004B1536">
        <w:rPr>
          <w:rFonts w:ascii="Verdana" w:hAnsi="Verdana" w:cs="Calibri Light"/>
          <w:vertAlign w:val="superscript"/>
        </w:rPr>
        <w:footnoteReference w:id="10"/>
      </w:r>
      <w:r w:rsidRPr="004B1536">
        <w:rPr>
          <w:rFonts w:ascii="Verdana" w:hAnsi="Verdana" w:cs="Calibri Light"/>
        </w:rPr>
        <w:t>, Núm. 98</w:t>
      </w:r>
      <w:r w:rsidRPr="004B1536">
        <w:rPr>
          <w:rFonts w:ascii="Verdana" w:hAnsi="Verdana" w:cs="Calibri Light"/>
          <w:vertAlign w:val="superscript"/>
        </w:rPr>
        <w:footnoteReference w:id="11"/>
      </w:r>
      <w:r w:rsidRPr="004B1536">
        <w:rPr>
          <w:rFonts w:ascii="Verdana" w:hAnsi="Verdana" w:cs="Calibri Light"/>
        </w:rPr>
        <w:t xml:space="preserve"> i núm. 135</w:t>
      </w:r>
      <w:r w:rsidRPr="004B1536">
        <w:rPr>
          <w:rFonts w:ascii="Verdana" w:hAnsi="Verdana" w:cs="Calibri Light"/>
          <w:vertAlign w:val="superscript"/>
        </w:rPr>
        <w:footnoteReference w:id="12"/>
      </w:r>
      <w:r w:rsidRPr="004B1536">
        <w:rPr>
          <w:rFonts w:ascii="Verdana" w:hAnsi="Verdana" w:cs="Calibri Light"/>
        </w:rPr>
        <w:t>; Recomanacions pertinents de l’OIT: Núm. 143</w:t>
      </w:r>
      <w:r w:rsidRPr="004B1536">
        <w:rPr>
          <w:rFonts w:ascii="Verdana" w:hAnsi="Verdana" w:cs="Calibri Light"/>
          <w:vertAlign w:val="superscript"/>
        </w:rPr>
        <w:footnoteReference w:id="13"/>
      </w:r>
      <w:r w:rsidRPr="004B1536">
        <w:rPr>
          <w:rFonts w:ascii="Verdana" w:hAnsi="Verdana" w:cs="Calibri Light"/>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 xml:space="preserve">Els/les treballadors/res que participin en la producció dels béns han de gaudir de llibertat d’associació i de dret a la negociació col·lectiva. Com a exemples d’infracció s’inclouen, però no es limiten els següents. </w:t>
      </w:r>
    </w:p>
    <w:p w:rsidR="000719B4" w:rsidRPr="004B1536" w:rsidRDefault="000719B4" w:rsidP="000719B4">
      <w:pPr>
        <w:pStyle w:val="Listavistosa-nfasis11"/>
        <w:numPr>
          <w:ilvl w:val="1"/>
          <w:numId w:val="4"/>
        </w:numPr>
        <w:pBdr>
          <w:top w:val="nil"/>
          <w:left w:val="nil"/>
          <w:bottom w:val="nil"/>
          <w:right w:val="nil"/>
          <w:between w:val="nil"/>
          <w:bar w:val="nil"/>
        </w:pBdr>
        <w:spacing w:before="60" w:after="60" w:line="312" w:lineRule="auto"/>
        <w:jc w:val="both"/>
        <w:rPr>
          <w:rFonts w:ascii="Verdana" w:eastAsia="Times New Roman" w:hAnsi="Verdana" w:cs="Calibri Light"/>
          <w:sz w:val="20"/>
          <w:szCs w:val="20"/>
        </w:rPr>
      </w:pPr>
      <w:r w:rsidRPr="004B1536">
        <w:rPr>
          <w:rFonts w:ascii="Verdana" w:hAnsi="Verdana" w:cs="Calibri Light"/>
          <w:sz w:val="20"/>
          <w:szCs w:val="20"/>
        </w:rPr>
        <w:t>Interferència en una organització de treballadors/res o amb els seus esforços per organitzar treballadors/res. Com a exemples d’infracció s’inclouen, però no es limiten a:</w:t>
      </w:r>
    </w:p>
    <w:p w:rsidR="000719B4" w:rsidRPr="004B1536" w:rsidRDefault="000719B4" w:rsidP="000719B4">
      <w:pPr>
        <w:pStyle w:val="Listavistosa-nfasis11"/>
        <w:numPr>
          <w:ilvl w:val="2"/>
          <w:numId w:val="4"/>
        </w:numPr>
        <w:pBdr>
          <w:top w:val="nil"/>
          <w:left w:val="nil"/>
          <w:bottom w:val="nil"/>
          <w:right w:val="nil"/>
          <w:between w:val="nil"/>
          <w:bar w:val="nil"/>
        </w:pBdr>
        <w:spacing w:before="60" w:after="60" w:line="312" w:lineRule="auto"/>
        <w:jc w:val="both"/>
        <w:rPr>
          <w:rFonts w:ascii="Verdana" w:eastAsia="Times New Roman" w:hAnsi="Verdana" w:cs="Calibri Light"/>
          <w:sz w:val="20"/>
          <w:szCs w:val="20"/>
        </w:rPr>
      </w:pPr>
      <w:r w:rsidRPr="004B1536">
        <w:rPr>
          <w:rFonts w:ascii="Verdana" w:hAnsi="Verdana" w:cs="Calibri Light"/>
          <w:sz w:val="20"/>
          <w:szCs w:val="20"/>
        </w:rPr>
        <w:t xml:space="preserve">Fomentar la formació d’una organització de treballadors/res per competir en contra d’una organització de treballadors/res existent. </w:t>
      </w:r>
    </w:p>
    <w:p w:rsidR="000719B4" w:rsidRPr="004B1536" w:rsidRDefault="000719B4" w:rsidP="000719B4">
      <w:pPr>
        <w:pStyle w:val="Listavistosa-nfasis11"/>
        <w:numPr>
          <w:ilvl w:val="2"/>
          <w:numId w:val="4"/>
        </w:numPr>
        <w:pBdr>
          <w:top w:val="nil"/>
          <w:left w:val="nil"/>
          <w:bottom w:val="nil"/>
          <w:right w:val="nil"/>
          <w:between w:val="nil"/>
          <w:bar w:val="nil"/>
        </w:pBdr>
        <w:spacing w:before="60" w:after="60" w:line="312" w:lineRule="auto"/>
        <w:jc w:val="both"/>
        <w:rPr>
          <w:rFonts w:ascii="Verdana" w:eastAsia="Times New Roman" w:hAnsi="Verdana" w:cs="Calibri Light"/>
          <w:sz w:val="20"/>
          <w:szCs w:val="20"/>
        </w:rPr>
      </w:pPr>
      <w:r w:rsidRPr="004B1536">
        <w:rPr>
          <w:rFonts w:ascii="Verdana" w:hAnsi="Verdana" w:cs="Calibri Light"/>
          <w:sz w:val="20"/>
          <w:szCs w:val="20"/>
        </w:rPr>
        <w:t xml:space="preserve">Interferir en una organització de treballadors/res, controlar-la o manipular-la. </w:t>
      </w:r>
    </w:p>
    <w:p w:rsidR="000719B4" w:rsidRPr="004B1536" w:rsidRDefault="000719B4" w:rsidP="000719B4">
      <w:pPr>
        <w:pStyle w:val="Listavistosa-nfasis11"/>
        <w:numPr>
          <w:ilvl w:val="2"/>
          <w:numId w:val="4"/>
        </w:numPr>
        <w:pBdr>
          <w:top w:val="nil"/>
          <w:left w:val="nil"/>
          <w:bottom w:val="nil"/>
          <w:right w:val="nil"/>
          <w:between w:val="nil"/>
          <w:bar w:val="nil"/>
        </w:pBdr>
        <w:spacing w:before="60" w:after="60" w:line="312" w:lineRule="auto"/>
        <w:jc w:val="both"/>
        <w:rPr>
          <w:rFonts w:ascii="Verdana" w:eastAsia="Times New Roman" w:hAnsi="Verdana" w:cs="Calibri Light"/>
          <w:sz w:val="20"/>
          <w:szCs w:val="20"/>
        </w:rPr>
      </w:pPr>
      <w:r w:rsidRPr="004B1536">
        <w:rPr>
          <w:rFonts w:ascii="Verdana" w:hAnsi="Verdana" w:cs="Calibri Light"/>
          <w:sz w:val="20"/>
          <w:szCs w:val="20"/>
        </w:rPr>
        <w:t>Limitar la llibertat dels/de les treballadors/res per reunir-se sense presència de supervisors/es.</w:t>
      </w:r>
    </w:p>
    <w:p w:rsidR="000719B4" w:rsidRPr="004B1536" w:rsidRDefault="000719B4" w:rsidP="000719B4">
      <w:pPr>
        <w:pStyle w:val="Listavistosa-nfasis11"/>
        <w:numPr>
          <w:ilvl w:val="2"/>
          <w:numId w:val="4"/>
        </w:numPr>
        <w:pBdr>
          <w:top w:val="nil"/>
          <w:left w:val="nil"/>
          <w:bottom w:val="nil"/>
          <w:right w:val="nil"/>
          <w:between w:val="nil"/>
          <w:bar w:val="nil"/>
        </w:pBdr>
        <w:spacing w:before="60" w:after="60" w:line="312" w:lineRule="auto"/>
        <w:jc w:val="both"/>
        <w:rPr>
          <w:rFonts w:ascii="Verdana" w:eastAsia="Times New Roman" w:hAnsi="Verdana" w:cs="Calibri Light"/>
          <w:sz w:val="20"/>
          <w:szCs w:val="20"/>
        </w:rPr>
      </w:pPr>
      <w:r w:rsidRPr="004B1536">
        <w:rPr>
          <w:rFonts w:ascii="Verdana" w:hAnsi="Verdana" w:cs="Calibri Light"/>
          <w:sz w:val="20"/>
          <w:szCs w:val="20"/>
        </w:rPr>
        <w:lastRenderedPageBreak/>
        <w:t>Limitar l’accés de representants dels/de les treballadors/res al personal en el lloc de treball.</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Discriminació en contra d’un/una membre d’una organització dels/de les treballadors/res.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 xml:space="preserve">Fer servir la participació en una organització de treballadors/res, o les activitats en una organització, com a factor a l’hora de prendre decisions sobre el personal. </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 xml:space="preserve">Fer servir una llista negra de membres d’una organització de treballadors/res per impedir que siguin empleats/des. </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 xml:space="preserve">Oferir o proporcionar qualsevol tipus d’incentiu als/a les treballadors/res per evitar que s’adhereixin o participin en les activitats d’una organització de treballadors/res. </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Amenaçar, intimidar o assetjar els/les treballadors/res que s’adhereixen o participen en les activitats d’una organització de treballadors/res.</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Negativa a negociar col·lectivament i de bona fe qualsevol qüestió o a implementar qualsevol terme a un conveni de negociació col·lectiva.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Rebutjar negociar col·lectivament.</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Limitar les qüestions que es poden negociar durant una negociació col·lectiva.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No implementar qualsevol provisió d’un conveni de negociació col·lectiva vigent.</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“Contractes de protecció” de l’empresa que no ofereixen als/a les treballadors/res beneficis monetaris o no monetaris significatius més enllà dels exigits per la llei i prohibir que els/les treballadors/res es beneficiïn de la negociació col·lectiva.</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Interferència en una vaga de treballadors/res o represàlies contra un/a treballador/a per fer vaga.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Contractar nous/noves treballadors/res per substituir aquells/es que fan vaga.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Sancionar qualsevol treballador/a per participar en una vaga.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No tornar a admetre tots/es els/les treballadors/res aptes després d’una vaga.</w:t>
      </w:r>
    </w:p>
    <w:p w:rsidR="000719B4" w:rsidRPr="004B1536" w:rsidRDefault="000719B4" w:rsidP="000719B4">
      <w:pPr>
        <w:widowControl w:val="0"/>
        <w:numPr>
          <w:ilvl w:val="2"/>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Fer servir guardes de seguretat, la policia o les forces armades per dissoldre una vaga pacífica o per arrestar qualsevol treballador/a en vaga.</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lastRenderedPageBreak/>
        <w:t>No discriminació a la feina</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eastAsiaTheme="minorHAnsi" w:hAnsi="Verdana" w:cs="Calibri Light"/>
          <w:kern w:val="0"/>
          <w:sz w:val="20"/>
          <w:szCs w:val="20"/>
          <w:lang w:eastAsia="en-US" w:bidi="ar-SA"/>
        </w:rPr>
      </w:pPr>
      <w:r w:rsidRPr="004B1536">
        <w:rPr>
          <w:rFonts w:ascii="Verdana" w:eastAsiaTheme="minorHAnsi" w:hAnsi="Verdana" w:cs="Calibri Light"/>
          <w:kern w:val="0"/>
          <w:sz w:val="20"/>
          <w:szCs w:val="20"/>
          <w:lang w:eastAsia="en-US" w:bidi="ar-SA"/>
        </w:rPr>
        <w:t>(Convenis pertinents de l’OIT: 100</w:t>
      </w:r>
      <w:r w:rsidRPr="004B1536">
        <w:rPr>
          <w:rFonts w:ascii="Verdana" w:eastAsiaTheme="minorHAnsi" w:hAnsi="Verdana" w:cs="Calibri Light"/>
          <w:kern w:val="0"/>
          <w:sz w:val="20"/>
          <w:szCs w:val="20"/>
          <w:lang w:eastAsia="en-US" w:bidi="ar-SA"/>
        </w:rPr>
        <w:footnoteReference w:id="14"/>
      </w:r>
      <w:r w:rsidRPr="004B1536">
        <w:rPr>
          <w:rFonts w:ascii="Verdana" w:eastAsiaTheme="minorHAnsi" w:hAnsi="Verdana" w:cs="Calibri Light"/>
          <w:kern w:val="0"/>
          <w:sz w:val="20"/>
          <w:szCs w:val="20"/>
          <w:lang w:eastAsia="en-US" w:bidi="ar-SA"/>
        </w:rPr>
        <w:t xml:space="preserve"> 111</w:t>
      </w:r>
      <w:r w:rsidRPr="004B1536">
        <w:rPr>
          <w:rFonts w:ascii="Verdana" w:eastAsiaTheme="minorHAnsi" w:hAnsi="Verdana" w:cs="Calibri Light"/>
          <w:kern w:val="0"/>
          <w:sz w:val="20"/>
          <w:szCs w:val="20"/>
          <w:lang w:eastAsia="en-US" w:bidi="ar-SA"/>
        </w:rPr>
        <w:footnoteReference w:id="15"/>
      </w:r>
      <w:r w:rsidRPr="004B1536">
        <w:rPr>
          <w:rFonts w:ascii="Verdana" w:eastAsiaTheme="minorHAnsi" w:hAnsi="Verdana" w:cs="Calibri Light"/>
          <w:kern w:val="0"/>
          <w:sz w:val="20"/>
          <w:szCs w:val="20"/>
          <w:lang w:eastAsia="en-US" w:bidi="ar-SA"/>
        </w:rPr>
        <w:t xml:space="preserve"> i 183</w:t>
      </w:r>
      <w:r w:rsidRPr="004B1536">
        <w:rPr>
          <w:rFonts w:ascii="Verdana" w:eastAsiaTheme="minorHAnsi" w:hAnsi="Verdana" w:cs="Calibri Light"/>
          <w:kern w:val="0"/>
          <w:sz w:val="20"/>
          <w:szCs w:val="20"/>
          <w:lang w:eastAsia="en-US" w:bidi="ar-SA"/>
        </w:rPr>
        <w:footnoteReference w:id="16"/>
      </w:r>
      <w:r w:rsidRPr="004B1536">
        <w:rPr>
          <w:rFonts w:ascii="Verdana" w:eastAsiaTheme="minorHAnsi" w:hAnsi="Verdana" w:cs="Calibri Light"/>
          <w:kern w:val="0"/>
          <w:sz w:val="20"/>
          <w:szCs w:val="20"/>
          <w:lang w:eastAsia="en-US" w:bidi="ar-SA"/>
        </w:rPr>
        <w:t xml:space="preserve"> i article 68 de la convenció 102</w:t>
      </w:r>
      <w:r w:rsidRPr="004B1536">
        <w:rPr>
          <w:rFonts w:ascii="Verdana" w:eastAsiaTheme="minorHAnsi" w:hAnsi="Verdana" w:cs="Calibri Light"/>
          <w:kern w:val="0"/>
          <w:sz w:val="20"/>
          <w:szCs w:val="20"/>
          <w:lang w:eastAsia="en-US" w:bidi="ar-SA"/>
        </w:rPr>
        <w:footnoteReference w:id="17"/>
      </w:r>
      <w:r w:rsidRPr="004B1536">
        <w:rPr>
          <w:rFonts w:ascii="Verdana" w:eastAsiaTheme="minorHAnsi" w:hAnsi="Verdana" w:cs="Calibri Light"/>
          <w:kern w:val="0"/>
          <w:sz w:val="20"/>
          <w:szCs w:val="20"/>
          <w:lang w:eastAsia="en-US" w:bidi="ar-SA"/>
        </w:rPr>
        <w:t>; Recomanacions pertinents de l’OIT: núm. 90</w:t>
      </w:r>
      <w:r w:rsidRPr="004B1536">
        <w:rPr>
          <w:rFonts w:ascii="Verdana" w:eastAsiaTheme="minorHAnsi" w:hAnsi="Verdana" w:cs="Calibri Light"/>
          <w:kern w:val="0"/>
          <w:sz w:val="20"/>
          <w:szCs w:val="20"/>
          <w:lang w:eastAsia="en-US" w:bidi="ar-SA"/>
        </w:rPr>
        <w:footnoteReference w:id="18"/>
      </w:r>
      <w:r w:rsidRPr="004B1536">
        <w:rPr>
          <w:rFonts w:ascii="Verdana" w:eastAsiaTheme="minorHAnsi" w:hAnsi="Verdana" w:cs="Calibri Light"/>
          <w:kern w:val="0"/>
          <w:sz w:val="20"/>
          <w:szCs w:val="20"/>
          <w:lang w:eastAsia="en-US" w:bidi="ar-SA"/>
        </w:rPr>
        <w:t xml:space="preserve"> i 111</w:t>
      </w:r>
      <w:r w:rsidRPr="004B1536">
        <w:rPr>
          <w:rFonts w:ascii="Verdana" w:eastAsiaTheme="minorHAnsi" w:hAnsi="Verdana" w:cs="Calibri Light"/>
          <w:kern w:val="0"/>
          <w:sz w:val="20"/>
          <w:szCs w:val="20"/>
          <w:lang w:eastAsia="en-US" w:bidi="ar-SA"/>
        </w:rPr>
        <w:footnoteReference w:id="19"/>
      </w:r>
      <w:r w:rsidRPr="004B1536">
        <w:rPr>
          <w:rFonts w:ascii="Verdana" w:eastAsiaTheme="minorHAnsi" w:hAnsi="Verdana" w:cs="Calibri Light"/>
          <w:kern w:val="0"/>
          <w:sz w:val="20"/>
          <w:szCs w:val="20"/>
          <w:lang w:eastAsia="en-US" w:bidi="ar-SA"/>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No es pot discriminar en la selecció de la mà d’obra que participarà en la producció dels béns. Els/les treballadors/res involucrats/des en la producció dels béns no podran ser discriminats/des.</w:t>
      </w:r>
      <w:r w:rsidRPr="004B1536">
        <w:rPr>
          <w:rFonts w:ascii="Verdana" w:hAnsi="Verdana" w:cs="Calibri Light"/>
        </w:rPr>
        <w:br/>
        <w:t>Com a exemples d’infracció s’inclouen, però no es limiten a, els següents.</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Seleccionar el personal de forma que expressi una preferència discriminatòria.</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Discriminar a l’hora de prendre decisions: contractació, condicions de feina, salari, prestacions, oportunitats de promoció, accés a la formació, jubilació, rescissió del contracte o qualsevol altre aspecte de la relació laboral.</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Assetjar un/a treballador/a de forma discriminatòria, inclòs l’assetjament sexual.</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Exigir a una treballadora que se sotmeti a una prova d’embaràs o que faci servir mètodes anticonceptius.</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 xml:space="preserve">Pagar als/a les treballadors/res </w:t>
      </w:r>
      <w:proofErr w:type="spellStart"/>
      <w:r w:rsidRPr="004B1536">
        <w:rPr>
          <w:rFonts w:ascii="Verdana" w:hAnsi="Verdana" w:cs="Calibri Light"/>
        </w:rPr>
        <w:t>migrants</w:t>
      </w:r>
      <w:proofErr w:type="spellEnd"/>
      <w:r w:rsidRPr="004B1536">
        <w:rPr>
          <w:rFonts w:ascii="Verdana" w:hAnsi="Verdana" w:cs="Calibri Light"/>
        </w:rPr>
        <w:t xml:space="preserve"> un salari inferior i menys prestacions o discriminar-los de qualsevol altra manera als/a les treballadors/res </w:t>
      </w:r>
      <w:proofErr w:type="spellStart"/>
      <w:r w:rsidRPr="004B1536">
        <w:rPr>
          <w:rFonts w:ascii="Verdana" w:hAnsi="Verdana" w:cs="Calibri Light"/>
        </w:rPr>
        <w:t>migrants</w:t>
      </w:r>
      <w:proofErr w:type="spellEnd"/>
      <w:r w:rsidRPr="004B1536">
        <w:rPr>
          <w:rFonts w:ascii="Verdana" w:hAnsi="Verdana" w:cs="Calibri Light"/>
        </w:rPr>
        <w:t>.</w:t>
      </w:r>
    </w:p>
    <w:p w:rsidR="000719B4" w:rsidRPr="004B1536" w:rsidRDefault="000719B4" w:rsidP="000719B4">
      <w:pPr>
        <w:widowControl w:val="0"/>
        <w:numPr>
          <w:ilvl w:val="1"/>
          <w:numId w:val="4"/>
        </w:numPr>
        <w:pBdr>
          <w:top w:val="nil"/>
          <w:left w:val="nil"/>
          <w:bottom w:val="nil"/>
          <w:right w:val="nil"/>
          <w:between w:val="nil"/>
          <w:bar w:val="nil"/>
        </w:pBdr>
        <w:autoSpaceDN/>
        <w:spacing w:before="60" w:after="60" w:line="312" w:lineRule="auto"/>
        <w:textAlignment w:val="auto"/>
        <w:rPr>
          <w:rFonts w:ascii="Verdana" w:hAnsi="Verdana" w:cs="Calibri Light"/>
        </w:rPr>
      </w:pPr>
      <w:r w:rsidRPr="004B1536">
        <w:rPr>
          <w:rFonts w:ascii="Verdana" w:hAnsi="Verdana" w:cs="Calibri Light"/>
        </w:rPr>
        <w:t>Fer servir treballadors/res estudiants, becaris/es i aprenents i evitar així les obligacions relatives al dret i regulacions laborals i de seguretat social pròpies de les relacions laborals regulars i pagar un salari inferior al de nivell inicial per a treballadors/res regulars.</w:t>
      </w:r>
    </w:p>
    <w:p w:rsidR="000719B4" w:rsidRPr="004B1536" w:rsidRDefault="000719B4" w:rsidP="000719B4">
      <w:pPr>
        <w:widowControl w:val="0"/>
        <w:numPr>
          <w:ilvl w:val="1"/>
          <w:numId w:val="4"/>
        </w:numPr>
        <w:pBdr>
          <w:top w:val="nil"/>
          <w:left w:val="nil"/>
          <w:bottom w:val="nil"/>
          <w:right w:val="nil"/>
          <w:between w:val="nil"/>
          <w:bar w:val="nil"/>
        </w:pBdr>
        <w:autoSpaceDN/>
        <w:spacing w:before="120" w:after="120" w:line="312" w:lineRule="auto"/>
        <w:textAlignment w:val="auto"/>
        <w:rPr>
          <w:rFonts w:ascii="Verdana" w:eastAsia="Arial Bold" w:hAnsi="Verdana" w:cs="Calibri Light"/>
        </w:rPr>
      </w:pPr>
      <w:r w:rsidRPr="004B1536">
        <w:rPr>
          <w:rFonts w:ascii="Verdana" w:hAnsi="Verdana" w:cs="Calibri Light"/>
        </w:rPr>
        <w:t xml:space="preserve">En aquest apartat, el terme “discriminar” fa referència al fet de tractar un/a treballador/a de forma diferent en funció de la seva edat, sexe, raça, color, origen, creences religioses, afiliació política, orientació sexual, participació </w:t>
      </w:r>
      <w:r w:rsidRPr="004B1536">
        <w:rPr>
          <w:rFonts w:ascii="Verdana" w:hAnsi="Verdana" w:cs="Calibri Light"/>
        </w:rPr>
        <w:lastRenderedPageBreak/>
        <w:t>en sindicats, nacionalitat, origen social, embaràs o minusvalidesa durant qualsevol fase de la contractació.</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No explotació de treball infantil</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(Convenis pertinents de l’OIT: Núm. 138</w:t>
      </w:r>
      <w:r w:rsidRPr="004B1536">
        <w:rPr>
          <w:rFonts w:ascii="Verdana" w:hAnsi="Verdana" w:cs="Calibri Light"/>
          <w:vertAlign w:val="superscript"/>
        </w:rPr>
        <w:footnoteReference w:id="20"/>
      </w:r>
      <w:r w:rsidRPr="004B1536">
        <w:rPr>
          <w:rFonts w:ascii="Verdana" w:hAnsi="Verdana" w:cs="Calibri Light"/>
        </w:rPr>
        <w:t xml:space="preserve"> i núm. 182</w:t>
      </w:r>
      <w:r w:rsidRPr="004B1536">
        <w:rPr>
          <w:rFonts w:ascii="Verdana" w:hAnsi="Verdana" w:cs="Calibri Light"/>
          <w:vertAlign w:val="superscript"/>
        </w:rPr>
        <w:footnoteReference w:id="21"/>
      </w:r>
      <w:r w:rsidRPr="004B1536">
        <w:rPr>
          <w:rFonts w:ascii="Verdana" w:hAnsi="Verdana" w:cs="Calibri Light"/>
        </w:rPr>
        <w:t>; Art. 32 de la Convenció de les Nacions Unides sobre els drets de l’infant</w:t>
      </w:r>
      <w:r w:rsidRPr="004B1536">
        <w:rPr>
          <w:rFonts w:ascii="Verdana" w:hAnsi="Verdana" w:cs="Calibri Light"/>
          <w:vertAlign w:val="superscript"/>
        </w:rPr>
        <w:footnoteReference w:id="22"/>
      </w:r>
      <w:r w:rsidRPr="004B1536">
        <w:rPr>
          <w:rFonts w:ascii="Verdana" w:hAnsi="Verdana" w:cs="Calibri Light"/>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 xml:space="preserve">Per a la producció dels béns no es podrà explotar el treball infantil. Com a exemples d’infracció s’inclouen, però no es limiten els següents. </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eastAsia="Times New Roman" w:hAnsi="Verdana" w:cs="Calibri Light"/>
          <w:sz w:val="20"/>
          <w:szCs w:val="20"/>
        </w:rPr>
      </w:pPr>
      <w:r w:rsidRPr="004B1536">
        <w:rPr>
          <w:rFonts w:ascii="Verdana" w:hAnsi="Verdana" w:cs="Calibri Light"/>
          <w:sz w:val="20"/>
          <w:szCs w:val="20"/>
        </w:rPr>
        <w:t>No tenir registres dels/de les treballadors/res menors de 18 anys. Com a exemples d’infracció s’inclouen, però no es limiten a:</w:t>
      </w:r>
    </w:p>
    <w:p w:rsidR="000719B4" w:rsidRPr="004B1536" w:rsidRDefault="000719B4" w:rsidP="000719B4">
      <w:pPr>
        <w:pStyle w:val="Listavistosa-nfasis11"/>
        <w:numPr>
          <w:ilvl w:val="2"/>
          <w:numId w:val="4"/>
        </w:numPr>
        <w:pBdr>
          <w:top w:val="nil"/>
          <w:left w:val="nil"/>
          <w:bottom w:val="nil"/>
          <w:right w:val="nil"/>
          <w:between w:val="nil"/>
          <w:bar w:val="nil"/>
        </w:pBdr>
        <w:spacing w:before="120" w:after="120" w:line="312" w:lineRule="auto"/>
        <w:jc w:val="both"/>
        <w:rPr>
          <w:rFonts w:ascii="Verdana" w:eastAsia="Times New Roman" w:hAnsi="Verdana" w:cs="Calibri Light"/>
          <w:sz w:val="20"/>
          <w:szCs w:val="20"/>
        </w:rPr>
      </w:pPr>
      <w:r w:rsidRPr="004B1536">
        <w:rPr>
          <w:rFonts w:ascii="Verdana" w:hAnsi="Verdana" w:cs="Calibri Light"/>
          <w:sz w:val="20"/>
          <w:szCs w:val="20"/>
        </w:rPr>
        <w:t>No comprovar l’edat d’un/a treballador/a que sembli menor de 18 anys amb la documentació pertinent.</w:t>
      </w:r>
    </w:p>
    <w:p w:rsidR="000719B4" w:rsidRPr="004B1536" w:rsidRDefault="000719B4" w:rsidP="000719B4">
      <w:pPr>
        <w:pStyle w:val="Listavistosa-nfasis11"/>
        <w:numPr>
          <w:ilvl w:val="2"/>
          <w:numId w:val="4"/>
        </w:numPr>
        <w:pBdr>
          <w:top w:val="nil"/>
          <w:left w:val="nil"/>
          <w:bottom w:val="nil"/>
          <w:right w:val="nil"/>
          <w:between w:val="nil"/>
          <w:bar w:val="nil"/>
        </w:pBdr>
        <w:spacing w:before="120" w:after="120" w:line="312" w:lineRule="auto"/>
        <w:jc w:val="both"/>
        <w:rPr>
          <w:rFonts w:ascii="Verdana" w:eastAsia="Times New Roman" w:hAnsi="Verdana" w:cs="Calibri Light"/>
          <w:sz w:val="20"/>
          <w:szCs w:val="20"/>
        </w:rPr>
      </w:pPr>
      <w:r w:rsidRPr="004B1536">
        <w:rPr>
          <w:rFonts w:ascii="Verdana" w:hAnsi="Verdana" w:cs="Calibri Light"/>
          <w:sz w:val="20"/>
          <w:szCs w:val="20"/>
        </w:rPr>
        <w:t>No tenir un registre de tots/es els/les treballadors/res de menys de 18 anys.</w:t>
      </w:r>
    </w:p>
    <w:p w:rsidR="000719B4" w:rsidRPr="004B1536" w:rsidRDefault="000719B4" w:rsidP="000719B4">
      <w:pPr>
        <w:widowControl w:val="0"/>
        <w:numPr>
          <w:ilvl w:val="1"/>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Donar a un/a treballador/a menor de 18 anys una feina perillosa per a la seva salut, seguretat o integritat moral. Com a exemples d’infracció s’inclouen, però no es limiten a:</w:t>
      </w:r>
    </w:p>
    <w:p w:rsidR="000719B4" w:rsidRPr="004B1536" w:rsidRDefault="000719B4" w:rsidP="000719B4">
      <w:pPr>
        <w:widowControl w:val="0"/>
        <w:numPr>
          <w:ilvl w:val="2"/>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Permetre que els/les treballadors/es menors de 18 anys treballin hores extraordinàries o torns de nit.</w:t>
      </w:r>
    </w:p>
    <w:p w:rsidR="000719B4" w:rsidRPr="004B1536" w:rsidRDefault="000719B4" w:rsidP="000719B4">
      <w:pPr>
        <w:widowControl w:val="0"/>
        <w:numPr>
          <w:ilvl w:val="2"/>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Permetre que els/les treballadors/es menors de 16 anys facin feines perilloses per a la seva integritat física.</w:t>
      </w:r>
    </w:p>
    <w:p w:rsidR="000719B4" w:rsidRPr="004B1536" w:rsidRDefault="000719B4" w:rsidP="000719B4">
      <w:pPr>
        <w:widowControl w:val="0"/>
        <w:numPr>
          <w:ilvl w:val="2"/>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Permetre que els/les treballadors/es d’entre 16 i 18 anys facin feines perilloses per a la seva integritat física sense la formació en seguretat necessària.</w:t>
      </w:r>
    </w:p>
    <w:p w:rsidR="000719B4" w:rsidRPr="004B1536" w:rsidRDefault="000719B4" w:rsidP="000719B4">
      <w:pPr>
        <w:widowControl w:val="0"/>
        <w:numPr>
          <w:ilvl w:val="2"/>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Escridassar freqüentment, insultar o colpejar un/a treballador/a menor de 18 anys.</w:t>
      </w:r>
    </w:p>
    <w:p w:rsidR="000719B4" w:rsidRPr="004B1536" w:rsidRDefault="000719B4" w:rsidP="000719B4">
      <w:pPr>
        <w:widowControl w:val="0"/>
        <w:numPr>
          <w:ilvl w:val="2"/>
          <w:numId w:val="4"/>
        </w:numPr>
        <w:pBdr>
          <w:top w:val="nil"/>
          <w:left w:val="nil"/>
          <w:bottom w:val="nil"/>
          <w:right w:val="nil"/>
          <w:between w:val="nil"/>
          <w:bar w:val="nil"/>
        </w:pBdr>
        <w:autoSpaceDN/>
        <w:spacing w:before="120" w:after="120" w:line="312" w:lineRule="auto"/>
        <w:textAlignment w:val="auto"/>
        <w:rPr>
          <w:rFonts w:ascii="Verdana" w:hAnsi="Verdana" w:cs="Calibri Light"/>
        </w:rPr>
      </w:pPr>
      <w:r w:rsidRPr="004B1536">
        <w:rPr>
          <w:rFonts w:ascii="Verdana" w:hAnsi="Verdana" w:cs="Calibri Light"/>
        </w:rPr>
        <w:t>Contractar a una persona menor de 15 anys o de l’edat de finalització de l’educació obligatòria, llevat que ho permeti la llei nacional.</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 xml:space="preserve">No excés d’hores de feina </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 pertinent de l’OIT: Núm. 1</w:t>
      </w:r>
      <w:r w:rsidRPr="004B1536">
        <w:rPr>
          <w:rFonts w:ascii="Verdana" w:hAnsi="Verdana" w:cs="Calibri Light"/>
          <w:vertAlign w:val="superscript"/>
        </w:rPr>
        <w:footnoteReference w:id="23"/>
      </w:r>
      <w:r w:rsidRPr="004B1536">
        <w:rPr>
          <w:rFonts w:ascii="Verdana" w:hAnsi="Verdana" w:cs="Calibri Light"/>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lastRenderedPageBreak/>
        <w:t xml:space="preserve">No es pot exigir als/a les treballadors/es que participen en la producció dels béns que treballin hores excessives. </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Com a exemples d’infracció s’inclouen, però no es limiten a, els següents.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 xml:space="preserve">Exigir als/a les treballadors/es que treballin més de 48 hores setmanals de forma regular. </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Exigir als/a les treballadors/es que treballin set dies seguits sense tenir com a mínim un dia de descans.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Obligar a fer hores extres.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Permetre treballar més de 12 hores extres setmanals.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eastAsia="Arial Unicode MS" w:hAnsi="Verdana" w:cs="Calibri Light"/>
          <w:sz w:val="20"/>
          <w:szCs w:val="20"/>
        </w:rPr>
      </w:pPr>
      <w:r w:rsidRPr="004B1536">
        <w:rPr>
          <w:rFonts w:ascii="Verdana" w:hAnsi="Verdana" w:cs="Calibri Light"/>
          <w:sz w:val="20"/>
          <w:szCs w:val="20"/>
        </w:rPr>
        <w:t>No compensar les hores extres a un preu superior.</w:t>
      </w:r>
    </w:p>
    <w:p w:rsidR="000719B4" w:rsidRPr="004B1536" w:rsidRDefault="000719B4" w:rsidP="000719B4">
      <w:pPr>
        <w:pStyle w:val="Listavistosa-nfasis11"/>
        <w:keepNext/>
        <w:keepLines/>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Condicions relatives a la seguretat i salut laborals</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(Convenis pertinents de l’OIT: Núm. 115</w:t>
      </w:r>
      <w:r w:rsidRPr="004B1536">
        <w:rPr>
          <w:rFonts w:ascii="Verdana" w:hAnsi="Verdana" w:cs="Calibri Light"/>
          <w:vertAlign w:val="superscript"/>
        </w:rPr>
        <w:footnoteReference w:id="24"/>
      </w:r>
      <w:r w:rsidRPr="004B1536">
        <w:rPr>
          <w:rFonts w:ascii="Verdana" w:hAnsi="Verdana" w:cs="Calibri Light"/>
        </w:rPr>
        <w:t>, núm. 119</w:t>
      </w:r>
      <w:r w:rsidRPr="004B1536">
        <w:rPr>
          <w:rFonts w:ascii="Verdana" w:hAnsi="Verdana" w:cs="Calibri Light"/>
          <w:vertAlign w:val="superscript"/>
        </w:rPr>
        <w:footnoteReference w:id="25"/>
      </w:r>
      <w:r w:rsidRPr="004B1536">
        <w:rPr>
          <w:rFonts w:ascii="Verdana" w:hAnsi="Verdana" w:cs="Calibri Light"/>
        </w:rPr>
        <w:t>, núm. 121</w:t>
      </w:r>
      <w:r w:rsidRPr="004B1536">
        <w:rPr>
          <w:rFonts w:ascii="Verdana" w:hAnsi="Verdana" w:cs="Calibri Light"/>
          <w:vertAlign w:val="superscript"/>
        </w:rPr>
        <w:footnoteReference w:id="26"/>
      </w:r>
      <w:r w:rsidRPr="004B1536">
        <w:rPr>
          <w:rFonts w:ascii="Verdana" w:hAnsi="Verdana" w:cs="Calibri Light"/>
        </w:rPr>
        <w:t>, núm. 136</w:t>
      </w:r>
      <w:r w:rsidRPr="004B1536">
        <w:rPr>
          <w:rFonts w:ascii="Verdana" w:hAnsi="Verdana" w:cs="Calibri Light"/>
          <w:vertAlign w:val="superscript"/>
        </w:rPr>
        <w:footnoteReference w:id="27"/>
      </w:r>
      <w:r w:rsidRPr="004B1536">
        <w:rPr>
          <w:rFonts w:ascii="Verdana" w:hAnsi="Verdana" w:cs="Calibri Light"/>
        </w:rPr>
        <w:t>, núm. 139</w:t>
      </w:r>
      <w:r w:rsidRPr="004B1536">
        <w:rPr>
          <w:rFonts w:ascii="Verdana" w:hAnsi="Verdana" w:cs="Calibri Light"/>
          <w:vertAlign w:val="superscript"/>
        </w:rPr>
        <w:footnoteReference w:id="28"/>
      </w:r>
      <w:r w:rsidRPr="004B1536">
        <w:rPr>
          <w:rFonts w:ascii="Verdana" w:hAnsi="Verdana" w:cs="Calibri Light"/>
        </w:rPr>
        <w:t>, núm. 148</w:t>
      </w:r>
      <w:r w:rsidRPr="004B1536">
        <w:rPr>
          <w:rFonts w:ascii="Verdana" w:hAnsi="Verdana" w:cs="Calibri Light"/>
          <w:vertAlign w:val="superscript"/>
        </w:rPr>
        <w:footnoteReference w:id="29"/>
      </w:r>
      <w:r w:rsidRPr="004B1536">
        <w:rPr>
          <w:rFonts w:ascii="Verdana" w:hAnsi="Verdana" w:cs="Calibri Light"/>
        </w:rPr>
        <w:t>, núm. 155</w:t>
      </w:r>
      <w:r w:rsidRPr="004B1536">
        <w:rPr>
          <w:rFonts w:ascii="Verdana" w:hAnsi="Verdana" w:cs="Calibri Light"/>
          <w:vertAlign w:val="superscript"/>
        </w:rPr>
        <w:t xml:space="preserve"> ,</w:t>
      </w:r>
      <w:r w:rsidRPr="004B1536">
        <w:rPr>
          <w:rFonts w:ascii="Verdana" w:hAnsi="Verdana" w:cs="Calibri Light"/>
          <w:vertAlign w:val="superscript"/>
        </w:rPr>
        <w:footnoteReference w:id="30"/>
      </w:r>
      <w:r w:rsidRPr="004B1536">
        <w:rPr>
          <w:rFonts w:ascii="Verdana" w:hAnsi="Verdana" w:cs="Calibri Light"/>
        </w:rPr>
        <w:t xml:space="preserve"> núm. 161</w:t>
      </w:r>
      <w:r w:rsidRPr="004B1536">
        <w:rPr>
          <w:rFonts w:ascii="Verdana" w:hAnsi="Verdana" w:cs="Calibri Light"/>
          <w:vertAlign w:val="superscript"/>
        </w:rPr>
        <w:footnoteReference w:id="31"/>
      </w:r>
      <w:r w:rsidRPr="004B1536">
        <w:rPr>
          <w:rFonts w:ascii="Verdana" w:hAnsi="Verdana" w:cs="Calibri Light"/>
        </w:rPr>
        <w:t>, núm. 162</w:t>
      </w:r>
      <w:r w:rsidRPr="004B1536">
        <w:rPr>
          <w:rFonts w:ascii="Verdana" w:hAnsi="Verdana" w:cs="Calibri Light"/>
          <w:vertAlign w:val="superscript"/>
        </w:rPr>
        <w:footnoteReference w:id="32"/>
      </w:r>
      <w:r w:rsidRPr="004B1536">
        <w:rPr>
          <w:rFonts w:ascii="Verdana" w:hAnsi="Verdana" w:cs="Calibri Light"/>
        </w:rPr>
        <w:t>, núm. 170</w:t>
      </w:r>
      <w:r w:rsidRPr="004B1536">
        <w:rPr>
          <w:rFonts w:ascii="Verdana" w:hAnsi="Verdana" w:cs="Calibri Light"/>
          <w:vertAlign w:val="superscript"/>
        </w:rPr>
        <w:footnoteReference w:id="33"/>
      </w:r>
      <w:r w:rsidRPr="004B1536">
        <w:rPr>
          <w:rFonts w:ascii="Verdana" w:hAnsi="Verdana" w:cs="Calibri Light"/>
        </w:rPr>
        <w:t>, núm. 174</w:t>
      </w:r>
      <w:r w:rsidRPr="004B1536">
        <w:rPr>
          <w:rFonts w:ascii="Verdana" w:hAnsi="Verdana" w:cs="Calibri Light"/>
          <w:vertAlign w:val="superscript"/>
        </w:rPr>
        <w:footnoteReference w:id="34"/>
      </w:r>
      <w:r w:rsidRPr="004B1536">
        <w:rPr>
          <w:rFonts w:ascii="Verdana" w:hAnsi="Verdana" w:cs="Calibri Light"/>
        </w:rPr>
        <w:t>, núm. 183</w:t>
      </w:r>
      <w:r w:rsidRPr="004B1536">
        <w:rPr>
          <w:rFonts w:ascii="Verdana" w:hAnsi="Verdana" w:cs="Calibri Light"/>
          <w:vertAlign w:val="superscript"/>
        </w:rPr>
        <w:footnoteReference w:id="35"/>
      </w:r>
      <w:r w:rsidRPr="004B1536">
        <w:rPr>
          <w:rFonts w:ascii="Verdana" w:hAnsi="Verdana" w:cs="Calibri Light"/>
        </w:rPr>
        <w:t>, i núm. 187</w:t>
      </w:r>
      <w:r w:rsidRPr="004B1536">
        <w:rPr>
          <w:rFonts w:ascii="Verdana" w:hAnsi="Verdana" w:cs="Calibri Light"/>
          <w:vertAlign w:val="superscript"/>
        </w:rPr>
        <w:footnoteReference w:id="36"/>
      </w:r>
      <w:r w:rsidRPr="004B1536">
        <w:rPr>
          <w:rFonts w:ascii="Verdana" w:hAnsi="Verdana" w:cs="Calibri Light"/>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 xml:space="preserve">Els béns s’han de produir en condicions de treball segures i saludables, tot complint les normes laborals nacionals i internacionals. Els béns s’han de produir a Fàbriques </w:t>
      </w:r>
      <w:r w:rsidRPr="004B1536">
        <w:rPr>
          <w:rFonts w:ascii="Verdana" w:hAnsi="Verdana" w:cs="Calibri Light"/>
        </w:rPr>
        <w:lastRenderedPageBreak/>
        <w:t xml:space="preserve">que mantinguin programes de seguretat i salut ocupacionals efectius (OHS: </w:t>
      </w:r>
      <w:proofErr w:type="spellStart"/>
      <w:r w:rsidRPr="004B1536">
        <w:rPr>
          <w:rFonts w:ascii="Verdana" w:hAnsi="Verdana" w:cs="Calibri Light"/>
        </w:rPr>
        <w:t>Ocupational</w:t>
      </w:r>
      <w:proofErr w:type="spellEnd"/>
      <w:r w:rsidRPr="004B1536">
        <w:rPr>
          <w:rFonts w:ascii="Verdana" w:hAnsi="Verdana" w:cs="Calibri Light"/>
        </w:rPr>
        <w:t xml:space="preserve"> Health </w:t>
      </w:r>
      <w:proofErr w:type="spellStart"/>
      <w:r w:rsidRPr="004B1536">
        <w:rPr>
          <w:rFonts w:ascii="Verdana" w:hAnsi="Verdana" w:cs="Calibri Light"/>
        </w:rPr>
        <w:t>and</w:t>
      </w:r>
      <w:proofErr w:type="spellEnd"/>
      <w:r w:rsidRPr="004B1536">
        <w:rPr>
          <w:rFonts w:ascii="Verdana" w:hAnsi="Verdana" w:cs="Calibri Light"/>
        </w:rPr>
        <w:t xml:space="preserve"> Safety) en les tres àrees següents: programes d’OHS integrals; identificació, avaluació i control dels perills per a la salut i la seguretat; i participació dels/de les treballador7ress en el desenvolupament, implementació i verificació de programes d’OHS.</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Com a exemples d’infracció s’inclouen, però no es limiten a, els següents.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mantenir un sistema de gestió de la seguretat i salut ocupacional per escrit;</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mantenir un pla d’actuació d’emergències efectiu per donar resposta a casos de desastres naturals i incidents industrials, incloses les explosions i incendis;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avaluar i controlar perills específics per a la salut i seguretat de les dones.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realitzar estadístiques fiables i precises sobre lesions i malalties ocupacionals, així com sobre les morts que puguin tenir lloc a les instal·lacions.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avaluar ni controlar els perills relacionats amb els edificis de les fàbriques, la maquinària, l’equipament, les eines de treball i els processos de producció;</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avaluar i controlar perills relacionats amb equipament i instal·lacions elèctriques.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avaluar i controlar perills relacionats amb agents biològics, químics i físics;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sz w:val="20"/>
          <w:szCs w:val="20"/>
        </w:rPr>
        <w:t>No emmagatzemar, manipular i eliminar de forma segura els productes químics i altres materials perillosos;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garantir que cada producte químic utilitzat o emmagatzemat a les instal·lacions i que apareix a una llista d’inventari de substàncies perilloses tingui una fitxa de dades de seguretat amb informació sobre la seva perillositat i que tots/es els/les treballadors/es exposats/des tenen accés a aquesta informació.</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garantir que els edificis i les estructures siguin segures i saludables, inclosa la il·luminació, ventilació i aire condicionat necessaris.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garantir que es proveeixin equipaments de protecció personals i que aquests equipaments es facin servir quan no es puguin controlar els perills per mitjà de controls d’enginyeria o administratius.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 xml:space="preserve">No garantir que els treballadors/res disposin d’informació comprensible i que participin en cursos de formació complets sobre els perills específics a </w:t>
      </w:r>
      <w:r w:rsidRPr="004B1536">
        <w:rPr>
          <w:rFonts w:ascii="Verdana" w:hAnsi="Verdana" w:cs="Calibri Light"/>
          <w:sz w:val="20"/>
          <w:szCs w:val="20"/>
        </w:rPr>
        <w:lastRenderedPageBreak/>
        <w:t>què estan exposats/des;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garantir que els/les treballadors/es participin en comitès de salut i seguretat de l’empresa. No garantir que els/les treballadors/es disposin de la formació, autoritat i temps alliberat pagat necessaris per realitzar correctament les tasques assignades al comitè.</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garantir que els/les treballadors/es exerceixin el seu dret a rebutjar feines perilloses o dolentes per a la salut sense represàlies o discriminació per part de l’empresa.</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 xml:space="preserve">No terminació abusiva de la relació laboral </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(Conveni pertinent de l’OIT: 158</w:t>
      </w:r>
      <w:r w:rsidRPr="004B1536">
        <w:rPr>
          <w:rFonts w:ascii="Verdana" w:hAnsi="Verdana" w:cs="Calibri Light"/>
          <w:vertAlign w:val="superscript"/>
        </w:rPr>
        <w:footnoteReference w:id="37"/>
      </w:r>
      <w:r w:rsidRPr="004B1536">
        <w:rPr>
          <w:rFonts w:ascii="Verdana" w:hAnsi="Verdana" w:cs="Calibri Light"/>
        </w:rPr>
        <w:t>)</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No es podrà rescindir la relació laboral dels/de les treballadors/res involucrats/des en la producció dels béns llevat que hi hagi una raó vàlida per a aquesta rescissió en funció de la capacitat o la conducta del/de la treballador/a o dels requisits operatius de la Fàbrica.</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Com a exemples d’infracció s’inclouen, però no es limiten a, els següents; No es podrà rescindir la relació laboral amb un/a treballador/ perquè aquest/a:</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És membre d’un sindicat, participa en activitats sindicals fora d’hores laborals o, amb el consentiment de l’empresa, en hores laborals;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Es presenta a un càrrec, o actua o ha actuat, com a representant dels/de les treballadors/res;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Presenta una queixa o participa en procediments en contra de l’empresa per presumptes infraccions de lleis o regulacions o presenta recursos a les autoritats administratives competents;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 xml:space="preserve">S’identifica amb una raça, color, sexe, orientació sexual, estat civil, religió, opinió política, identificació nacional o origen social particulars. </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Està embarassada o té determinades responsabilitats familiars;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Està absent de la feina durant la baixa maternal;</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Està temporalment absent de la feina a causa de lesió o de malaltia.</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Salaris legals</w:t>
      </w:r>
    </w:p>
    <w:p w:rsidR="000719B4" w:rsidRPr="004B1536" w:rsidRDefault="000719B4" w:rsidP="000719B4">
      <w:pPr>
        <w:pStyle w:val="Listavistosa-nfasis11"/>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(Convenis pertinents de l’OIT: núm. 95</w:t>
      </w:r>
      <w:r w:rsidRPr="004B1536">
        <w:rPr>
          <w:rFonts w:ascii="Verdana" w:hAnsi="Verdana" w:cs="Calibri Light"/>
          <w:sz w:val="20"/>
          <w:szCs w:val="20"/>
          <w:vertAlign w:val="superscript"/>
        </w:rPr>
        <w:footnoteReference w:id="38"/>
      </w:r>
      <w:r w:rsidRPr="004B1536">
        <w:rPr>
          <w:rFonts w:ascii="Verdana" w:hAnsi="Verdana" w:cs="Calibri Light"/>
          <w:sz w:val="20"/>
          <w:szCs w:val="20"/>
        </w:rPr>
        <w:t>, núm. 131</w:t>
      </w:r>
      <w:r w:rsidRPr="004B1536">
        <w:rPr>
          <w:rFonts w:ascii="Verdana" w:hAnsi="Verdana" w:cs="Calibri Light"/>
          <w:sz w:val="20"/>
          <w:szCs w:val="20"/>
          <w:vertAlign w:val="superscript"/>
        </w:rPr>
        <w:footnoteReference w:id="39"/>
      </w:r>
      <w:r w:rsidRPr="004B1536">
        <w:rPr>
          <w:rFonts w:ascii="Verdana" w:hAnsi="Verdana" w:cs="Calibri Light"/>
          <w:sz w:val="20"/>
          <w:szCs w:val="20"/>
        </w:rPr>
        <w:t>; Recomanacions 131</w:t>
      </w:r>
      <w:r w:rsidRPr="004B1536">
        <w:rPr>
          <w:rFonts w:ascii="Verdana" w:hAnsi="Verdana" w:cs="Calibri Light"/>
          <w:sz w:val="20"/>
          <w:szCs w:val="20"/>
          <w:vertAlign w:val="superscript"/>
        </w:rPr>
        <w:footnoteReference w:id="40"/>
      </w:r>
      <w:r w:rsidRPr="004B1536">
        <w:rPr>
          <w:rFonts w:ascii="Verdana" w:hAnsi="Verdana" w:cs="Calibri Light"/>
          <w:sz w:val="20"/>
          <w:szCs w:val="20"/>
        </w:rPr>
        <w:t xml:space="preserve"> i 135</w:t>
      </w:r>
      <w:r w:rsidRPr="004B1536">
        <w:rPr>
          <w:rFonts w:ascii="Verdana" w:hAnsi="Verdana" w:cs="Calibri Light"/>
          <w:sz w:val="20"/>
          <w:szCs w:val="20"/>
          <w:vertAlign w:val="superscript"/>
        </w:rPr>
        <w:footnoteReference w:id="41"/>
      </w:r>
      <w:r w:rsidRPr="004B1536">
        <w:rPr>
          <w:rFonts w:ascii="Verdana" w:hAnsi="Verdana" w:cs="Calibri Light"/>
          <w:sz w:val="20"/>
          <w:szCs w:val="20"/>
        </w:rPr>
        <w:t xml:space="preserve"> </w:t>
      </w:r>
      <w:r w:rsidRPr="004B1536">
        <w:rPr>
          <w:rFonts w:ascii="Verdana" w:hAnsi="Verdana" w:cs="Calibri Light"/>
          <w:sz w:val="20"/>
          <w:szCs w:val="20"/>
        </w:rPr>
        <w:lastRenderedPageBreak/>
        <w:t>de l’OIT).</w:t>
      </w:r>
    </w:p>
    <w:p w:rsidR="000719B4" w:rsidRPr="004B1536" w:rsidRDefault="000719B4" w:rsidP="000719B4">
      <w:pPr>
        <w:pStyle w:val="Listavistosa-nfasis11"/>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Els béns els han de produir treballadors/res que reben la remuneració a la qual tenen dret legalment.</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 xml:space="preserve">Com a exemples d’incompliments s’inclouen, però no es limiten a: </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El pagament de salaris i prestacions als/a les treballadors/es inferiors a que estipulen les lleis nacionals aplicables, incloses les relatives als salaris mínims, les hores extraordinàries i les prestacions.</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L’ús de deduccions salarials com a mesura disciplinària o per motius no reconeguts a les lleis nacionals sense el permís exprés del/de la treballador/a implicat/da.</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proporcionar al/a la treballador/a informació precisa, completa i per escrit sobre les seves condicions laborals relatives als salaris abans d’iniciar la relació laboral.</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 xml:space="preserve">No proporcionar nòmines amb tota la informació legalment exigida, incloses les dades relatives al salari brut per període de paga i els impostos i altres deduccions del període de paga en qüestió. </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567"/>
        <w:jc w:val="both"/>
        <w:rPr>
          <w:rFonts w:ascii="Verdana" w:hAnsi="Verdana" w:cs="Calibri Light"/>
          <w:sz w:val="20"/>
          <w:szCs w:val="20"/>
        </w:rPr>
      </w:pPr>
      <w:r w:rsidRPr="004B1536">
        <w:rPr>
          <w:rFonts w:ascii="Verdana" w:hAnsi="Verdana" w:cs="Calibri Light"/>
          <w:sz w:val="20"/>
          <w:szCs w:val="20"/>
        </w:rPr>
        <w:t>No proporcionar al/a la treballador/a un contracte indefinit exigit legalment.</w:t>
      </w:r>
    </w:p>
    <w:p w:rsidR="000719B4" w:rsidRPr="004B1536" w:rsidRDefault="000719B4" w:rsidP="000719B4">
      <w:pPr>
        <w:pStyle w:val="Listavistosa-nfasis11"/>
        <w:numPr>
          <w:ilvl w:val="0"/>
          <w:numId w:val="4"/>
        </w:numPr>
        <w:pBdr>
          <w:top w:val="nil"/>
          <w:left w:val="nil"/>
          <w:bottom w:val="nil"/>
          <w:right w:val="nil"/>
          <w:between w:val="nil"/>
          <w:bar w:val="nil"/>
        </w:pBdr>
        <w:spacing w:before="120" w:after="120" w:line="312" w:lineRule="auto"/>
        <w:jc w:val="both"/>
        <w:rPr>
          <w:rFonts w:ascii="Verdana" w:eastAsia="Times New Roman Bold" w:hAnsi="Verdana" w:cs="Calibri Light"/>
          <w:b/>
          <w:sz w:val="20"/>
          <w:szCs w:val="20"/>
        </w:rPr>
      </w:pPr>
      <w:r w:rsidRPr="004B1536">
        <w:rPr>
          <w:rFonts w:ascii="Verdana" w:hAnsi="Verdana" w:cs="Calibri Light"/>
          <w:b/>
          <w:sz w:val="20"/>
          <w:szCs w:val="20"/>
        </w:rPr>
        <w:t>Salaris dignes</w:t>
      </w:r>
    </w:p>
    <w:p w:rsidR="000719B4" w:rsidRPr="004B1536" w:rsidRDefault="000719B4" w:rsidP="000719B4">
      <w:pPr>
        <w:spacing w:before="120" w:after="120" w:line="312" w:lineRule="auto"/>
        <w:rPr>
          <w:rFonts w:ascii="Verdana" w:hAnsi="Verdana" w:cs="Calibri Light"/>
        </w:rPr>
      </w:pPr>
      <w:r w:rsidRPr="004B1536">
        <w:rPr>
          <w:rFonts w:ascii="Verdana" w:hAnsi="Verdana" w:cs="Calibri Light"/>
        </w:rPr>
        <w:t>(Article 23 de la Declaració Universal dels Drets Humans</w:t>
      </w:r>
      <w:r w:rsidRPr="004B1536">
        <w:rPr>
          <w:rFonts w:ascii="Verdana" w:hAnsi="Verdana" w:cs="Calibri Light"/>
          <w:vertAlign w:val="superscript"/>
        </w:rPr>
        <w:footnoteReference w:id="42"/>
      </w:r>
      <w:r w:rsidRPr="004B1536">
        <w:rPr>
          <w:rFonts w:ascii="Verdana" w:hAnsi="Verdana" w:cs="Calibri Light"/>
        </w:rPr>
        <w:t>)</w:t>
      </w:r>
    </w:p>
    <w:p w:rsidR="000719B4" w:rsidRPr="004B1536" w:rsidRDefault="000719B4" w:rsidP="000719B4">
      <w:pPr>
        <w:spacing w:before="120" w:after="120" w:line="312" w:lineRule="auto"/>
        <w:ind w:left="709" w:hanging="709"/>
        <w:rPr>
          <w:rFonts w:ascii="Verdana" w:hAnsi="Verdana" w:cs="Calibri Light"/>
        </w:rPr>
      </w:pPr>
      <w:r w:rsidRPr="004B1536">
        <w:rPr>
          <w:rFonts w:ascii="Verdana" w:hAnsi="Verdana" w:cs="Calibri Light"/>
        </w:rPr>
        <w:t>Els béns s’han de produir per treballadors/res que reben un salari digne.</w:t>
      </w:r>
    </w:p>
    <w:p w:rsidR="000719B4" w:rsidRPr="004B1536" w:rsidRDefault="000719B4" w:rsidP="000719B4">
      <w:pPr>
        <w:pStyle w:val="Listavistosa-nfasis11"/>
        <w:numPr>
          <w:ilvl w:val="1"/>
          <w:numId w:val="4"/>
        </w:numPr>
        <w:pBdr>
          <w:top w:val="nil"/>
          <w:left w:val="nil"/>
          <w:bottom w:val="nil"/>
          <w:right w:val="nil"/>
          <w:between w:val="nil"/>
          <w:bar w:val="nil"/>
        </w:pBdr>
        <w:spacing w:before="120" w:after="120" w:line="312" w:lineRule="auto"/>
        <w:ind w:left="851" w:hanging="491"/>
        <w:jc w:val="both"/>
        <w:rPr>
          <w:rFonts w:ascii="Verdana" w:hAnsi="Verdana" w:cs="Calibri Light"/>
          <w:sz w:val="20"/>
          <w:szCs w:val="20"/>
        </w:rPr>
      </w:pPr>
      <w:r w:rsidRPr="004B1536">
        <w:rPr>
          <w:rFonts w:ascii="Verdana" w:hAnsi="Verdana" w:cs="Calibri Light"/>
          <w:sz w:val="20"/>
          <w:szCs w:val="20"/>
        </w:rPr>
        <w:t>En aquest Codi, el terme “salari digne” fa referència a un salari “net” (exclosos  impostos, primes, dietes o hores extraordinàries) guanyat durant una setmana de treball màxima segons les lleis del país (no superior a 48 hores), que és suficient per fer front a les necessitats bàsiques d’una família de quatre membres (allotjament, energia, nutrició, roba, sanitat, educació, aigua potable, escola bressol i transport), i inclou un 10% addicional del cost de les necessitats bàsiques com a gratificació.</w:t>
      </w:r>
    </w:p>
    <w:p w:rsidR="000719B4" w:rsidRPr="004B1536" w:rsidRDefault="000719B4" w:rsidP="000719B4">
      <w:pPr>
        <w:rPr>
          <w:rFonts w:ascii="Verdana" w:hAnsi="Verdana" w:cs="Calibri Light"/>
        </w:rPr>
      </w:pPr>
    </w:p>
    <w:p w:rsidR="000719B4" w:rsidRPr="004B1536" w:rsidRDefault="000719B4" w:rsidP="000719B4">
      <w:pPr>
        <w:rPr>
          <w:rFonts w:ascii="Verdana" w:eastAsia="SimSun" w:hAnsi="Verdana" w:cs="Calibri Light"/>
          <w:kern w:val="1"/>
          <w:lang w:bidi="ca-ES"/>
        </w:rPr>
        <w:sectPr w:rsidR="000719B4" w:rsidRPr="004B1536" w:rsidSect="006F3D61">
          <w:headerReference w:type="default" r:id="rId8"/>
          <w:footerReference w:type="default" r:id="rId9"/>
          <w:pgSz w:w="11906" w:h="16838"/>
          <w:pgMar w:top="2095" w:right="1701" w:bottom="1276" w:left="1701" w:header="708" w:footer="283" w:gutter="0"/>
          <w:cols w:space="708"/>
          <w:docGrid w:linePitch="360"/>
        </w:sectPr>
      </w:pPr>
      <w:r w:rsidRPr="004B1536">
        <w:rPr>
          <w:rFonts w:ascii="Verdana" w:hAnsi="Verdana" w:cs="Calibri Light"/>
        </w:rPr>
        <w:br w:type="page"/>
      </w:r>
    </w:p>
    <w:p w:rsidR="000719B4" w:rsidRPr="004B1536" w:rsidRDefault="000719B4" w:rsidP="000719B4">
      <w:pPr>
        <w:pStyle w:val="Ttol3"/>
        <w:suppressAutoHyphens w:val="0"/>
        <w:autoSpaceDN/>
        <w:spacing w:before="0" w:line="312" w:lineRule="auto"/>
        <w:ind w:left="567" w:hanging="567"/>
        <w:textAlignment w:val="auto"/>
        <w:rPr>
          <w:rStyle w:val="Ttol3Car"/>
          <w:rFonts w:ascii="Verdana" w:hAnsi="Verdana"/>
          <w:b/>
          <w:bCs/>
          <w:color w:val="auto"/>
        </w:rPr>
      </w:pPr>
      <w:bookmarkStart w:id="14" w:name="_Toc191636797"/>
      <w:r w:rsidRPr="004B1536">
        <w:rPr>
          <w:rStyle w:val="Ttol3Car"/>
          <w:rFonts w:ascii="Verdana" w:hAnsi="Verdana"/>
          <w:color w:val="auto"/>
        </w:rPr>
        <w:lastRenderedPageBreak/>
        <w:t>Annex 6: Pla de Compliment del Contractista</w:t>
      </w:r>
      <w:bookmarkEnd w:id="14"/>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sectPr w:rsidR="000719B4" w:rsidRPr="004B1536" w:rsidSect="006F3D61">
          <w:headerReference w:type="default" r:id="rId10"/>
          <w:pgSz w:w="16838" w:h="11906" w:orient="landscape"/>
          <w:pgMar w:top="993" w:right="678" w:bottom="993" w:left="709" w:header="708" w:footer="283" w:gutter="0"/>
          <w:cols w:space="708"/>
          <w:docGrid w:linePitch="360"/>
        </w:sectPr>
      </w:pPr>
      <w:r w:rsidRPr="004B1536">
        <w:rPr>
          <w:rFonts w:ascii="Verdana" w:hAnsi="Verdana"/>
          <w:noProof/>
          <w:sz w:val="20"/>
          <w:szCs w:val="20"/>
          <w:lang w:bidi="ar-SA"/>
        </w:rPr>
        <w:drawing>
          <wp:inline distT="0" distB="0" distL="0" distR="0" wp14:anchorId="494156E5" wp14:editId="6AAF6EB9">
            <wp:extent cx="9811385" cy="5721922"/>
            <wp:effectExtent l="0" t="0" r="0" b="0"/>
            <wp:docPr id="19" name="Imat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11385" cy="5721922"/>
                    </a:xfrm>
                    <a:prstGeom prst="rect">
                      <a:avLst/>
                    </a:prstGeom>
                    <a:noFill/>
                    <a:ln>
                      <a:noFill/>
                    </a:ln>
                  </pic:spPr>
                </pic:pic>
              </a:graphicData>
            </a:graphic>
          </wp:inline>
        </w:drawing>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b/>
          <w:sz w:val="20"/>
          <w:szCs w:val="20"/>
        </w:rPr>
      </w:pPr>
      <w:r w:rsidRPr="004B1536">
        <w:rPr>
          <w:rFonts w:ascii="Verdana" w:hAnsi="Verdana" w:cs="Calibri Light"/>
          <w:b/>
          <w:sz w:val="20"/>
          <w:szCs w:val="20"/>
        </w:rPr>
        <w:lastRenderedPageBreak/>
        <w:t>Especificació conceptes</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[36] 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[37] Termes del contracte: si es detecta una vulneració, el contractista haurà de documentar les mesures que prendrà per solucionar-la amb rapidesa i eficiència, i de quina manera el mètode proposat compensarà totalment el personal afectat per qualsevol perjudici que hagi pogut patir com a conseqüència de la vulneració.</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[38] Termes del contracte: per poder avaluar de manera objectiva la influència del contractista sobre els seus proveïdors, el contractista haurà de comunicar quin és el volum aproximat de negoci que té amb els seus proveïdors, i la durada aproximada de la relació comercial.</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[39] Termes del contracte: quan el contractista proposi donar prioritat a alguns proveïdors en l'exercici de la seva influència, ha de justificar per què ha seleccionat aquests proveïdors principals (pel que fa a volum de negoci i risc d'incomplir la normativa).</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[40] Termes del contracte: el contractista ha de comunicar de quina manera establirà les Condicions de Comercialització Justa i, concretament, com garantirà que: el preu que paga per aquests productes faci possible que els béns es fabriquin complint les normes laborals del Codi, i que el calendari de lliurament exigit faci possible que els béns es produeixin complint les disposicions de les normes relatives a jornada laboral i hores extraordinàries.</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[41] Termes del contracte: el pla de compliment del contractista ha de tenir en compte quines pràctiques dels seus proveïdors poden fomentar o provocar vulneracions del Codi durant la fabricació dels productes.</w:t>
      </w:r>
    </w:p>
    <w:p w:rsidR="000719B4" w:rsidRPr="004B1536" w:rsidRDefault="000719B4" w:rsidP="000719B4">
      <w:pPr>
        <w:pStyle w:val="Listavistosa-nfasis11"/>
        <w:pBdr>
          <w:top w:val="nil"/>
          <w:left w:val="nil"/>
          <w:bottom w:val="nil"/>
          <w:right w:val="nil"/>
          <w:between w:val="nil"/>
          <w:bar w:val="nil"/>
        </w:pBdr>
        <w:spacing w:before="120" w:after="120" w:line="312" w:lineRule="auto"/>
        <w:ind w:left="0"/>
        <w:jc w:val="both"/>
        <w:rPr>
          <w:rFonts w:ascii="Verdana" w:hAnsi="Verdana" w:cs="Calibri Light"/>
          <w:sz w:val="20"/>
          <w:szCs w:val="20"/>
        </w:rPr>
      </w:pPr>
      <w:r w:rsidRPr="004B1536">
        <w:rPr>
          <w:rFonts w:ascii="Verdana" w:hAnsi="Verdana" w:cs="Calibri Light"/>
          <w:sz w:val="20"/>
          <w:szCs w:val="20"/>
        </w:rPr>
        <w:t>[42] Termes del contracte: el pla de compliment del contractista ha de comunicar com exercirà la seva influència per tractar pràctiques dels proveïdors que poden fomentar o provocar vulneracions del Codi durant la fabricació dels productes.</w:t>
      </w:r>
    </w:p>
    <w:p w:rsidR="000719B4" w:rsidRPr="004B1536" w:rsidRDefault="000719B4" w:rsidP="000719B4">
      <w:pPr>
        <w:rPr>
          <w:rStyle w:val="Ttol3Car"/>
          <w:rFonts w:ascii="Verdana" w:hAnsi="Verdana"/>
          <w:b w:val="0"/>
          <w:bCs w:val="0"/>
        </w:rPr>
      </w:pPr>
    </w:p>
    <w:p w:rsidR="000719B4" w:rsidRPr="004B1536" w:rsidRDefault="000719B4" w:rsidP="000719B4">
      <w:pPr>
        <w:rPr>
          <w:rStyle w:val="Ttol3Car"/>
          <w:rFonts w:ascii="Verdana" w:hAnsi="Verdana"/>
          <w:bCs w:val="0"/>
        </w:rPr>
      </w:pPr>
      <w:r w:rsidRPr="004B1536">
        <w:rPr>
          <w:rStyle w:val="Ttol3Car"/>
          <w:rFonts w:ascii="Verdana" w:hAnsi="Verdana"/>
        </w:rPr>
        <w:br w:type="page"/>
      </w:r>
    </w:p>
    <w:p w:rsidR="000719B4" w:rsidRPr="004B1536" w:rsidRDefault="000719B4" w:rsidP="000719B4">
      <w:pPr>
        <w:pStyle w:val="Ttol3"/>
        <w:suppressAutoHyphens w:val="0"/>
        <w:autoSpaceDN/>
        <w:spacing w:before="360" w:after="240" w:line="312" w:lineRule="auto"/>
        <w:ind w:left="567" w:hanging="567"/>
        <w:textAlignment w:val="auto"/>
        <w:rPr>
          <w:rStyle w:val="Ttol3Car"/>
          <w:rFonts w:ascii="Verdana" w:hAnsi="Verdana"/>
          <w:b/>
          <w:bCs/>
          <w:color w:val="auto"/>
        </w:rPr>
      </w:pPr>
      <w:bookmarkStart w:id="15" w:name="_Toc191636798"/>
      <w:r w:rsidRPr="004B1536">
        <w:rPr>
          <w:rStyle w:val="Ttol3Car"/>
          <w:rFonts w:ascii="Verdana" w:hAnsi="Verdana"/>
          <w:color w:val="auto"/>
        </w:rPr>
        <w:lastRenderedPageBreak/>
        <w:t>Annex 7. Formulari de Divulgació</w:t>
      </w:r>
      <w:bookmarkEnd w:id="15"/>
    </w:p>
    <w:p w:rsidR="000719B4" w:rsidRPr="004B1536" w:rsidRDefault="000719B4" w:rsidP="000719B4">
      <w:pPr>
        <w:pStyle w:val="Listavistosa-nfasis11"/>
        <w:numPr>
          <w:ilvl w:val="0"/>
          <w:numId w:val="6"/>
        </w:numPr>
        <w:pBdr>
          <w:top w:val="nil"/>
          <w:left w:val="nil"/>
          <w:bottom w:val="nil"/>
          <w:right w:val="nil"/>
          <w:between w:val="nil"/>
          <w:bar w:val="nil"/>
        </w:pBdr>
        <w:spacing w:before="120" w:after="120" w:line="312" w:lineRule="auto"/>
        <w:jc w:val="both"/>
        <w:rPr>
          <w:rFonts w:ascii="Verdana" w:hAnsi="Verdana" w:cs="Calibri Light"/>
          <w:sz w:val="20"/>
          <w:szCs w:val="20"/>
        </w:rPr>
      </w:pPr>
      <w:r w:rsidRPr="004B1536">
        <w:rPr>
          <w:rFonts w:ascii="Verdana" w:hAnsi="Verdana" w:cs="Calibri Light"/>
          <w:b/>
          <w:sz w:val="20"/>
          <w:szCs w:val="20"/>
        </w:rPr>
        <w:t xml:space="preserve">Dades del contracte </w:t>
      </w:r>
    </w:p>
    <w:p w:rsidR="000719B4" w:rsidRPr="004B1536" w:rsidRDefault="000719B4" w:rsidP="000719B4">
      <w:pPr>
        <w:pStyle w:val="TableContents"/>
        <w:jc w:val="both"/>
        <w:rPr>
          <w:rFonts w:ascii="Verdana" w:hAnsi="Verdana" w:cs="Calibri Light"/>
          <w:b/>
          <w:sz w:val="20"/>
          <w:szCs w:val="20"/>
        </w:rPr>
      </w:pPr>
    </w:p>
    <w:tbl>
      <w:tblPr>
        <w:tblW w:w="8789" w:type="dxa"/>
        <w:tblInd w:w="55" w:type="dxa"/>
        <w:tblLayout w:type="fixed"/>
        <w:tblCellMar>
          <w:top w:w="55" w:type="dxa"/>
          <w:left w:w="55" w:type="dxa"/>
          <w:bottom w:w="55" w:type="dxa"/>
          <w:right w:w="55" w:type="dxa"/>
        </w:tblCellMar>
        <w:tblLook w:val="0000" w:firstRow="0" w:lastRow="0" w:firstColumn="0" w:lastColumn="0" w:noHBand="0" w:noVBand="0"/>
      </w:tblPr>
      <w:tblGrid>
        <w:gridCol w:w="3135"/>
        <w:gridCol w:w="5654"/>
      </w:tblGrid>
      <w:tr w:rsidR="000719B4" w:rsidRPr="004B1536" w:rsidTr="00E14B78">
        <w:trPr>
          <w:trHeight w:val="559"/>
        </w:trPr>
        <w:tc>
          <w:tcPr>
            <w:tcW w:w="313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 xml:space="preserve">Parts del contacte </w:t>
            </w:r>
          </w:p>
        </w:tc>
        <w:tc>
          <w:tcPr>
            <w:tcW w:w="5654"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r w:rsidRPr="004B1536">
              <w:rPr>
                <w:rFonts w:ascii="Verdana" w:hAnsi="Verdana" w:cs="Calibri Light"/>
                <w:sz w:val="20"/>
                <w:szCs w:val="20"/>
              </w:rPr>
              <w:t>[Afiliat</w:t>
            </w:r>
            <w:r w:rsidRPr="004B1536">
              <w:rPr>
                <w:rStyle w:val="Refernciadenotaapeudepgina"/>
                <w:rFonts w:ascii="Verdana" w:hAnsi="Verdana" w:cs="Calibri Light"/>
                <w:sz w:val="20"/>
                <w:szCs w:val="20"/>
              </w:rPr>
              <w:footnoteReference w:id="43"/>
            </w:r>
            <w:r w:rsidRPr="004B1536">
              <w:rPr>
                <w:rFonts w:ascii="Verdana" w:hAnsi="Verdana" w:cs="Calibri Light"/>
                <w:sz w:val="20"/>
                <w:szCs w:val="20"/>
              </w:rPr>
              <w:t>/autoritat contractual] i [contractista]</w:t>
            </w:r>
          </w:p>
        </w:tc>
      </w:tr>
      <w:tr w:rsidR="000719B4" w:rsidRPr="004B1536" w:rsidTr="00E14B78">
        <w:tc>
          <w:tcPr>
            <w:tcW w:w="313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 xml:space="preserve">Durada del contracte </w:t>
            </w:r>
          </w:p>
        </w:tc>
        <w:tc>
          <w:tcPr>
            <w:tcW w:w="5654"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r w:rsidRPr="004B1536">
              <w:rPr>
                <w:rFonts w:ascii="Verdana" w:hAnsi="Verdana" w:cs="Calibri Light"/>
                <w:sz w:val="20"/>
                <w:szCs w:val="20"/>
              </w:rPr>
              <w:t>[per exemple, quatre anys]</w:t>
            </w:r>
          </w:p>
        </w:tc>
      </w:tr>
      <w:tr w:rsidR="000719B4" w:rsidRPr="004B1536" w:rsidTr="00E14B78">
        <w:tc>
          <w:tcPr>
            <w:tcW w:w="313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 xml:space="preserve">Valor del contracte </w:t>
            </w:r>
          </w:p>
        </w:tc>
        <w:tc>
          <w:tcPr>
            <w:tcW w:w="5654"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r w:rsidRPr="004B1536">
              <w:rPr>
                <w:rFonts w:ascii="Verdana" w:hAnsi="Verdana" w:cs="Calibri Light"/>
                <w:sz w:val="20"/>
                <w:szCs w:val="20"/>
              </w:rPr>
              <w:t>[€ ]</w:t>
            </w:r>
          </w:p>
        </w:tc>
      </w:tr>
      <w:tr w:rsidR="000719B4" w:rsidRPr="004B1536" w:rsidTr="00E14B78">
        <w:tc>
          <w:tcPr>
            <w:tcW w:w="313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 xml:space="preserve">Objecte del contracte </w:t>
            </w:r>
          </w:p>
        </w:tc>
        <w:tc>
          <w:tcPr>
            <w:tcW w:w="5654"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r w:rsidRPr="004B1536">
              <w:rPr>
                <w:rFonts w:ascii="Verdana" w:hAnsi="Verdana" w:cs="Calibri Light"/>
                <w:sz w:val="20"/>
                <w:szCs w:val="20"/>
              </w:rPr>
              <w:t>[per exemple, subministrament de productes TIC (tecnologies de la informació i comunicació) i serveis vinculats; subministrament i manteniment de dispositius multifuncionals; subministrament de mòbils]</w:t>
            </w:r>
          </w:p>
        </w:tc>
      </w:tr>
      <w:tr w:rsidR="000719B4" w:rsidRPr="004B1536" w:rsidTr="00E14B78">
        <w:tc>
          <w:tcPr>
            <w:tcW w:w="313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ind w:right="812"/>
              <w:jc w:val="both"/>
              <w:rPr>
                <w:rFonts w:ascii="Verdana" w:hAnsi="Verdana" w:cs="Calibri Light"/>
                <w:b/>
                <w:sz w:val="20"/>
                <w:szCs w:val="20"/>
              </w:rPr>
            </w:pPr>
            <w:r w:rsidRPr="004B1536">
              <w:rPr>
                <w:rFonts w:ascii="Verdana" w:hAnsi="Verdana" w:cs="Calibri Light"/>
                <w:b/>
                <w:sz w:val="20"/>
                <w:szCs w:val="20"/>
              </w:rPr>
              <w:t>Marques dels productes subministrats</w:t>
            </w:r>
          </w:p>
        </w:tc>
        <w:tc>
          <w:tcPr>
            <w:tcW w:w="5654"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snapToGrid w:val="0"/>
              <w:jc w:val="both"/>
              <w:rPr>
                <w:rFonts w:ascii="Verdana" w:hAnsi="Verdana" w:cs="Calibri Light"/>
                <w:sz w:val="20"/>
                <w:szCs w:val="20"/>
              </w:rPr>
            </w:pPr>
          </w:p>
        </w:tc>
      </w:tr>
    </w:tbl>
    <w:p w:rsidR="000719B4" w:rsidRPr="004B1536" w:rsidRDefault="000719B4" w:rsidP="000719B4">
      <w:pPr>
        <w:rPr>
          <w:rFonts w:ascii="Verdana" w:hAnsi="Verdana" w:cs="Calibri Light"/>
        </w:rPr>
      </w:pPr>
    </w:p>
    <w:p w:rsidR="000719B4" w:rsidRPr="004B1536" w:rsidRDefault="000719B4" w:rsidP="000719B4">
      <w:pPr>
        <w:pStyle w:val="Listavistosa-nfasis11"/>
        <w:numPr>
          <w:ilvl w:val="0"/>
          <w:numId w:val="6"/>
        </w:numPr>
        <w:pBdr>
          <w:top w:val="nil"/>
          <w:left w:val="nil"/>
          <w:bottom w:val="nil"/>
          <w:right w:val="nil"/>
          <w:between w:val="nil"/>
          <w:bar w:val="nil"/>
        </w:pBdr>
        <w:spacing w:before="120" w:after="120" w:line="312" w:lineRule="auto"/>
        <w:jc w:val="both"/>
        <w:rPr>
          <w:rFonts w:ascii="Verdana" w:hAnsi="Verdana" w:cs="Calibri Light"/>
          <w:b/>
          <w:sz w:val="20"/>
          <w:szCs w:val="20"/>
        </w:rPr>
      </w:pPr>
      <w:r w:rsidRPr="004B1536">
        <w:rPr>
          <w:rFonts w:ascii="Verdana" w:hAnsi="Verdana" w:cs="Calibri Light"/>
          <w:b/>
          <w:sz w:val="20"/>
          <w:szCs w:val="20"/>
        </w:rPr>
        <w:t>Fàbriques on es munten els béns o on es fabriquen els components electrònics dels béns</w:t>
      </w:r>
    </w:p>
    <w:tbl>
      <w:tblPr>
        <w:tblW w:w="8789" w:type="dxa"/>
        <w:tblInd w:w="55" w:type="dxa"/>
        <w:tblLayout w:type="fixed"/>
        <w:tblCellMar>
          <w:top w:w="55" w:type="dxa"/>
          <w:left w:w="55" w:type="dxa"/>
          <w:bottom w:w="55" w:type="dxa"/>
          <w:right w:w="55" w:type="dxa"/>
        </w:tblCellMar>
        <w:tblLook w:val="0000" w:firstRow="0" w:lastRow="0" w:firstColumn="0" w:lastColumn="0" w:noHBand="0" w:noVBand="0"/>
      </w:tblPr>
      <w:tblGrid>
        <w:gridCol w:w="3402"/>
        <w:gridCol w:w="5387"/>
      </w:tblGrid>
      <w:tr w:rsidR="000719B4" w:rsidRPr="004B1536" w:rsidTr="00E14B78">
        <w:trPr>
          <w:trHeight w:val="559"/>
        </w:trPr>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cs="Calibri Light"/>
                <w:b/>
              </w:rPr>
            </w:pPr>
            <w:r w:rsidRPr="004B1536">
              <w:rPr>
                <w:rFonts w:ascii="Verdana" w:hAnsi="Verdana" w:cs="Calibri Light"/>
                <w:b/>
              </w:rPr>
              <w:t>Nom de la fàbrica</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cs="Calibri Light"/>
                <w:b/>
              </w:rPr>
            </w:pPr>
            <w:r w:rsidRPr="004B1536">
              <w:rPr>
                <w:rFonts w:ascii="Verdana" w:hAnsi="Verdana" w:cs="Calibri Light"/>
                <w:b/>
              </w:rPr>
              <w:t xml:space="preserve">Adreça, línia 1 </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cs="Calibri Light"/>
                <w:b/>
              </w:rPr>
            </w:pPr>
            <w:r w:rsidRPr="004B1536">
              <w:rPr>
                <w:rFonts w:ascii="Verdana" w:hAnsi="Verdana" w:cs="Calibri Light"/>
                <w:b/>
              </w:rPr>
              <w:t>Adreça, línia 2</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cs="Calibri Light"/>
                <w:b/>
              </w:rPr>
            </w:pPr>
            <w:r w:rsidRPr="004B1536">
              <w:rPr>
                <w:rFonts w:ascii="Verdana" w:hAnsi="Verdana" w:cs="Calibri Light"/>
                <w:b/>
              </w:rPr>
              <w:t>Ciutat</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cs="Calibri Light"/>
                <w:b/>
              </w:rPr>
            </w:pPr>
            <w:r w:rsidRPr="004B1536">
              <w:rPr>
                <w:rFonts w:ascii="Verdana" w:hAnsi="Verdana" w:cs="Calibri Light"/>
                <w:b/>
              </w:rPr>
              <w:t>Estat/Província</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snapToGrid w:val="0"/>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Productes o components electrònics produïts a la fàbrica com a part dels béns</w:t>
            </w:r>
            <w:r w:rsidRPr="004B1536">
              <w:rPr>
                <w:rFonts w:ascii="Verdana" w:hAnsi="Verdana" w:cs="Calibri Light"/>
                <w:b/>
                <w:sz w:val="20"/>
                <w:szCs w:val="20"/>
              </w:rPr>
              <w:tab/>
            </w:r>
          </w:p>
          <w:p w:rsidR="000719B4" w:rsidRPr="004B1536" w:rsidRDefault="000719B4" w:rsidP="00E14B78">
            <w:pPr>
              <w:rPr>
                <w:rFonts w:ascii="Verdana" w:hAnsi="Verdana" w:cs="Calibri Light"/>
                <w:b/>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snapToGrid w:val="0"/>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Llista dels informes d’auditories dels darrers 36 mesos</w:t>
            </w:r>
          </w:p>
          <w:p w:rsidR="000719B4" w:rsidRPr="004B1536" w:rsidRDefault="000719B4" w:rsidP="00E14B78">
            <w:pPr>
              <w:pStyle w:val="TableContents"/>
              <w:jc w:val="both"/>
              <w:rPr>
                <w:rFonts w:ascii="Verdana" w:hAnsi="Verdana" w:cs="Calibri Light"/>
                <w:b/>
                <w:sz w:val="20"/>
                <w:szCs w:val="20"/>
              </w:rPr>
            </w:pPr>
            <w:r w:rsidRPr="004B1536">
              <w:rPr>
                <w:rFonts w:ascii="Verdana" w:hAnsi="Verdana" w:cs="Calibri Light"/>
                <w:b/>
                <w:sz w:val="20"/>
                <w:szCs w:val="20"/>
              </w:rPr>
              <w:t>(adjunteu les còpies si estan disponibles)</w:t>
            </w:r>
          </w:p>
          <w:p w:rsidR="000719B4" w:rsidRPr="004B1536" w:rsidRDefault="000719B4" w:rsidP="00E14B78">
            <w:pPr>
              <w:rPr>
                <w:rFonts w:ascii="Verdana" w:hAnsi="Verdana" w:cs="Calibri Light"/>
                <w:b/>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snapToGrid w:val="0"/>
              <w:jc w:val="both"/>
              <w:rPr>
                <w:rFonts w:ascii="Verdana" w:hAnsi="Verdana" w:cs="Calibri Light"/>
                <w:sz w:val="20"/>
                <w:szCs w:val="20"/>
              </w:rPr>
            </w:pPr>
          </w:p>
        </w:tc>
      </w:tr>
    </w:tbl>
    <w:p w:rsidR="000719B4" w:rsidRPr="004B1536" w:rsidRDefault="000719B4" w:rsidP="000719B4">
      <w:pPr>
        <w:rPr>
          <w:rFonts w:ascii="Verdana" w:hAnsi="Verdana" w:cs="Calibri Light"/>
        </w:rPr>
      </w:pPr>
      <w:r w:rsidRPr="004B1536">
        <w:rPr>
          <w:rFonts w:ascii="Verdana" w:hAnsi="Verdana" w:cs="Calibri Light"/>
          <w:i/>
        </w:rPr>
        <w:t>(Feu servir tantes línies com necessiteu)</w:t>
      </w:r>
    </w:p>
    <w:p w:rsidR="000719B4" w:rsidRPr="004B1536" w:rsidRDefault="000719B4" w:rsidP="000719B4">
      <w:pPr>
        <w:rPr>
          <w:rFonts w:ascii="Verdana" w:hAnsi="Verdana" w:cs="Calibri Light"/>
        </w:rPr>
      </w:pPr>
      <w:r w:rsidRPr="004B1536">
        <w:rPr>
          <w:rFonts w:ascii="Verdana" w:hAnsi="Verdana" w:cs="Calibri Light"/>
        </w:rPr>
        <w:t xml:space="preserve">Si us plau, proporcioneu les dades de contacte de la persona que actuarà en nom del contractista i que serà la responsable de supervisar i garantir el compliment dels termes del contracte d’Electronics </w:t>
      </w:r>
      <w:proofErr w:type="spellStart"/>
      <w:r w:rsidRPr="004B1536">
        <w:rPr>
          <w:rFonts w:ascii="Verdana" w:hAnsi="Verdana" w:cs="Calibri Light"/>
        </w:rPr>
        <w:t>Watch</w:t>
      </w:r>
      <w:proofErr w:type="spellEnd"/>
      <w:r w:rsidRPr="004B1536">
        <w:rPr>
          <w:rFonts w:ascii="Verdana" w:hAnsi="Verdana" w:cs="Calibri Light"/>
        </w:rPr>
        <w:t xml:space="preserve"> i amb qui Electronics </w:t>
      </w:r>
      <w:proofErr w:type="spellStart"/>
      <w:r w:rsidRPr="004B1536">
        <w:rPr>
          <w:rFonts w:ascii="Verdana" w:hAnsi="Verdana" w:cs="Calibri Light"/>
        </w:rPr>
        <w:t>Watch</w:t>
      </w:r>
      <w:proofErr w:type="spellEnd"/>
      <w:r w:rsidRPr="004B1536">
        <w:rPr>
          <w:rFonts w:ascii="Verdana" w:hAnsi="Verdana" w:cs="Calibri Light"/>
        </w:rPr>
        <w:t xml:space="preserve"> o l’autoritat contractual s’ha de posar en contacte en primer lloc per tractar qüestions relacionades amb el contracte.</w:t>
      </w:r>
    </w:p>
    <w:tbl>
      <w:tblPr>
        <w:tblW w:w="8505" w:type="dxa"/>
        <w:tblInd w:w="55" w:type="dxa"/>
        <w:tblLayout w:type="fixed"/>
        <w:tblCellMar>
          <w:top w:w="55" w:type="dxa"/>
          <w:left w:w="55" w:type="dxa"/>
          <w:bottom w:w="55" w:type="dxa"/>
          <w:right w:w="55" w:type="dxa"/>
        </w:tblCellMar>
        <w:tblLook w:val="0000" w:firstRow="0" w:lastRow="0" w:firstColumn="0" w:lastColumn="0" w:noHBand="0" w:noVBand="0"/>
      </w:tblPr>
      <w:tblGrid>
        <w:gridCol w:w="3402"/>
        <w:gridCol w:w="5103"/>
      </w:tblGrid>
      <w:tr w:rsidR="000719B4" w:rsidRPr="004B1536" w:rsidTr="00E14B78">
        <w:trPr>
          <w:trHeight w:val="559"/>
        </w:trPr>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b/>
              </w:rPr>
            </w:pPr>
            <w:r w:rsidRPr="004B1536">
              <w:rPr>
                <w:rFonts w:ascii="Verdana" w:hAnsi="Verdana"/>
                <w:b/>
              </w:rPr>
              <w:t>Nom:</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b/>
              </w:rPr>
            </w:pPr>
            <w:r w:rsidRPr="004B1536">
              <w:rPr>
                <w:rFonts w:ascii="Verdana" w:hAnsi="Verdana"/>
                <w:b/>
              </w:rPr>
              <w:t>Càrrec:</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b/>
              </w:rPr>
            </w:pPr>
            <w:r w:rsidRPr="004B1536">
              <w:rPr>
                <w:rFonts w:ascii="Verdana" w:hAnsi="Verdana"/>
                <w:b/>
              </w:rPr>
              <w:lastRenderedPageBreak/>
              <w:t>Adreça correu electrònic:</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b/>
              </w:rPr>
            </w:pPr>
            <w:r w:rsidRPr="004B1536">
              <w:rPr>
                <w:rFonts w:ascii="Verdana" w:hAnsi="Verdana"/>
                <w:b/>
              </w:rPr>
              <w:t>Número de telèfon:</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jc w:val="both"/>
              <w:rPr>
                <w:rFonts w:ascii="Verdana" w:hAnsi="Verdana" w:cs="Calibri Light"/>
                <w:sz w:val="20"/>
                <w:szCs w:val="20"/>
              </w:rPr>
            </w:pPr>
          </w:p>
        </w:tc>
      </w:tr>
      <w:tr w:rsidR="000719B4" w:rsidRPr="004B1536" w:rsidTr="00E14B78">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719B4" w:rsidRPr="004B1536" w:rsidRDefault="000719B4" w:rsidP="00E14B78">
            <w:pPr>
              <w:rPr>
                <w:rFonts w:ascii="Verdana" w:hAnsi="Verdana"/>
                <w:b/>
              </w:rPr>
            </w:pPr>
            <w:r w:rsidRPr="004B1536">
              <w:rPr>
                <w:rFonts w:ascii="Verdana" w:hAnsi="Verdana"/>
                <w:b/>
              </w:rPr>
              <w:t>Número de fax:</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0719B4" w:rsidRPr="004B1536" w:rsidRDefault="000719B4" w:rsidP="00E14B78">
            <w:pPr>
              <w:pStyle w:val="TableContents"/>
              <w:snapToGrid w:val="0"/>
              <w:jc w:val="both"/>
              <w:rPr>
                <w:rFonts w:ascii="Verdana" w:hAnsi="Verdana" w:cs="Calibri Light"/>
                <w:sz w:val="20"/>
                <w:szCs w:val="20"/>
              </w:rPr>
            </w:pPr>
          </w:p>
        </w:tc>
      </w:tr>
    </w:tbl>
    <w:p w:rsidR="000719B4" w:rsidRPr="004B1536" w:rsidRDefault="000719B4" w:rsidP="000719B4">
      <w:pPr>
        <w:rPr>
          <w:rFonts w:ascii="Verdana" w:hAnsi="Verdana" w:cs="Calibri Light"/>
          <w:b/>
        </w:rPr>
      </w:pPr>
    </w:p>
    <w:p w:rsidR="000719B4" w:rsidRPr="004B1536" w:rsidRDefault="000719B4" w:rsidP="000719B4">
      <w:pPr>
        <w:rPr>
          <w:rFonts w:ascii="Verdana" w:hAnsi="Verdana" w:cs="Calibri Light"/>
          <w:b/>
        </w:rPr>
      </w:pPr>
    </w:p>
    <w:p w:rsidR="000719B4" w:rsidRPr="004B1536" w:rsidRDefault="000719B4" w:rsidP="000719B4">
      <w:pPr>
        <w:rPr>
          <w:rFonts w:ascii="Verdana" w:hAnsi="Verdana" w:cs="Calibri Light"/>
        </w:rPr>
      </w:pPr>
      <w:r w:rsidRPr="004B1536">
        <w:rPr>
          <w:rFonts w:ascii="Verdana" w:hAnsi="Verdana" w:cs="Calibri Light"/>
          <w:b/>
        </w:rPr>
        <w:t>Declaració</w:t>
      </w:r>
    </w:p>
    <w:p w:rsidR="000719B4" w:rsidRPr="004B1536" w:rsidRDefault="000719B4" w:rsidP="000719B4">
      <w:pPr>
        <w:rPr>
          <w:rFonts w:ascii="Verdana" w:hAnsi="Verdana" w:cs="Calibri Light"/>
        </w:rPr>
      </w:pPr>
      <w:r w:rsidRPr="004B1536">
        <w:rPr>
          <w:rFonts w:ascii="Verdana" w:hAnsi="Verdana" w:cs="Calibri Light"/>
        </w:rPr>
        <w:t>El contractista declara que la informació recollida en aquest Formulari de divulgació és fidel i completa. El contractista reconeix que la divulgació de dades falses pot donar lloc a sancions segons el contracte.</w:t>
      </w:r>
    </w:p>
    <w:p w:rsidR="000719B4" w:rsidRPr="004B1536" w:rsidRDefault="000719B4" w:rsidP="000719B4">
      <w:pPr>
        <w:tabs>
          <w:tab w:val="left" w:pos="3494"/>
        </w:tabs>
        <w:rPr>
          <w:rFonts w:ascii="Verdana" w:hAnsi="Verdana"/>
          <w:lang w:bidi="ca-ES"/>
        </w:rPr>
      </w:pPr>
    </w:p>
    <w:p w:rsidR="00206F4A" w:rsidRDefault="000719B4">
      <w:bookmarkStart w:id="16" w:name="_GoBack"/>
      <w:bookmarkEnd w:id="16"/>
    </w:p>
    <w:sectPr w:rsidR="00206F4A" w:rsidSect="001D7872">
      <w:headerReference w:type="default" r:id="rId12"/>
      <w:footerReference w:type="default" r:id="rId13"/>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9B4" w:rsidRDefault="000719B4" w:rsidP="000719B4">
      <w:r>
        <w:separator/>
      </w:r>
    </w:p>
  </w:endnote>
  <w:endnote w:type="continuationSeparator" w:id="0">
    <w:p w:rsidR="000719B4" w:rsidRDefault="000719B4" w:rsidP="0007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charset w:val="00"/>
    <w:family w:val="auto"/>
    <w:pitch w:val="variable"/>
    <w:sig w:usb0="00000000" w:usb1="C0007841" w:usb2="00000009" w:usb3="00000000" w:csb0="000001FF" w:csb1="00000000"/>
  </w:font>
  <w:font w:name="Arial Bold">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Light" w:hAnsi="Calibri Light" w:cs="Calibri Light"/>
      </w:rPr>
      <w:id w:val="-1084837362"/>
      <w:docPartObj>
        <w:docPartGallery w:val="Page Numbers (Bottom of Page)"/>
        <w:docPartUnique/>
      </w:docPartObj>
    </w:sdtPr>
    <w:sdtContent>
      <w:p w:rsidR="000719B4" w:rsidRPr="00470EA2" w:rsidRDefault="000719B4">
        <w:pPr>
          <w:pStyle w:val="Peu"/>
          <w:jc w:val="center"/>
          <w:rPr>
            <w:rFonts w:ascii="Calibri Light" w:hAnsi="Calibri Light" w:cs="Calibri Light"/>
          </w:rPr>
        </w:pPr>
        <w:r w:rsidRPr="00470EA2">
          <w:rPr>
            <w:rFonts w:ascii="Calibri Light" w:hAnsi="Calibri Light" w:cs="Calibri Light"/>
          </w:rPr>
          <w:fldChar w:fldCharType="begin"/>
        </w:r>
        <w:r w:rsidRPr="00470EA2">
          <w:rPr>
            <w:rFonts w:ascii="Calibri Light" w:hAnsi="Calibri Light" w:cs="Calibri Light"/>
          </w:rPr>
          <w:instrText>PAGE   \* MERGEFORMAT</w:instrText>
        </w:r>
        <w:r w:rsidRPr="00470EA2">
          <w:rPr>
            <w:rFonts w:ascii="Calibri Light" w:hAnsi="Calibri Light" w:cs="Calibri Light"/>
          </w:rPr>
          <w:fldChar w:fldCharType="separate"/>
        </w:r>
        <w:r>
          <w:rPr>
            <w:rFonts w:ascii="Calibri Light" w:hAnsi="Calibri Light" w:cs="Calibri Light"/>
            <w:noProof/>
          </w:rPr>
          <w:t>1</w:t>
        </w:r>
        <w:r w:rsidRPr="00470EA2">
          <w:rPr>
            <w:rFonts w:ascii="Calibri Light" w:hAnsi="Calibri Light" w:cs="Calibri Light"/>
          </w:rPr>
          <w:fldChar w:fldCharType="end"/>
        </w:r>
      </w:p>
    </w:sdtContent>
  </w:sdt>
  <w:p w:rsidR="000719B4" w:rsidRPr="00470EA2" w:rsidRDefault="000719B4">
    <w:pPr>
      <w:pStyle w:val="Peu"/>
      <w:rPr>
        <w:rFonts w:ascii="Calibri Light" w:hAnsi="Calibri Light" w:cs="Calibri Ligh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8C" w:rsidRDefault="000719B4">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9B4" w:rsidRDefault="000719B4" w:rsidP="000719B4">
      <w:r>
        <w:separator/>
      </w:r>
    </w:p>
  </w:footnote>
  <w:footnote w:type="continuationSeparator" w:id="0">
    <w:p w:rsidR="000719B4" w:rsidRDefault="000719B4" w:rsidP="000719B4">
      <w:r>
        <w:continuationSeparator/>
      </w:r>
    </w:p>
  </w:footnote>
  <w:footnote w:id="1">
    <w:p w:rsidR="000719B4" w:rsidRPr="00CF57F4" w:rsidRDefault="000719B4" w:rsidP="000719B4">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0719B4" w:rsidRPr="00E864DE" w:rsidRDefault="000719B4" w:rsidP="000719B4">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0719B4" w:rsidRPr="00E864DE" w:rsidRDefault="000719B4" w:rsidP="000719B4">
      <w:pPr>
        <w:pStyle w:val="Textdenotaapeudepgina"/>
        <w:numPr>
          <w:ilvl w:val="0"/>
          <w:numId w:val="3"/>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w:t>
      </w:r>
      <w:r w:rsidRPr="00E864DE">
        <w:rPr>
          <w:rFonts w:ascii="Verdana" w:hAnsi="Verdana"/>
          <w:sz w:val="16"/>
          <w:lang w:val="ca-ES"/>
        </w:rPr>
        <w:t>a</w:t>
      </w:r>
      <w:r w:rsidRPr="00E864DE">
        <w:rPr>
          <w:rFonts w:ascii="Verdana" w:hAnsi="Verdana"/>
          <w:sz w:val="16"/>
          <w:lang w:val="ca-ES"/>
        </w:rPr>
        <w:t>lanç total anual que no excedeix els 2 milions EUR.</w:t>
      </w:r>
    </w:p>
    <w:p w:rsidR="000719B4" w:rsidRPr="00E864DE" w:rsidRDefault="000719B4" w:rsidP="000719B4">
      <w:pPr>
        <w:pStyle w:val="Textdenotaapeudepgina"/>
        <w:numPr>
          <w:ilvl w:val="0"/>
          <w:numId w:val="3"/>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0719B4" w:rsidRPr="00B96AD0" w:rsidRDefault="000719B4" w:rsidP="000719B4">
      <w:pPr>
        <w:pStyle w:val="Textdenotaapeudepgina"/>
        <w:numPr>
          <w:ilvl w:val="0"/>
          <w:numId w:val="3"/>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0719B4" w:rsidRPr="00A10D5D" w:rsidRDefault="000719B4" w:rsidP="000719B4">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0719B4" w:rsidRPr="008B06B6" w:rsidRDefault="000719B4" w:rsidP="000719B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5">
    <w:p w:rsidR="000719B4" w:rsidRDefault="000719B4" w:rsidP="000719B4">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6">
    <w:p w:rsidR="000719B4" w:rsidRPr="00B21AF6" w:rsidRDefault="000719B4" w:rsidP="000719B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0719B4" w:rsidRPr="00F102B3" w:rsidRDefault="000719B4" w:rsidP="000719B4">
      <w:pPr>
        <w:pStyle w:val="Textdenotaapeudepgina"/>
        <w:rPr>
          <w:rFonts w:ascii="Verdana" w:hAnsi="Verdana"/>
          <w:sz w:val="16"/>
          <w:lang w:val="ca-ES"/>
        </w:rPr>
      </w:pPr>
    </w:p>
  </w:footnote>
  <w:footnote w:id="7">
    <w:p w:rsidR="000719B4" w:rsidRPr="00F102B3" w:rsidRDefault="000719B4" w:rsidP="000719B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0719B4" w:rsidRPr="00EF1582" w:rsidRDefault="000719B4" w:rsidP="000719B4">
      <w:pPr>
        <w:pStyle w:val="Textdenotaapeudepgina"/>
        <w:rPr>
          <w:lang w:val="ca-ES"/>
        </w:rPr>
      </w:pPr>
    </w:p>
  </w:footnote>
  <w:footnote w:id="8">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C029: Conveni de treball forçós de 1930 (núm. 29), Conveni sobre el treball forçós o obligat (entrada en vigor: 1 de maig de 1932), consulteu </w:t>
      </w:r>
      <w:hyperlink r:id="rId1">
        <w:r w:rsidRPr="00E10725">
          <w:rPr>
            <w:rStyle w:val="Hyperlink0"/>
            <w:rFonts w:ascii="Calibri Light" w:hAnsi="Calibri Light" w:cs="Calibri Light"/>
            <w:sz w:val="18"/>
          </w:rPr>
          <w:t>http://www.ilo.org/dyn/normlex/es/f?p=NORMLEXPUB:12100:0::NO::P12100_ILO_CODE:C029</w:t>
        </w:r>
      </w:hyperlink>
    </w:p>
  </w:footnote>
  <w:footnote w:id="9">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C105: Conveni sobre l'abolició del treball forçós, 1957 (núm. 105), Conveni relatiu a l'abolició del treball forçós (entrada en vigor: 17 de gener de 1959), consulteu </w:t>
      </w:r>
      <w:hyperlink r:id="rId2">
        <w:r w:rsidRPr="00E10725">
          <w:rPr>
            <w:rStyle w:val="Hyperlink0"/>
            <w:rFonts w:ascii="Calibri Light" w:hAnsi="Calibri Light" w:cs="Calibri Light"/>
            <w:sz w:val="18"/>
          </w:rPr>
          <w:t>http://www.ilo.org/dyn/normlex/es/f?p=NORMLEXPUB:12100:0::NO::P12100_ILO_CODE:C105</w:t>
        </w:r>
      </w:hyperlink>
    </w:p>
  </w:footnote>
  <w:footnote w:id="10">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C098: Conveni sobre el dret de sindicació i a la negociació col·lectiva, 1949 (núm. 98), Conveni relatiu a l'aplicació dels principis del dret de sindicació i a negociar col·lectivament (entrada en vigor: 18 de juliol de 1951), consulteu: </w:t>
      </w:r>
      <w:hyperlink r:id="rId3">
        <w:r w:rsidRPr="00E10725">
          <w:rPr>
            <w:rStyle w:val="Hyperlink1"/>
            <w:rFonts w:ascii="Calibri Light" w:hAnsi="Calibri Light" w:cs="Calibri Light"/>
            <w:sz w:val="18"/>
          </w:rPr>
          <w:t>http://www.ilo.org/dyn/normlex/es/f?p=NORMLEXPUB:12100:0::NO::P12100_ILO_CODE:C098</w:t>
        </w:r>
      </w:hyperlink>
    </w:p>
  </w:footnote>
  <w:footnote w:id="11">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C098: Conveni sobre el dret de sindicació i a la negociació col·lectiva, 1949 (núm. 98), Conveni relatiu a l'aplicació dels principis del dret de sindicació i a negociar col·lectivament (entrada en vigor: 18 de juliol de 1951), consulteu: </w:t>
      </w:r>
      <w:hyperlink r:id="rId4">
        <w:r w:rsidRPr="00E10725">
          <w:rPr>
            <w:rStyle w:val="Hyperlink1"/>
            <w:rFonts w:ascii="Calibri Light" w:hAnsi="Calibri Light" w:cs="Calibri Light"/>
            <w:sz w:val="18"/>
          </w:rPr>
          <w:t>http://www.ilo.org/dyn/normlex/es/f?p=NORMLEXPUB:12100:0::NO::P12100_ILO_CODE:C098</w:t>
        </w:r>
      </w:hyperlink>
    </w:p>
  </w:footnote>
  <w:footnote w:id="12">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C135: Conveni sobre els/les representants dels/de les treballadors/res, 1971 (Núm. 135), Conveni relatiu a la protecció i facilitats que s'han de concedir als/a les representants dels/de les treballadors/res de l'empresa (entrada en vigor: 30 de juny de 1973), </w:t>
      </w:r>
      <w:hyperlink r:id="rId5">
        <w:r w:rsidRPr="00E10725">
          <w:rPr>
            <w:rStyle w:val="Hyperlink1"/>
            <w:rFonts w:ascii="Calibri Light" w:hAnsi="Calibri Light" w:cs="Calibri Light"/>
            <w:sz w:val="18"/>
          </w:rPr>
          <w:t>http://www.ilo.org/dyn/normlex/es/f?p=NORMLEXPUB:12100:0::NO::P12100_ILO_CODE:C135</w:t>
        </w:r>
      </w:hyperlink>
    </w:p>
  </w:footnote>
  <w:footnote w:id="13">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R143: Recomanació sobre els/les representants dels/de les treballadors/res, 1971 (Núm. 143), Recomanació relativa a la protecció i facilitats que s'han de concedir els/les representants dels/de les treballadors/res de l'empresa, </w:t>
      </w:r>
      <w:hyperlink r:id="rId6">
        <w:r w:rsidRPr="00E10725">
          <w:rPr>
            <w:rStyle w:val="Hyperlink1"/>
            <w:rFonts w:ascii="Calibri Light" w:hAnsi="Calibri Light" w:cs="Calibri Light"/>
            <w:sz w:val="18"/>
          </w:rPr>
          <w:t>http://www.ilo.org/dyn/normlex/es/f?p=NORMLEXPUB:12100:0::NO::P12100_ILO_CODE:R143</w:t>
        </w:r>
      </w:hyperlink>
    </w:p>
  </w:footnote>
  <w:footnote w:id="14">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C100: Conveni sobre la igualtat de remuneració, 1951 (núm. 100), (entrada en vigor: 23 de maig de 1953), consulteu </w:t>
      </w:r>
      <w:hyperlink r:id="rId7">
        <w:r w:rsidRPr="00E10725">
          <w:rPr>
            <w:rStyle w:val="Hyperlink1"/>
            <w:rFonts w:ascii="Calibri Light" w:hAnsi="Calibri Light" w:cs="Calibri Light"/>
            <w:sz w:val="18"/>
          </w:rPr>
          <w:t>http://www.ilo.org/dyn/normlex/es/f?p=NORMLEXPUB:12100:0::NO::P12100_ILO_CODE:C100</w:t>
        </w:r>
      </w:hyperlink>
    </w:p>
  </w:footnote>
  <w:footnote w:id="15">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C111: Convenció sobre la discriminació (feina i ocupació), 1958 (núm. 111), Conveni sobre la discriminació en matèria de feina i ocupació (entrada en vigor: 15 de juny de 1960), consulteu </w:t>
      </w:r>
      <w:hyperlink r:id="rId8">
        <w:r w:rsidRPr="00E10725">
          <w:rPr>
            <w:rStyle w:val="Hyperlink1"/>
            <w:rFonts w:ascii="Calibri Light" w:hAnsi="Calibri Light" w:cs="Calibri Light"/>
            <w:sz w:val="18"/>
          </w:rPr>
          <w:t>http://www.ilo.org/dyn/normlex/es/f?p=NORMLEXPUB:12100:0::NO::P12100_ILO_CODE:C111</w:t>
        </w:r>
      </w:hyperlink>
    </w:p>
  </w:footnote>
  <w:footnote w:id="16">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C183: Conveni sobre la protecció de la maternitat, 2000 (núm. 183), Conveni relatiu a la revisió del Conveni sobre la protecció de la maternitat (revisat), 1952 (entrada en vigor: 7 de febrer de 2002), </w:t>
      </w:r>
      <w:hyperlink r:id="rId9">
        <w:r w:rsidRPr="00E10725">
          <w:rPr>
            <w:rStyle w:val="Hyperlink2"/>
            <w:rFonts w:ascii="Calibri Light" w:hAnsi="Calibri Light" w:cs="Calibri Light"/>
            <w:sz w:val="18"/>
          </w:rPr>
          <w:t>www.ilo.org/dyn/normlex/es/f?p=NORMLEXPUB:12100:0::NO::P12100_ILO_CODE:C183</w:t>
        </w:r>
      </w:hyperlink>
    </w:p>
  </w:footnote>
  <w:footnote w:id="17">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C102: Conveni sobre la seguretat social (norma mínima), 1952 (núm. 102), Conveni relatiu als estàndards mínims de seguretat social (entrada en vigor: 27 d'abril de 1955), consulteu </w:t>
      </w:r>
      <w:hyperlink r:id="rId10">
        <w:r w:rsidRPr="00E10725">
          <w:rPr>
            <w:rStyle w:val="Hyperlink1"/>
            <w:rFonts w:ascii="Calibri Light" w:hAnsi="Calibri Light" w:cs="Calibri Light"/>
            <w:sz w:val="18"/>
          </w:rPr>
          <w:t>http://www.ilo.org/dyn/normlex/es/f?p=NORMLEXPUB:12100:0::NO::P12100_ILO_CODE:C102</w:t>
        </w:r>
      </w:hyperlink>
    </w:p>
  </w:footnote>
  <w:footnote w:id="18">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R090: Recomanació sobre la igualtat de remuneració, 1951 (núm. 90), Recomanació relativa a la igualtat de remuneració entre la mà d'obra masculina i la femenina per una feina d'igual valor, </w:t>
      </w:r>
      <w:hyperlink r:id="rId11">
        <w:r w:rsidRPr="00E10725">
          <w:rPr>
            <w:rStyle w:val="Hyperlink1"/>
            <w:rFonts w:ascii="Calibri Light" w:hAnsi="Calibri Light" w:cs="Calibri Light"/>
            <w:sz w:val="18"/>
          </w:rPr>
          <w:t>http://www.ilo.org/dyn/normlex/es/f?p=NORMLEXPUB:12100:0::NO::P12100_ILO_CODE:R090</w:t>
        </w:r>
      </w:hyperlink>
    </w:p>
  </w:footnote>
  <w:footnote w:id="19">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R111: Recomanació sobre la discriminació (feina i ocupació), 1958 (núm. 111), Recomanació sobre la discriminació en matèria de feina i ocupació, </w:t>
      </w:r>
      <w:hyperlink r:id="rId12">
        <w:r w:rsidRPr="00E10725">
          <w:rPr>
            <w:rStyle w:val="Hyperlink1"/>
            <w:rFonts w:ascii="Calibri Light" w:hAnsi="Calibri Light" w:cs="Calibri Light"/>
            <w:sz w:val="18"/>
          </w:rPr>
          <w:t>http://www.ilo.org/dyn/normlex/es/f?p=NORMLEXPUB:12100:0::NO::P12100_ILO_CODE:R111</w:t>
        </w:r>
      </w:hyperlink>
    </w:p>
  </w:footnote>
  <w:footnote w:id="20">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C138: Conveni sobre l'edat mínima, 1973 (Núm. 138), Conveni relatiu a l'edat mínima d'admissió a la feina (entrada en vigor: 19 de juny de 1976), consulteu </w:t>
      </w:r>
      <w:hyperlink r:id="rId13">
        <w:r w:rsidRPr="00E10725">
          <w:rPr>
            <w:rStyle w:val="Hyperlink1"/>
            <w:rFonts w:ascii="Calibri Light" w:hAnsi="Calibri Light" w:cs="Calibri Light"/>
            <w:sz w:val="18"/>
          </w:rPr>
          <w:t>http://www.ilo.org/dyn/normlex/es/f?p=NORMLEXPUB:12100:0::NO::P12100_ILO_CODE:C138</w:t>
        </w:r>
      </w:hyperlink>
    </w:p>
  </w:footnote>
  <w:footnote w:id="21">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C182: Conveni sobre les pitjors formes de treball infantil, 1999 (núm. 182), Conveni sobre la prohibició de les pitjors formes de treball infantil i acció immediata per a la seva eliminació (entrada en vigor: 19 de novembre de 2000), consulteu </w:t>
      </w:r>
      <w:hyperlink r:id="rId14">
        <w:r w:rsidRPr="00E10725">
          <w:rPr>
            <w:rStyle w:val="Hyperlink1"/>
            <w:rFonts w:ascii="Calibri Light" w:hAnsi="Calibri Light" w:cs="Calibri Light"/>
            <w:sz w:val="18"/>
          </w:rPr>
          <w:t>http://www.ilo.org/dyn/normlex/es/f?p=NORMLEXPUB:12100:0::NO::P12100_ILO_CODE:C182</w:t>
        </w:r>
      </w:hyperlink>
    </w:p>
  </w:footnote>
  <w:footnote w:id="22">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w:t>
      </w:r>
      <w:hyperlink r:id="rId15">
        <w:r w:rsidRPr="00E10725">
          <w:rPr>
            <w:rStyle w:val="Hyperlink1"/>
            <w:rFonts w:ascii="Calibri Light" w:hAnsi="Calibri Light" w:cs="Calibri Light"/>
            <w:sz w:val="18"/>
          </w:rPr>
          <w:t>http://www.ohchr.org/en/professionalinterest/pages/crc.aspx</w:t>
        </w:r>
      </w:hyperlink>
    </w:p>
  </w:footnote>
  <w:footnote w:id="23">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vertAlign w:val="superscript"/>
        </w:rPr>
        <w:t xml:space="preserve"> </w:t>
      </w:r>
      <w:r w:rsidRPr="00E10725">
        <w:rPr>
          <w:rFonts w:ascii="Calibri Light" w:hAnsi="Calibri Light" w:cs="Calibri Light"/>
          <w:sz w:val="18"/>
        </w:rPr>
        <w:t xml:space="preserve">C001: Conveni sobre les hores de feina (indústria), 1919 (núm. 1), </w:t>
      </w:r>
      <w:hyperlink r:id="rId16">
        <w:r w:rsidRPr="00E10725">
          <w:rPr>
            <w:rStyle w:val="Hyperlink1"/>
            <w:rFonts w:ascii="Calibri Light" w:hAnsi="Calibri Light" w:cs="Calibri Light"/>
            <w:sz w:val="18"/>
          </w:rPr>
          <w:t>http://www.ilo.org/dyn/normlex/es/f?p=NORMLEXPUB:12100:0::NO::P12100_ILO_CODE:C001</w:t>
        </w:r>
      </w:hyperlink>
    </w:p>
  </w:footnote>
  <w:footnote w:id="24">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Conveni sobre la protecció contra les radiacions, 1960 (núm. 115), conveni relatiu a la protecció dels/de les treballadors/res contra les radiacions ionitzants (entrada en vigor: 17 de juny de 1962), consulteu </w:t>
      </w:r>
      <w:hyperlink r:id="rId17">
        <w:r w:rsidRPr="00E10725">
          <w:rPr>
            <w:rStyle w:val="Hyperlink1"/>
            <w:rFonts w:ascii="Calibri Light" w:hAnsi="Calibri Light" w:cs="Calibri Light"/>
            <w:sz w:val="18"/>
          </w:rPr>
          <w:t>http://www.ilo.org/dyn/normlex/es/f?p=NORMLEXPUB:12100:0::NO::P12100_ILO_CODE:C115</w:t>
        </w:r>
      </w:hyperlink>
    </w:p>
  </w:footnote>
  <w:footnote w:id="25">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C119: </w:t>
      </w:r>
      <w:hyperlink r:id="rId18">
        <w:r w:rsidRPr="00E10725">
          <w:rPr>
            <w:rStyle w:val="Hyperlink1"/>
            <w:rFonts w:ascii="Calibri Light" w:hAnsi="Calibri Light" w:cs="Calibri Light"/>
            <w:sz w:val="18"/>
          </w:rPr>
          <w:t>Conveni sobre la protecció de maquinària, 1963 (Núm. 119)</w:t>
        </w:r>
      </w:hyperlink>
      <w:r w:rsidRPr="00E10725">
        <w:rPr>
          <w:rFonts w:ascii="Calibri Light" w:hAnsi="Calibri Light" w:cs="Calibri Light"/>
          <w:sz w:val="18"/>
        </w:rPr>
        <w:t>, http://www.ilo.org/dyn/normlex/es/f?p=NORMLEXPUB:11300:0::NO:11300:P11300_INSTRUMENT_ID:312264:NO</w:t>
      </w:r>
    </w:p>
  </w:footnote>
  <w:footnote w:id="26">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C120: </w:t>
      </w:r>
      <w:hyperlink r:id="rId19">
        <w:r w:rsidRPr="00E10725">
          <w:rPr>
            <w:rStyle w:val="Hyperlink1"/>
            <w:rFonts w:ascii="Calibri Light" w:hAnsi="Calibri Light" w:cs="Calibri Light"/>
            <w:sz w:val="18"/>
          </w:rPr>
          <w:t>Conveni sobre la higiene (comerç i oficines), 1964 (núm. 120)</w:t>
        </w:r>
      </w:hyperlink>
      <w:r w:rsidRPr="00E10725">
        <w:rPr>
          <w:rFonts w:ascii="Calibri Light" w:hAnsi="Calibri Light" w:cs="Calibri Light"/>
          <w:sz w:val="18"/>
        </w:rPr>
        <w:t>, http://www.ilo.org/dyn/normlex/es/f?p=NORMLEXPUB:12100:0::NO:12100:P12100_INSTRUMENT_ID:312265:NO</w:t>
      </w:r>
    </w:p>
  </w:footnote>
  <w:footnote w:id="27">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C136: </w:t>
      </w:r>
      <w:hyperlink r:id="rId20">
        <w:r w:rsidRPr="00E10725">
          <w:rPr>
            <w:rStyle w:val="Hyperlink1"/>
            <w:rFonts w:ascii="Calibri Light" w:hAnsi="Calibri Light" w:cs="Calibri Light"/>
            <w:sz w:val="18"/>
          </w:rPr>
          <w:t>Conveni sobre el benzè, 1971 (núm. 136)</w:t>
        </w:r>
      </w:hyperlink>
      <w:r w:rsidRPr="00E10725">
        <w:rPr>
          <w:rFonts w:ascii="Calibri Light" w:hAnsi="Calibri Light" w:cs="Calibri Light"/>
          <w:sz w:val="18"/>
        </w:rPr>
        <w:t>, http://www.ilo.org/dyn/normlex/es/f?p=NORMLEXPUB:12100:0::NO:12100:P12100_INSTRUMENT_ID:312281:NO</w:t>
      </w:r>
    </w:p>
  </w:footnote>
  <w:footnote w:id="28">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C139: </w:t>
      </w:r>
      <w:hyperlink r:id="rId21">
        <w:r w:rsidRPr="00E10725">
          <w:rPr>
            <w:rStyle w:val="Hyperlink1"/>
            <w:rFonts w:ascii="Calibri Light" w:hAnsi="Calibri Light" w:cs="Calibri Light"/>
            <w:sz w:val="18"/>
          </w:rPr>
          <w:t>Conveni sobre el càncer d’origen ocupacional, 1974 (núm. 139)</w:t>
        </w:r>
      </w:hyperlink>
      <w:r w:rsidRPr="00E10725">
        <w:rPr>
          <w:rFonts w:ascii="Calibri Light" w:hAnsi="Calibri Light" w:cs="Calibri Light"/>
          <w:sz w:val="18"/>
        </w:rPr>
        <w:t>, http://www.ilo.org/dyn/normlex/es/f?p=NORMLEXPUB:12100:0::NO:12100:P12100_INSTRUMENT_ID:312284:NO</w:t>
      </w:r>
    </w:p>
  </w:footnote>
  <w:footnote w:id="29">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C148: </w:t>
      </w:r>
      <w:hyperlink r:id="rId22">
        <w:r w:rsidRPr="00E10725">
          <w:rPr>
            <w:rStyle w:val="Hyperlink1"/>
            <w:rFonts w:ascii="Calibri Light" w:hAnsi="Calibri Light" w:cs="Calibri Light"/>
            <w:sz w:val="18"/>
          </w:rPr>
          <w:t>Conveni sobre l’ambient a la feina (contaminació de l'aire, soroll i vibracions), 1977 (Núm. 148)</w:t>
        </w:r>
      </w:hyperlink>
      <w:r w:rsidRPr="00E10725">
        <w:rPr>
          <w:rFonts w:ascii="Calibri Light" w:hAnsi="Calibri Light" w:cs="Calibri Light"/>
          <w:sz w:val="18"/>
        </w:rPr>
        <w:t>, http://www.ilo.org/dyn/normlex/es/f?p=NORMLEXPUB:12100:0::NO:12100:P12100_INSTRUMENT_ID:312293:NO</w:t>
      </w:r>
    </w:p>
  </w:footnote>
  <w:footnote w:id="30">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C155: Conveni sobre seguretat i salut dels/de les treballadors/res, 1981 (núm. 155), Conveni sobre seguretat i salut dels/de les treballadors/res i l’ambient de treball (entrada en vigor: 11 d'agost de 1983), consulteu </w:t>
      </w:r>
      <w:hyperlink r:id="rId23">
        <w:r w:rsidRPr="00E10725">
          <w:rPr>
            <w:rStyle w:val="Hyperlink1"/>
            <w:rFonts w:ascii="Calibri Light" w:hAnsi="Calibri Light" w:cs="Calibri Light"/>
            <w:sz w:val="18"/>
          </w:rPr>
          <w:t>http://www.ilo.org/dyn/normlex/es/f?p=NORMLEXPUB:12100:0::NO::P12100_ILO_CODE:C155</w:t>
        </w:r>
      </w:hyperlink>
    </w:p>
  </w:footnote>
  <w:footnote w:id="31">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C161: </w:t>
      </w:r>
      <w:hyperlink r:id="rId24">
        <w:r w:rsidRPr="00E10725">
          <w:rPr>
            <w:rStyle w:val="Hyperlink1"/>
            <w:rFonts w:ascii="Calibri Light" w:hAnsi="Calibri Light" w:cs="Calibri Light"/>
            <w:sz w:val="18"/>
          </w:rPr>
          <w:t>Conveni sobre els serveis de salut a la feina, 1985 (núm. 161)</w:t>
        </w:r>
      </w:hyperlink>
      <w:r w:rsidRPr="00E10725">
        <w:rPr>
          <w:rFonts w:ascii="Calibri Light" w:hAnsi="Calibri Light" w:cs="Calibri Light"/>
          <w:sz w:val="18"/>
        </w:rPr>
        <w:t>, http://www.ilo.org/dyn/normlex/es/f?p=NORMLEXPUB:12100:0::NO:12100:P12100_INSTRUMENT_ID:312306:NO</w:t>
      </w:r>
    </w:p>
  </w:footnote>
  <w:footnote w:id="32">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C162: </w:t>
      </w:r>
      <w:hyperlink r:id="rId25">
        <w:r w:rsidRPr="00E10725">
          <w:rPr>
            <w:rStyle w:val="Hyperlink1"/>
            <w:rFonts w:ascii="Calibri Light" w:hAnsi="Calibri Light" w:cs="Calibri Light"/>
            <w:sz w:val="18"/>
          </w:rPr>
          <w:t>Conveni sobre l'asbest, 1986 (núm. 162)</w:t>
        </w:r>
      </w:hyperlink>
      <w:r w:rsidRPr="00E10725">
        <w:rPr>
          <w:rFonts w:ascii="Calibri Light" w:hAnsi="Calibri Light" w:cs="Calibri Light"/>
          <w:sz w:val="18"/>
        </w:rPr>
        <w:t>, http://www.ilo.org/dyn/normlex/es/f?p=NORMLEXPUB:12100:0::NO:12100:P12100_INSTRUMENT_ID:312307:NO</w:t>
      </w:r>
    </w:p>
  </w:footnote>
  <w:footnote w:id="33">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C170: Conveni sobre els productes químics, 1990 (núm. 170) Conveni sobre la seguretat en l'ús dels productes químics a la feina (entrada en vigor: 4 de novembre de 1993), </w:t>
      </w:r>
      <w:hyperlink r:id="rId26">
        <w:r w:rsidRPr="00E10725">
          <w:rPr>
            <w:rStyle w:val="Hyperlink1"/>
            <w:rFonts w:ascii="Calibri Light" w:hAnsi="Calibri Light" w:cs="Calibri Light"/>
            <w:sz w:val="18"/>
          </w:rPr>
          <w:t>http://www.ilo.org/dyn/normlex/es/f?p=NORMLEXPUB:12100:0::NO::P12100_ILO_CODE:C170</w:t>
        </w:r>
      </w:hyperlink>
    </w:p>
  </w:footnote>
  <w:footnote w:id="34">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C174: </w:t>
      </w:r>
      <w:hyperlink r:id="rId27">
        <w:r w:rsidRPr="00E10725">
          <w:rPr>
            <w:rStyle w:val="Hyperlink1"/>
            <w:rFonts w:ascii="Calibri Light" w:hAnsi="Calibri Light" w:cs="Calibri Light"/>
            <w:sz w:val="18"/>
          </w:rPr>
          <w:t>Convenció sobre la prevenció d'accidents industrials majors, 1993 (núm. 174)</w:t>
        </w:r>
      </w:hyperlink>
      <w:r w:rsidRPr="00E10725">
        <w:rPr>
          <w:rFonts w:ascii="Calibri Light" w:hAnsi="Calibri Light" w:cs="Calibri Light"/>
          <w:sz w:val="18"/>
        </w:rPr>
        <w:t>, http://www.ilo.org/dyn/normlex/es/f?p=NORMLEXPUB:12100:0::NO:12100:P12100_INSTRUMENT_ID:312319:NO</w:t>
      </w:r>
    </w:p>
  </w:footnote>
  <w:footnote w:id="35">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C183: </w:t>
      </w:r>
      <w:hyperlink r:id="rId28">
        <w:r w:rsidRPr="00E10725">
          <w:rPr>
            <w:rStyle w:val="Hyperlink1"/>
            <w:rFonts w:ascii="Calibri Light" w:hAnsi="Calibri Light" w:cs="Calibri Light"/>
            <w:sz w:val="18"/>
          </w:rPr>
          <w:t>Conveni sobre la protecció de la maternitat, 2000 (núm. 183)</w:t>
        </w:r>
      </w:hyperlink>
      <w:r w:rsidRPr="00E10725">
        <w:rPr>
          <w:rFonts w:ascii="Calibri Light" w:hAnsi="Calibri Light" w:cs="Calibri Light"/>
          <w:sz w:val="18"/>
        </w:rPr>
        <w:t>, http://www.ilo.org/dyn/normlex/es/f?p=NORMLEXPUB:12100:0::NO:12100:P12100_INSTRUMENT_ID:312328:NO</w:t>
      </w:r>
    </w:p>
  </w:footnote>
  <w:footnote w:id="36">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C187: </w:t>
      </w:r>
      <w:hyperlink r:id="rId29">
        <w:r w:rsidRPr="00E10725">
          <w:rPr>
            <w:rStyle w:val="Hyperlink1"/>
            <w:rFonts w:ascii="Calibri Light" w:hAnsi="Calibri Light" w:cs="Calibri Light"/>
            <w:sz w:val="18"/>
          </w:rPr>
          <w:t>Conveni sobre el marc promocional per a la seguretat i la salut a la feina, 2006 (núm. 187)</w:t>
        </w:r>
      </w:hyperlink>
      <w:r w:rsidRPr="00E10725">
        <w:rPr>
          <w:rFonts w:ascii="Calibri Light" w:hAnsi="Calibri Light" w:cs="Calibri Light"/>
          <w:sz w:val="18"/>
        </w:rPr>
        <w:t>, http://www.ilo.org/dyn/normlex/es/f?p=NORMLEXPUB:12100:0::NO:12100:P12100_INSTRUMENT_ID:312332:NO</w:t>
      </w:r>
    </w:p>
  </w:footnote>
  <w:footnote w:id="37">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C158: Conveni sobre la </w:t>
      </w:r>
      <w:proofErr w:type="spellStart"/>
      <w:r w:rsidRPr="00E10725">
        <w:rPr>
          <w:rFonts w:ascii="Calibri Light" w:hAnsi="Calibri Light" w:cs="Calibri Light"/>
          <w:sz w:val="18"/>
        </w:rPr>
        <w:t>rescisió</w:t>
      </w:r>
      <w:proofErr w:type="spellEnd"/>
      <w:r w:rsidRPr="00E10725">
        <w:rPr>
          <w:rFonts w:ascii="Calibri Light" w:hAnsi="Calibri Light" w:cs="Calibri Light"/>
          <w:sz w:val="18"/>
        </w:rPr>
        <w:t xml:space="preserve"> de la relació laboral, 1982 (núm. 158), Conveni sobre la rescissió de la relació laboral a iniciativa de l'empresa (entrada en vigor: 23 de novembre de 1985), </w:t>
      </w:r>
      <w:hyperlink r:id="rId30">
        <w:r w:rsidRPr="00E10725">
          <w:rPr>
            <w:rStyle w:val="Hyperlink1"/>
            <w:rFonts w:ascii="Calibri Light" w:hAnsi="Calibri Light" w:cs="Calibri Light"/>
            <w:sz w:val="18"/>
          </w:rPr>
          <w:t>http://www.ilo.org/dyn/normlex/es/f?p=NORMLEXPUB:12100:0::NO::P12100_ILO_CODE:C158</w:t>
        </w:r>
      </w:hyperlink>
    </w:p>
  </w:footnote>
  <w:footnote w:id="38">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C095: Conveni sobre la protecció del salari, 1949 (núm. 95), Conveni sobre la protecció del salari (entrada en vigor: 24 de setembre de 1952), </w:t>
      </w:r>
      <w:hyperlink r:id="rId31">
        <w:r w:rsidRPr="00E10725">
          <w:rPr>
            <w:rStyle w:val="Hyperlink1"/>
            <w:rFonts w:ascii="Calibri Light" w:hAnsi="Calibri Light" w:cs="Calibri Light"/>
            <w:sz w:val="18"/>
          </w:rPr>
          <w:t>http://www.ilo.org/dyn/normlex/es/f?p=NORMLEXPUB:12100:0::NO::P12100_ILO_CODE:C095</w:t>
        </w:r>
      </w:hyperlink>
    </w:p>
  </w:footnote>
  <w:footnote w:id="39">
    <w:p w:rsidR="000719B4" w:rsidRPr="00E10725" w:rsidRDefault="000719B4" w:rsidP="000719B4">
      <w:pPr>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C131: Conveni sobre la fixació de salaris mínims, 1970 (núm. 131), Conveni sobre la fixació de salaris mínims, amb especial referència als </w:t>
      </w:r>
      <w:proofErr w:type="spellStart"/>
      <w:r w:rsidRPr="00E10725">
        <w:rPr>
          <w:rFonts w:ascii="Calibri Light" w:hAnsi="Calibri Light" w:cs="Calibri Light"/>
          <w:sz w:val="18"/>
        </w:rPr>
        <w:t>paísos</w:t>
      </w:r>
      <w:proofErr w:type="spellEnd"/>
      <w:r w:rsidRPr="00E10725">
        <w:rPr>
          <w:rFonts w:ascii="Calibri Light" w:hAnsi="Calibri Light" w:cs="Calibri Light"/>
          <w:sz w:val="18"/>
        </w:rPr>
        <w:t xml:space="preserve"> en </w:t>
      </w:r>
      <w:proofErr w:type="spellStart"/>
      <w:r w:rsidRPr="00E10725">
        <w:rPr>
          <w:rFonts w:ascii="Calibri Light" w:hAnsi="Calibri Light" w:cs="Calibri Light"/>
          <w:sz w:val="18"/>
        </w:rPr>
        <w:t>víes</w:t>
      </w:r>
      <w:proofErr w:type="spellEnd"/>
      <w:r w:rsidRPr="00E10725">
        <w:rPr>
          <w:rFonts w:ascii="Calibri Light" w:hAnsi="Calibri Light" w:cs="Calibri Light"/>
          <w:sz w:val="18"/>
        </w:rPr>
        <w:t xml:space="preserve"> de desenvolupament (entrada en vigor: 29 d'abril de 1972), </w:t>
      </w:r>
      <w:hyperlink r:id="rId32">
        <w:r w:rsidRPr="00E10725">
          <w:rPr>
            <w:rStyle w:val="Hyperlink1"/>
            <w:rFonts w:ascii="Calibri Light" w:hAnsi="Calibri Light" w:cs="Calibri Light"/>
            <w:sz w:val="18"/>
          </w:rPr>
          <w:t>http://www.ilo.org/dyn/normlex/es/f?p=NORMLEXPUB:12100:0::NO::P12100_ILO_CODE:C131</w:t>
        </w:r>
      </w:hyperlink>
    </w:p>
  </w:footnote>
  <w:footnote w:id="40">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R131: </w:t>
      </w:r>
      <w:proofErr w:type="spellStart"/>
      <w:r w:rsidRPr="00E10725">
        <w:rPr>
          <w:rFonts w:ascii="Calibri Light" w:hAnsi="Calibri Light" w:cs="Calibri Light"/>
          <w:sz w:val="18"/>
        </w:rPr>
        <w:t>Recomanació</w:t>
      </w:r>
      <w:proofErr w:type="spellEnd"/>
      <w:r w:rsidRPr="00E10725">
        <w:rPr>
          <w:rFonts w:ascii="Calibri Light" w:hAnsi="Calibri Light" w:cs="Calibri Light"/>
          <w:sz w:val="18"/>
        </w:rPr>
        <w:t xml:space="preserve"> sobre les </w:t>
      </w:r>
      <w:proofErr w:type="spellStart"/>
      <w:r w:rsidRPr="00E10725">
        <w:rPr>
          <w:rFonts w:ascii="Calibri Light" w:hAnsi="Calibri Light" w:cs="Calibri Light"/>
          <w:sz w:val="18"/>
        </w:rPr>
        <w:t>prestacions</w:t>
      </w:r>
      <w:proofErr w:type="spellEnd"/>
      <w:r w:rsidRPr="00E10725">
        <w:rPr>
          <w:rFonts w:ascii="Calibri Light" w:hAnsi="Calibri Light" w:cs="Calibri Light"/>
          <w:sz w:val="18"/>
        </w:rPr>
        <w:t xml:space="preserve"> </w:t>
      </w:r>
      <w:proofErr w:type="spellStart"/>
      <w:r w:rsidRPr="00E10725">
        <w:rPr>
          <w:rFonts w:ascii="Calibri Light" w:hAnsi="Calibri Light" w:cs="Calibri Light"/>
          <w:sz w:val="18"/>
        </w:rPr>
        <w:t>d'invalidesa</w:t>
      </w:r>
      <w:proofErr w:type="spellEnd"/>
      <w:r w:rsidRPr="00E10725">
        <w:rPr>
          <w:rFonts w:ascii="Calibri Light" w:hAnsi="Calibri Light" w:cs="Calibri Light"/>
          <w:sz w:val="18"/>
        </w:rPr>
        <w:t xml:space="preserve">, </w:t>
      </w:r>
      <w:proofErr w:type="spellStart"/>
      <w:r w:rsidRPr="00E10725">
        <w:rPr>
          <w:rFonts w:ascii="Calibri Light" w:hAnsi="Calibri Light" w:cs="Calibri Light"/>
          <w:sz w:val="18"/>
        </w:rPr>
        <w:t>vellesa</w:t>
      </w:r>
      <w:proofErr w:type="spellEnd"/>
      <w:r w:rsidRPr="00E10725">
        <w:rPr>
          <w:rFonts w:ascii="Calibri Light" w:hAnsi="Calibri Light" w:cs="Calibri Light"/>
          <w:sz w:val="18"/>
        </w:rPr>
        <w:t xml:space="preserve"> i </w:t>
      </w:r>
      <w:proofErr w:type="spellStart"/>
      <w:r w:rsidRPr="00E10725">
        <w:rPr>
          <w:rFonts w:ascii="Calibri Light" w:hAnsi="Calibri Light" w:cs="Calibri Light"/>
          <w:sz w:val="18"/>
        </w:rPr>
        <w:t>supervivents</w:t>
      </w:r>
      <w:proofErr w:type="spellEnd"/>
      <w:r w:rsidRPr="00E10725">
        <w:rPr>
          <w:rFonts w:ascii="Calibri Light" w:hAnsi="Calibri Light" w:cs="Calibri Light"/>
          <w:sz w:val="18"/>
        </w:rPr>
        <w:t>, http://www.ilo.org/dyn/normlex/es/f?p=NORMLEXPUB:12100:0::NO:12100:P12100_INSTRUMENT_ID:312469:NO</w:t>
      </w:r>
    </w:p>
  </w:footnote>
  <w:footnote w:id="41">
    <w:p w:rsidR="000719B4" w:rsidRPr="00E10725" w:rsidRDefault="000719B4" w:rsidP="000719B4">
      <w:pPr>
        <w:pStyle w:val="Ttol1"/>
        <w:spacing w:before="120" w:after="60"/>
        <w:rPr>
          <w:rFonts w:ascii="Calibri Light" w:hAnsi="Calibri Light" w:cs="Calibri Light"/>
          <w:b/>
          <w:sz w:val="18"/>
        </w:rPr>
      </w:pPr>
      <w:r w:rsidRPr="00E10725">
        <w:rPr>
          <w:rFonts w:ascii="Calibri Light" w:hAnsi="Calibri Light" w:cs="Calibri Light"/>
          <w:sz w:val="18"/>
          <w:vertAlign w:val="superscript"/>
        </w:rPr>
        <w:footnoteRef/>
      </w:r>
      <w:r w:rsidRPr="00E10725">
        <w:rPr>
          <w:rFonts w:ascii="Calibri Light" w:hAnsi="Calibri Light" w:cs="Calibri Light"/>
          <w:color w:val="000000" w:themeColor="text1"/>
          <w:sz w:val="18"/>
          <w:lang w:val="es-ES"/>
        </w:rPr>
        <w:t xml:space="preserve">R135: </w:t>
      </w:r>
      <w:proofErr w:type="spellStart"/>
      <w:r w:rsidRPr="00E10725">
        <w:rPr>
          <w:rFonts w:ascii="Calibri Light" w:hAnsi="Calibri Light" w:cs="Calibri Light"/>
          <w:color w:val="000000" w:themeColor="text1"/>
          <w:sz w:val="18"/>
          <w:lang w:val="es-ES"/>
        </w:rPr>
        <w:t>Recomanació</w:t>
      </w:r>
      <w:proofErr w:type="spellEnd"/>
      <w:r w:rsidRPr="00E10725">
        <w:rPr>
          <w:rFonts w:ascii="Calibri Light" w:hAnsi="Calibri Light" w:cs="Calibri Light"/>
          <w:color w:val="000000" w:themeColor="text1"/>
          <w:sz w:val="18"/>
          <w:lang w:val="es-ES"/>
        </w:rPr>
        <w:t xml:space="preserve"> sobre la </w:t>
      </w:r>
      <w:proofErr w:type="spellStart"/>
      <w:r w:rsidRPr="00E10725">
        <w:rPr>
          <w:rFonts w:ascii="Calibri Light" w:hAnsi="Calibri Light" w:cs="Calibri Light"/>
          <w:color w:val="000000" w:themeColor="text1"/>
          <w:sz w:val="18"/>
          <w:lang w:val="es-ES"/>
        </w:rPr>
        <w:t>fixació</w:t>
      </w:r>
      <w:proofErr w:type="spellEnd"/>
      <w:r w:rsidRPr="00E10725">
        <w:rPr>
          <w:rFonts w:ascii="Calibri Light" w:hAnsi="Calibri Light" w:cs="Calibri Light"/>
          <w:color w:val="000000" w:themeColor="text1"/>
          <w:sz w:val="18"/>
          <w:lang w:val="es-ES"/>
        </w:rPr>
        <w:t xml:space="preserve"> de </w:t>
      </w:r>
      <w:proofErr w:type="spellStart"/>
      <w:r w:rsidRPr="00E10725">
        <w:rPr>
          <w:rFonts w:ascii="Calibri Light" w:hAnsi="Calibri Light" w:cs="Calibri Light"/>
          <w:color w:val="000000" w:themeColor="text1"/>
          <w:sz w:val="18"/>
          <w:lang w:val="es-ES"/>
        </w:rPr>
        <w:t>salaris</w:t>
      </w:r>
      <w:proofErr w:type="spellEnd"/>
      <w:r w:rsidRPr="00E10725">
        <w:rPr>
          <w:rFonts w:ascii="Calibri Light" w:hAnsi="Calibri Light" w:cs="Calibri Light"/>
          <w:color w:val="000000" w:themeColor="text1"/>
          <w:sz w:val="18"/>
          <w:lang w:val="es-ES"/>
        </w:rPr>
        <w:t xml:space="preserve"> </w:t>
      </w:r>
      <w:proofErr w:type="spellStart"/>
      <w:r w:rsidRPr="00E10725">
        <w:rPr>
          <w:rFonts w:ascii="Calibri Light" w:hAnsi="Calibri Light" w:cs="Calibri Light"/>
          <w:color w:val="000000" w:themeColor="text1"/>
          <w:sz w:val="18"/>
          <w:lang w:val="es-ES"/>
        </w:rPr>
        <w:t>mínims</w:t>
      </w:r>
      <w:proofErr w:type="spellEnd"/>
      <w:r w:rsidRPr="00E10725">
        <w:rPr>
          <w:rFonts w:ascii="Calibri Light" w:hAnsi="Calibri Light" w:cs="Calibri Light"/>
          <w:color w:val="000000" w:themeColor="text1"/>
          <w:sz w:val="18"/>
          <w:lang w:val="es-ES"/>
        </w:rPr>
        <w:t>, 1970 (núm. 135),</w:t>
      </w:r>
    </w:p>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rPr>
        <w:t>http://www.ilo.org/dyn/normlex/es/f?p=NORMLEXPUB:12100:0::NO:12100:P12100_INSTRUMENT_ID:312473:NO</w:t>
      </w:r>
    </w:p>
  </w:footnote>
  <w:footnote w:id="42">
    <w:p w:rsidR="000719B4" w:rsidRPr="00E10725" w:rsidRDefault="000719B4" w:rsidP="000719B4">
      <w:pPr>
        <w:pStyle w:val="Textdenotaapeudepgina"/>
        <w:spacing w:after="60"/>
        <w:rPr>
          <w:rFonts w:ascii="Calibri Light" w:hAnsi="Calibri Light" w:cs="Calibri Light"/>
          <w:sz w:val="18"/>
        </w:rPr>
      </w:pPr>
      <w:r w:rsidRPr="00E10725">
        <w:rPr>
          <w:rFonts w:ascii="Calibri Light" w:hAnsi="Calibri Light" w:cs="Calibri Light"/>
          <w:sz w:val="18"/>
          <w:vertAlign w:val="superscript"/>
        </w:rPr>
        <w:footnoteRef/>
      </w:r>
      <w:r w:rsidRPr="00E10725">
        <w:rPr>
          <w:rFonts w:ascii="Calibri Light" w:hAnsi="Calibri Light" w:cs="Calibri Light"/>
          <w:sz w:val="18"/>
        </w:rPr>
        <w:t xml:space="preserve"> La </w:t>
      </w:r>
      <w:proofErr w:type="spellStart"/>
      <w:r w:rsidRPr="00E10725">
        <w:rPr>
          <w:rFonts w:ascii="Calibri Light" w:hAnsi="Calibri Light" w:cs="Calibri Light"/>
          <w:sz w:val="18"/>
        </w:rPr>
        <w:t>Declaració</w:t>
      </w:r>
      <w:proofErr w:type="spellEnd"/>
      <w:r w:rsidRPr="00E10725">
        <w:rPr>
          <w:rFonts w:ascii="Calibri Light" w:hAnsi="Calibri Light" w:cs="Calibri Light"/>
          <w:sz w:val="18"/>
        </w:rPr>
        <w:t xml:space="preserve"> Universal </w:t>
      </w:r>
      <w:proofErr w:type="spellStart"/>
      <w:r w:rsidRPr="00E10725">
        <w:rPr>
          <w:rFonts w:ascii="Calibri Light" w:hAnsi="Calibri Light" w:cs="Calibri Light"/>
          <w:sz w:val="18"/>
        </w:rPr>
        <w:t>dels</w:t>
      </w:r>
      <w:proofErr w:type="spellEnd"/>
      <w:r w:rsidRPr="00E10725">
        <w:rPr>
          <w:rFonts w:ascii="Calibri Light" w:hAnsi="Calibri Light" w:cs="Calibri Light"/>
          <w:sz w:val="18"/>
        </w:rPr>
        <w:t xml:space="preserve"> </w:t>
      </w:r>
      <w:proofErr w:type="spellStart"/>
      <w:r w:rsidRPr="00E10725">
        <w:rPr>
          <w:rFonts w:ascii="Calibri Light" w:hAnsi="Calibri Light" w:cs="Calibri Light"/>
          <w:sz w:val="18"/>
        </w:rPr>
        <w:t>Drets</w:t>
      </w:r>
      <w:proofErr w:type="spellEnd"/>
      <w:r w:rsidRPr="00E10725">
        <w:rPr>
          <w:rFonts w:ascii="Calibri Light" w:hAnsi="Calibri Light" w:cs="Calibri Light"/>
          <w:sz w:val="18"/>
        </w:rPr>
        <w:t xml:space="preserve"> </w:t>
      </w:r>
      <w:proofErr w:type="spellStart"/>
      <w:r w:rsidRPr="00E10725">
        <w:rPr>
          <w:rFonts w:ascii="Calibri Light" w:hAnsi="Calibri Light" w:cs="Calibri Light"/>
          <w:sz w:val="18"/>
        </w:rPr>
        <w:t>Humans</w:t>
      </w:r>
      <w:proofErr w:type="spellEnd"/>
      <w:r w:rsidRPr="00E10725">
        <w:rPr>
          <w:rFonts w:ascii="Calibri Light" w:hAnsi="Calibri Light" w:cs="Calibri Light"/>
          <w:sz w:val="18"/>
        </w:rPr>
        <w:t xml:space="preserve">, </w:t>
      </w:r>
      <w:hyperlink r:id="rId33">
        <w:r w:rsidRPr="00E10725">
          <w:rPr>
            <w:rStyle w:val="Hyperlink0"/>
            <w:rFonts w:ascii="Calibri Light" w:hAnsi="Calibri Light" w:cs="Calibri Light"/>
            <w:sz w:val="18"/>
          </w:rPr>
          <w:t>http://www.un.org/en/documents/udhr/</w:t>
        </w:r>
      </w:hyperlink>
    </w:p>
  </w:footnote>
  <w:footnote w:id="43">
    <w:p w:rsidR="000719B4" w:rsidRPr="00E10725" w:rsidRDefault="000719B4" w:rsidP="000719B4">
      <w:pPr>
        <w:pStyle w:val="Textdenotaapeudepgina"/>
        <w:rPr>
          <w:rFonts w:asciiTheme="minorHAnsi" w:hAnsiTheme="minorHAnsi" w:cstheme="minorHAnsi"/>
          <w:sz w:val="18"/>
        </w:rPr>
      </w:pPr>
      <w:r w:rsidRPr="00E10725">
        <w:rPr>
          <w:rStyle w:val="Refernciadenotaapeudepgina"/>
          <w:rFonts w:asciiTheme="minorHAnsi" w:hAnsiTheme="minorHAnsi" w:cstheme="minorHAnsi"/>
          <w:sz w:val="18"/>
        </w:rPr>
        <w:footnoteRef/>
      </w:r>
      <w:r w:rsidRPr="00E10725">
        <w:rPr>
          <w:rFonts w:asciiTheme="minorHAnsi" w:hAnsiTheme="minorHAnsi" w:cstheme="minorHAnsi"/>
          <w:sz w:val="18"/>
        </w:rPr>
        <w:t xml:space="preserve"> Les </w:t>
      </w:r>
      <w:proofErr w:type="spellStart"/>
      <w:r w:rsidRPr="00E10725">
        <w:rPr>
          <w:rFonts w:asciiTheme="minorHAnsi" w:hAnsiTheme="minorHAnsi" w:cstheme="minorHAnsi"/>
          <w:sz w:val="18"/>
        </w:rPr>
        <w:t>entitats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sòcies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d’Electronics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Watch</w:t>
      </w:r>
      <w:proofErr w:type="spellEnd"/>
      <w:r w:rsidRPr="00E10725">
        <w:rPr>
          <w:rFonts w:asciiTheme="minorHAnsi" w:hAnsiTheme="minorHAnsi" w:cstheme="minorHAnsi"/>
          <w:sz w:val="18"/>
        </w:rPr>
        <w:t xml:space="preserve"> —les </w:t>
      </w:r>
      <w:proofErr w:type="spellStart"/>
      <w:r w:rsidRPr="00E10725">
        <w:rPr>
          <w:rFonts w:asciiTheme="minorHAnsi" w:hAnsiTheme="minorHAnsi" w:cstheme="minorHAnsi"/>
          <w:sz w:val="18"/>
        </w:rPr>
        <w:t>afiliades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pertanyen</w:t>
      </w:r>
      <w:proofErr w:type="spellEnd"/>
      <w:r w:rsidRPr="00E10725">
        <w:rPr>
          <w:rFonts w:asciiTheme="minorHAnsi" w:hAnsiTheme="minorHAnsi" w:cstheme="minorHAnsi"/>
          <w:sz w:val="18"/>
        </w:rPr>
        <w:t xml:space="preserve"> al sector </w:t>
      </w:r>
      <w:proofErr w:type="spellStart"/>
      <w:r w:rsidRPr="00E10725">
        <w:rPr>
          <w:rFonts w:asciiTheme="minorHAnsi" w:hAnsiTheme="minorHAnsi" w:cstheme="minorHAnsi"/>
          <w:sz w:val="18"/>
        </w:rPr>
        <w:t>públic</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són</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ajuntaments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universitats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agències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estatals</w:t>
      </w:r>
      <w:proofErr w:type="spellEnd"/>
      <w:r w:rsidRPr="00E10725">
        <w:rPr>
          <w:rFonts w:asciiTheme="minorHAnsi" w:hAnsiTheme="minorHAnsi" w:cstheme="minorHAnsi"/>
          <w:sz w:val="18"/>
        </w:rPr>
        <w:t xml:space="preserve"> i </w:t>
      </w:r>
      <w:proofErr w:type="spellStart"/>
      <w:r w:rsidRPr="00E10725">
        <w:rPr>
          <w:rFonts w:asciiTheme="minorHAnsi" w:hAnsiTheme="minorHAnsi" w:cstheme="minorHAnsi"/>
          <w:sz w:val="18"/>
        </w:rPr>
        <w:t>altres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organismes</w:t>
      </w:r>
      <w:proofErr w:type="spellEnd"/>
      <w:r w:rsidRPr="00E10725">
        <w:rPr>
          <w:rFonts w:asciiTheme="minorHAnsi" w:hAnsiTheme="minorHAnsi" w:cstheme="minorHAnsi"/>
          <w:sz w:val="18"/>
        </w:rPr>
        <w:t xml:space="preserve"> que </w:t>
      </w:r>
      <w:proofErr w:type="spellStart"/>
      <w:r w:rsidRPr="00E10725">
        <w:rPr>
          <w:rFonts w:asciiTheme="minorHAnsi" w:hAnsiTheme="minorHAnsi" w:cstheme="minorHAnsi"/>
          <w:sz w:val="18"/>
        </w:rPr>
        <w:t>adquireixen</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productes</w:t>
      </w:r>
      <w:proofErr w:type="spellEnd"/>
      <w:r w:rsidRPr="00E10725">
        <w:rPr>
          <w:rFonts w:asciiTheme="minorHAnsi" w:hAnsiTheme="minorHAnsi" w:cstheme="minorHAnsi"/>
          <w:sz w:val="18"/>
        </w:rPr>
        <w:t xml:space="preserve"> </w:t>
      </w:r>
      <w:proofErr w:type="spellStart"/>
      <w:r w:rsidRPr="00E10725">
        <w:rPr>
          <w:rFonts w:asciiTheme="minorHAnsi" w:hAnsiTheme="minorHAnsi" w:cstheme="minorHAnsi"/>
          <w:sz w:val="18"/>
        </w:rPr>
        <w:t>electrònics</w:t>
      </w:r>
      <w:proofErr w:type="spellEnd"/>
      <w:r w:rsidRPr="00E10725">
        <w:rPr>
          <w:rFonts w:asciiTheme="minorHAnsi" w:hAnsiTheme="minorHAnsi" w:cstheme="minorHAnsi"/>
          <w:sz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B4" w:rsidRDefault="000719B4">
    <w:pPr>
      <w:pStyle w:val="Capalera"/>
    </w:pPr>
    <w:r>
      <w:rPr>
        <w:noProof/>
      </w:rPr>
      <w:drawing>
        <wp:anchor distT="0" distB="0" distL="0" distR="0" simplePos="0" relativeHeight="251659264" behindDoc="1" locked="0" layoutInCell="1" allowOverlap="1" wp14:anchorId="2CAF2F81" wp14:editId="57BE38EF">
          <wp:simplePos x="0" y="0"/>
          <wp:positionH relativeFrom="page">
            <wp:posOffset>947420</wp:posOffset>
          </wp:positionH>
          <wp:positionV relativeFrom="page">
            <wp:posOffset>423241</wp:posOffset>
          </wp:positionV>
          <wp:extent cx="1327785" cy="356870"/>
          <wp:effectExtent l="0" t="0" r="5715" b="5080"/>
          <wp:wrapNone/>
          <wp:docPr id="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27785" cy="356870"/>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379B1732" wp14:editId="53D5A1FE">
              <wp:simplePos x="0" y="0"/>
              <wp:positionH relativeFrom="page">
                <wp:posOffset>1365250</wp:posOffset>
              </wp:positionH>
              <wp:positionV relativeFrom="page">
                <wp:posOffset>775031</wp:posOffset>
              </wp:positionV>
              <wp:extent cx="4019550" cy="534035"/>
              <wp:effectExtent l="0" t="0" r="0" b="18415"/>
              <wp:wrapNone/>
              <wp:docPr id="4"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534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19B4" w:rsidRPr="00011FCE" w:rsidRDefault="000719B4" w:rsidP="006F3D61">
                          <w:pPr>
                            <w:ind w:left="23"/>
                            <w:rPr>
                              <w:rFonts w:ascii="Calibri Light" w:hAnsi="Calibri Light" w:cs="Calibri Light"/>
                              <w:b/>
                              <w:sz w:val="15"/>
                              <w:szCs w:val="15"/>
                            </w:rPr>
                          </w:pPr>
                          <w:r w:rsidRPr="00011FCE">
                            <w:rPr>
                              <w:rFonts w:ascii="Calibri Light" w:hAnsi="Calibri Light" w:cs="Calibri Light"/>
                              <w:b/>
                              <w:sz w:val="15"/>
                              <w:szCs w:val="15"/>
                            </w:rPr>
                            <w:t>Gerència</w:t>
                          </w:r>
                          <w:r w:rsidRPr="00011FCE">
                            <w:rPr>
                              <w:rFonts w:ascii="Calibri Light" w:hAnsi="Calibri Light" w:cs="Calibri Light"/>
                              <w:b/>
                              <w:spacing w:val="-7"/>
                              <w:sz w:val="15"/>
                              <w:szCs w:val="15"/>
                            </w:rPr>
                            <w:t xml:space="preserve"> </w:t>
                          </w:r>
                          <w:r w:rsidRPr="00011FCE">
                            <w:rPr>
                              <w:rFonts w:ascii="Calibri Light" w:hAnsi="Calibri Light" w:cs="Calibri Light"/>
                              <w:b/>
                              <w:sz w:val="15"/>
                              <w:szCs w:val="15"/>
                            </w:rPr>
                            <w:t>de</w:t>
                          </w:r>
                          <w:r w:rsidRPr="00011FCE">
                            <w:rPr>
                              <w:rFonts w:ascii="Calibri Light" w:hAnsi="Calibri Light" w:cs="Calibri Light"/>
                              <w:b/>
                              <w:spacing w:val="-5"/>
                              <w:sz w:val="15"/>
                              <w:szCs w:val="15"/>
                            </w:rPr>
                            <w:t xml:space="preserve"> </w:t>
                          </w:r>
                          <w:r w:rsidRPr="00011FCE">
                            <w:rPr>
                              <w:rFonts w:ascii="Calibri Light" w:hAnsi="Calibri Light" w:cs="Calibri Light"/>
                              <w:b/>
                              <w:sz w:val="15"/>
                              <w:szCs w:val="15"/>
                            </w:rPr>
                            <w:t>Seguretat</w:t>
                          </w:r>
                          <w:r w:rsidRPr="00011FCE">
                            <w:rPr>
                              <w:rFonts w:ascii="Calibri Light" w:hAnsi="Calibri Light" w:cs="Calibri Light"/>
                              <w:b/>
                              <w:spacing w:val="-8"/>
                              <w:sz w:val="15"/>
                              <w:szCs w:val="15"/>
                            </w:rPr>
                            <w:t xml:space="preserve"> </w:t>
                          </w:r>
                          <w:r w:rsidRPr="00011FCE">
                            <w:rPr>
                              <w:rFonts w:ascii="Calibri Light" w:hAnsi="Calibri Light" w:cs="Calibri Light"/>
                              <w:b/>
                              <w:sz w:val="15"/>
                              <w:szCs w:val="15"/>
                            </w:rPr>
                            <w:t>i</w:t>
                          </w:r>
                          <w:r w:rsidRPr="00011FCE">
                            <w:rPr>
                              <w:rFonts w:ascii="Calibri Light" w:hAnsi="Calibri Light" w:cs="Calibri Light"/>
                              <w:b/>
                              <w:spacing w:val="-4"/>
                              <w:sz w:val="15"/>
                              <w:szCs w:val="15"/>
                            </w:rPr>
                            <w:t xml:space="preserve"> </w:t>
                          </w:r>
                          <w:r w:rsidRPr="00011FCE">
                            <w:rPr>
                              <w:rFonts w:ascii="Calibri Light" w:hAnsi="Calibri Light" w:cs="Calibri Light"/>
                              <w:b/>
                              <w:spacing w:val="-2"/>
                              <w:sz w:val="15"/>
                              <w:szCs w:val="15"/>
                            </w:rPr>
                            <w:t xml:space="preserve">Prevenció  </w:t>
                          </w:r>
                        </w:p>
                        <w:p w:rsidR="000719B4" w:rsidRPr="00011FCE" w:rsidRDefault="000719B4" w:rsidP="006F3D61">
                          <w:pPr>
                            <w:rPr>
                              <w:rFonts w:ascii="Calibri Light" w:hAnsi="Calibri Light" w:cs="Calibri Light"/>
                              <w:b/>
                              <w:sz w:val="15"/>
                              <w:szCs w:val="15"/>
                            </w:rPr>
                          </w:pPr>
                          <w:r w:rsidRPr="00011FCE">
                            <w:rPr>
                              <w:rFonts w:ascii="Calibri Light" w:hAnsi="Calibri Light" w:cs="Calibri Light"/>
                              <w:sz w:val="15"/>
                              <w:szCs w:val="15"/>
                            </w:rPr>
                            <w:t xml:space="preserve"> Direcció de Serveis de Gestió econòmica i Recursos</w:t>
                          </w:r>
                        </w:p>
                        <w:p w:rsidR="000719B4" w:rsidRPr="00011FCE" w:rsidRDefault="000719B4" w:rsidP="006F3D61">
                          <w:pPr>
                            <w:rPr>
                              <w:rFonts w:ascii="Calibri Light" w:hAnsi="Calibri Light" w:cs="Calibri Light"/>
                              <w:sz w:val="15"/>
                              <w:szCs w:val="15"/>
                            </w:rPr>
                          </w:pPr>
                          <w:r w:rsidRPr="00011FCE">
                            <w:rPr>
                              <w:rFonts w:ascii="Calibri Light" w:hAnsi="Calibri Light" w:cs="Calibri Light"/>
                              <w:sz w:val="15"/>
                              <w:szCs w:val="15"/>
                            </w:rPr>
                            <w:t xml:space="preserve"> Departament</w:t>
                          </w:r>
                          <w:r w:rsidRPr="00011FCE">
                            <w:rPr>
                              <w:rFonts w:ascii="Calibri Light" w:hAnsi="Calibri Light" w:cs="Calibri Light"/>
                              <w:spacing w:val="-8"/>
                              <w:sz w:val="15"/>
                              <w:szCs w:val="15"/>
                            </w:rPr>
                            <w:t xml:space="preserve"> </w:t>
                          </w:r>
                          <w:r w:rsidRPr="00011FCE">
                            <w:rPr>
                              <w:rFonts w:ascii="Calibri Light" w:hAnsi="Calibri Light" w:cs="Calibri Light"/>
                              <w:sz w:val="15"/>
                              <w:szCs w:val="15"/>
                            </w:rPr>
                            <w:t>de</w:t>
                          </w:r>
                          <w:r w:rsidRPr="00011FCE">
                            <w:rPr>
                              <w:rFonts w:ascii="Calibri Light" w:hAnsi="Calibri Light" w:cs="Calibri Light"/>
                              <w:spacing w:val="-7"/>
                              <w:sz w:val="15"/>
                              <w:szCs w:val="15"/>
                            </w:rPr>
                            <w:t xml:space="preserve"> </w:t>
                          </w:r>
                          <w:r w:rsidRPr="00011FCE">
                            <w:rPr>
                              <w:rFonts w:ascii="Calibri Light" w:hAnsi="Calibri Light" w:cs="Calibri Light"/>
                              <w:sz w:val="15"/>
                              <w:szCs w:val="15"/>
                            </w:rPr>
                            <w:t>Sistemes</w:t>
                          </w:r>
                          <w:r w:rsidRPr="00011FCE">
                            <w:rPr>
                              <w:rFonts w:ascii="Calibri Light" w:hAnsi="Calibri Light" w:cs="Calibri Light"/>
                              <w:spacing w:val="-7"/>
                              <w:sz w:val="15"/>
                              <w:szCs w:val="15"/>
                            </w:rPr>
                            <w:t xml:space="preserve"> </w:t>
                          </w:r>
                          <w:r w:rsidRPr="00011FCE">
                            <w:rPr>
                              <w:rFonts w:ascii="Calibri Light" w:hAnsi="Calibri Light" w:cs="Calibri Light"/>
                              <w:spacing w:val="-2"/>
                              <w:sz w:val="15"/>
                              <w:szCs w:val="15"/>
                            </w:rPr>
                            <w:t>d’Informació i Telecomunicacions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4" o:spid="_x0000_s1026" type="#_x0000_t202" style="position:absolute;left:0;text-align:left;margin-left:107.5pt;margin-top:61.05pt;width:316.5pt;height:42.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" filled="f" stroked="f">
              <v:textbox inset="0,0,0,0">
                <w:txbxContent>
                  <w:p w:rsidR="000719B4" w:rsidRPr="00011FCE" w:rsidRDefault="000719B4" w:rsidP="006F3D61">
                    <w:pPr>
                      <w:ind w:left="23"/>
                      <w:rPr>
                        <w:rFonts w:ascii="Calibri Light" w:hAnsi="Calibri Light" w:cs="Calibri Light"/>
                        <w:b/>
                        <w:sz w:val="15"/>
                        <w:szCs w:val="15"/>
                      </w:rPr>
                    </w:pPr>
                    <w:r w:rsidRPr="00011FCE">
                      <w:rPr>
                        <w:rFonts w:ascii="Calibri Light" w:hAnsi="Calibri Light" w:cs="Calibri Light"/>
                        <w:b/>
                        <w:sz w:val="15"/>
                        <w:szCs w:val="15"/>
                      </w:rPr>
                      <w:t>Gerència</w:t>
                    </w:r>
                    <w:r w:rsidRPr="00011FCE">
                      <w:rPr>
                        <w:rFonts w:ascii="Calibri Light" w:hAnsi="Calibri Light" w:cs="Calibri Light"/>
                        <w:b/>
                        <w:spacing w:val="-7"/>
                        <w:sz w:val="15"/>
                        <w:szCs w:val="15"/>
                      </w:rPr>
                      <w:t xml:space="preserve"> </w:t>
                    </w:r>
                    <w:r w:rsidRPr="00011FCE">
                      <w:rPr>
                        <w:rFonts w:ascii="Calibri Light" w:hAnsi="Calibri Light" w:cs="Calibri Light"/>
                        <w:b/>
                        <w:sz w:val="15"/>
                        <w:szCs w:val="15"/>
                      </w:rPr>
                      <w:t>de</w:t>
                    </w:r>
                    <w:r w:rsidRPr="00011FCE">
                      <w:rPr>
                        <w:rFonts w:ascii="Calibri Light" w:hAnsi="Calibri Light" w:cs="Calibri Light"/>
                        <w:b/>
                        <w:spacing w:val="-5"/>
                        <w:sz w:val="15"/>
                        <w:szCs w:val="15"/>
                      </w:rPr>
                      <w:t xml:space="preserve"> </w:t>
                    </w:r>
                    <w:r w:rsidRPr="00011FCE">
                      <w:rPr>
                        <w:rFonts w:ascii="Calibri Light" w:hAnsi="Calibri Light" w:cs="Calibri Light"/>
                        <w:b/>
                        <w:sz w:val="15"/>
                        <w:szCs w:val="15"/>
                      </w:rPr>
                      <w:t>Seguretat</w:t>
                    </w:r>
                    <w:r w:rsidRPr="00011FCE">
                      <w:rPr>
                        <w:rFonts w:ascii="Calibri Light" w:hAnsi="Calibri Light" w:cs="Calibri Light"/>
                        <w:b/>
                        <w:spacing w:val="-8"/>
                        <w:sz w:val="15"/>
                        <w:szCs w:val="15"/>
                      </w:rPr>
                      <w:t xml:space="preserve"> </w:t>
                    </w:r>
                    <w:r w:rsidRPr="00011FCE">
                      <w:rPr>
                        <w:rFonts w:ascii="Calibri Light" w:hAnsi="Calibri Light" w:cs="Calibri Light"/>
                        <w:b/>
                        <w:sz w:val="15"/>
                        <w:szCs w:val="15"/>
                      </w:rPr>
                      <w:t>i</w:t>
                    </w:r>
                    <w:r w:rsidRPr="00011FCE">
                      <w:rPr>
                        <w:rFonts w:ascii="Calibri Light" w:hAnsi="Calibri Light" w:cs="Calibri Light"/>
                        <w:b/>
                        <w:spacing w:val="-4"/>
                        <w:sz w:val="15"/>
                        <w:szCs w:val="15"/>
                      </w:rPr>
                      <w:t xml:space="preserve"> </w:t>
                    </w:r>
                    <w:r w:rsidRPr="00011FCE">
                      <w:rPr>
                        <w:rFonts w:ascii="Calibri Light" w:hAnsi="Calibri Light" w:cs="Calibri Light"/>
                        <w:b/>
                        <w:spacing w:val="-2"/>
                        <w:sz w:val="15"/>
                        <w:szCs w:val="15"/>
                      </w:rPr>
                      <w:t xml:space="preserve">Prevenció  </w:t>
                    </w:r>
                  </w:p>
                  <w:p w:rsidR="000719B4" w:rsidRPr="00011FCE" w:rsidRDefault="000719B4" w:rsidP="006F3D61">
                    <w:pPr>
                      <w:rPr>
                        <w:rFonts w:ascii="Calibri Light" w:hAnsi="Calibri Light" w:cs="Calibri Light"/>
                        <w:b/>
                        <w:sz w:val="15"/>
                        <w:szCs w:val="15"/>
                      </w:rPr>
                    </w:pPr>
                    <w:r w:rsidRPr="00011FCE">
                      <w:rPr>
                        <w:rFonts w:ascii="Calibri Light" w:hAnsi="Calibri Light" w:cs="Calibri Light"/>
                        <w:sz w:val="15"/>
                        <w:szCs w:val="15"/>
                      </w:rPr>
                      <w:t xml:space="preserve"> Direcció de Serveis de Gestió econòmica i Recursos</w:t>
                    </w:r>
                  </w:p>
                  <w:p w:rsidR="000719B4" w:rsidRPr="00011FCE" w:rsidRDefault="000719B4" w:rsidP="006F3D61">
                    <w:pPr>
                      <w:rPr>
                        <w:rFonts w:ascii="Calibri Light" w:hAnsi="Calibri Light" w:cs="Calibri Light"/>
                        <w:sz w:val="15"/>
                        <w:szCs w:val="15"/>
                      </w:rPr>
                    </w:pPr>
                    <w:r w:rsidRPr="00011FCE">
                      <w:rPr>
                        <w:rFonts w:ascii="Calibri Light" w:hAnsi="Calibri Light" w:cs="Calibri Light"/>
                        <w:sz w:val="15"/>
                        <w:szCs w:val="15"/>
                      </w:rPr>
                      <w:t xml:space="preserve"> Departament</w:t>
                    </w:r>
                    <w:r w:rsidRPr="00011FCE">
                      <w:rPr>
                        <w:rFonts w:ascii="Calibri Light" w:hAnsi="Calibri Light" w:cs="Calibri Light"/>
                        <w:spacing w:val="-8"/>
                        <w:sz w:val="15"/>
                        <w:szCs w:val="15"/>
                      </w:rPr>
                      <w:t xml:space="preserve"> </w:t>
                    </w:r>
                    <w:r w:rsidRPr="00011FCE">
                      <w:rPr>
                        <w:rFonts w:ascii="Calibri Light" w:hAnsi="Calibri Light" w:cs="Calibri Light"/>
                        <w:sz w:val="15"/>
                        <w:szCs w:val="15"/>
                      </w:rPr>
                      <w:t>de</w:t>
                    </w:r>
                    <w:r w:rsidRPr="00011FCE">
                      <w:rPr>
                        <w:rFonts w:ascii="Calibri Light" w:hAnsi="Calibri Light" w:cs="Calibri Light"/>
                        <w:spacing w:val="-7"/>
                        <w:sz w:val="15"/>
                        <w:szCs w:val="15"/>
                      </w:rPr>
                      <w:t xml:space="preserve"> </w:t>
                    </w:r>
                    <w:r w:rsidRPr="00011FCE">
                      <w:rPr>
                        <w:rFonts w:ascii="Calibri Light" w:hAnsi="Calibri Light" w:cs="Calibri Light"/>
                        <w:sz w:val="15"/>
                        <w:szCs w:val="15"/>
                      </w:rPr>
                      <w:t>Sistemes</w:t>
                    </w:r>
                    <w:r w:rsidRPr="00011FCE">
                      <w:rPr>
                        <w:rFonts w:ascii="Calibri Light" w:hAnsi="Calibri Light" w:cs="Calibri Light"/>
                        <w:spacing w:val="-7"/>
                        <w:sz w:val="15"/>
                        <w:szCs w:val="15"/>
                      </w:rPr>
                      <w:t xml:space="preserve"> </w:t>
                    </w:r>
                    <w:r w:rsidRPr="00011FCE">
                      <w:rPr>
                        <w:rFonts w:ascii="Calibri Light" w:hAnsi="Calibri Light" w:cs="Calibri Light"/>
                        <w:spacing w:val="-2"/>
                        <w:sz w:val="15"/>
                        <w:szCs w:val="15"/>
                      </w:rPr>
                      <w:t>d’Informació i Telecomunicacions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B4" w:rsidRDefault="000719B4">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8C" w:rsidRDefault="000719B4">
    <w:pPr>
      <w:pStyle w:val="Capalera"/>
    </w:pPr>
    <w:r>
      <w:rPr>
        <w:noProof/>
      </w:rPr>
      <mc:AlternateContent>
        <mc:Choice Requires="wpg">
          <w:drawing>
            <wp:anchor distT="0" distB="0" distL="114300" distR="114300" simplePos="0" relativeHeight="251659264" behindDoc="0" locked="0" layoutInCell="1" allowOverlap="1" wp14:anchorId="04696C1A" wp14:editId="5B64CC87">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9" name="Rectangle 3"/>
                      <wps:cNvSpPr/>
                      <wps:spPr>
                        <a:xfrm>
                          <a:off x="23501" y="288293"/>
                          <a:ext cx="1548134" cy="619121"/>
                        </a:xfrm>
                        <a:prstGeom prst="rect">
                          <a:avLst/>
                        </a:prstGeom>
                        <a:noFill/>
                        <a:ln>
                          <a:noFill/>
                          <a:prstDash val="solid"/>
                        </a:ln>
                      </wps:spPr>
                      <wps:bodyPr lIns="0" tIns="0" rIns="0" bIns="0"/>
                    </wps:wsp>
                    <wps:wsp>
                      <wps:cNvPr id="10" name="Rectangle 4"/>
                      <wps:cNvSpPr/>
                      <wps:spPr>
                        <a:xfrm>
                          <a:off x="23501" y="152404"/>
                          <a:ext cx="702314" cy="864236"/>
                        </a:xfrm>
                        <a:prstGeom prst="rect">
                          <a:avLst/>
                        </a:prstGeom>
                        <a:noFill/>
                        <a:ln>
                          <a:noFill/>
                          <a:prstDash val="solid"/>
                        </a:ln>
                      </wps:spPr>
                      <wps:bodyPr lIns="0" tIns="0" rIns="0" bIns="0"/>
                    </wps:wsp>
                    <wps:wsp>
                      <wps:cNvPr id="11" name="Rectangle 5"/>
                      <wps:cNvSpPr/>
                      <wps:spPr>
                        <a:xfrm>
                          <a:off x="23501" y="0"/>
                          <a:ext cx="288292" cy="288292"/>
                        </a:xfrm>
                        <a:prstGeom prst="rect">
                          <a:avLst/>
                        </a:prstGeom>
                        <a:noFill/>
                        <a:ln>
                          <a:noFill/>
                          <a:prstDash val="solid"/>
                        </a:ln>
                      </wps:spPr>
                      <wps:bodyPr lIns="0" tIns="0" rIns="0" bIns="0"/>
                    </wps:wsp>
                    <wps:wsp>
                      <wps:cNvPr id="12"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v:rect>
            </v:group>
          </w:pict>
        </mc:Fallback>
      </mc:AlternateContent>
    </w:r>
    <w:r>
      <w:rPr>
        <w:noProof/>
      </w:rPr>
      <w:drawing>
        <wp:anchor distT="0" distB="0" distL="114300" distR="114300" simplePos="0" relativeHeight="251660288" behindDoc="0" locked="0" layoutInCell="1" allowOverlap="1" wp14:anchorId="450741E4" wp14:editId="4277A26B">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EB538C" w:rsidRDefault="000719B4">
    <w:pPr>
      <w:pStyle w:val="Capalera"/>
      <w:rPr>
        <w:sz w:val="16"/>
        <w:szCs w:val="16"/>
      </w:rPr>
    </w:pPr>
  </w:p>
  <w:p w:rsidR="00EB538C" w:rsidRDefault="000719B4">
    <w:pPr>
      <w:jc w:val="left"/>
      <w:rPr>
        <w:rFonts w:cs="Arial"/>
        <w:b/>
        <w:sz w:val="14"/>
        <w:szCs w:val="14"/>
      </w:rPr>
    </w:pPr>
    <w:bookmarkStart w:id="17" w:name="ident"/>
    <w:bookmarkEnd w:id="17"/>
  </w:p>
  <w:p w:rsidR="00EB538C" w:rsidRDefault="000719B4">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4919082B"/>
    <w:multiLevelType w:val="hybridMultilevel"/>
    <w:tmpl w:val="2466DC4E"/>
    <w:lvl w:ilvl="0" w:tplc="F5C40044">
      <w:numFmt w:val="bullet"/>
      <w:lvlText w:val="-"/>
      <w:lvlJc w:val="left"/>
      <w:pPr>
        <w:ind w:left="720" w:hanging="360"/>
      </w:pPr>
      <w:rPr>
        <w:rFonts w:asciiTheme="minorHAnsi" w:eastAsia="Times New Roman" w:hAnsiTheme="minorHAnsi" w:cstheme="minorHAnsi"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
    <w:nsid w:val="67FF6C15"/>
    <w:multiLevelType w:val="multilevel"/>
    <w:tmpl w:val="D4F2D048"/>
    <w:lvl w:ilvl="0">
      <w:start w:val="1"/>
      <w:numFmt w:val="decimal"/>
      <w:lvlText w:val="%1."/>
      <w:lvlJc w:val="left"/>
      <w:pPr>
        <w:ind w:left="360" w:hanging="360"/>
      </w:pPr>
      <w:rPr>
        <w:b/>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4">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9B4"/>
    <w:rsid w:val="000719B4"/>
    <w:rsid w:val="00BB561D"/>
    <w:rsid w:val="00F66E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719B4"/>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0719B4"/>
    <w:pPr>
      <w:keepNext/>
      <w:spacing w:before="600" w:after="240"/>
      <w:outlineLvl w:val="0"/>
    </w:pPr>
    <w:rPr>
      <w:color w:val="auto"/>
      <w:sz w:val="32"/>
    </w:rPr>
  </w:style>
  <w:style w:type="paragraph" w:styleId="Ttol3">
    <w:name w:val="heading 3"/>
    <w:basedOn w:val="Normal"/>
    <w:next w:val="Normal"/>
    <w:link w:val="Ttol3Car"/>
    <w:uiPriority w:val="9"/>
    <w:semiHidden/>
    <w:unhideWhenUsed/>
    <w:qFormat/>
    <w:rsid w:val="000719B4"/>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0719B4"/>
    <w:rPr>
      <w:rFonts w:ascii="Arial" w:eastAsia="Times New Roman" w:hAnsi="Arial" w:cs="Times New Roman"/>
      <w:sz w:val="32"/>
      <w:szCs w:val="20"/>
      <w:lang w:eastAsia="ca-ES"/>
    </w:rPr>
  </w:style>
  <w:style w:type="character" w:customStyle="1" w:styleId="Ttol3Car">
    <w:name w:val="Títol 3 Car"/>
    <w:basedOn w:val="Tipusdelletraperdefectedelpargraf"/>
    <w:link w:val="Ttol3"/>
    <w:uiPriority w:val="9"/>
    <w:semiHidden/>
    <w:rsid w:val="000719B4"/>
    <w:rPr>
      <w:rFonts w:asciiTheme="majorHAnsi" w:eastAsiaTheme="majorEastAsia" w:hAnsiTheme="majorHAnsi" w:cstheme="majorBidi"/>
      <w:b/>
      <w:bCs/>
      <w:color w:val="4F81BD" w:themeColor="accent1"/>
      <w:sz w:val="20"/>
      <w:szCs w:val="20"/>
      <w:lang w:eastAsia="ca-ES"/>
    </w:rPr>
  </w:style>
  <w:style w:type="paragraph" w:styleId="Textindependent">
    <w:name w:val="Body Text"/>
    <w:basedOn w:val="Normal"/>
    <w:link w:val="TextindependentCar"/>
    <w:rsid w:val="000719B4"/>
    <w:pPr>
      <w:ind w:right="48"/>
    </w:pPr>
  </w:style>
  <w:style w:type="character" w:customStyle="1" w:styleId="TextindependentCar">
    <w:name w:val="Text independent Car"/>
    <w:basedOn w:val="Tipusdelletraperdefectedelpargraf"/>
    <w:link w:val="Textindependent"/>
    <w:rsid w:val="000719B4"/>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0719B4"/>
    <w:pPr>
      <w:tabs>
        <w:tab w:val="center" w:pos="4819"/>
        <w:tab w:val="right" w:pos="9071"/>
      </w:tabs>
    </w:pPr>
  </w:style>
  <w:style w:type="character" w:customStyle="1" w:styleId="CapaleraCar">
    <w:name w:val="Capçalera Car"/>
    <w:basedOn w:val="Tipusdelletraperdefectedelpargraf"/>
    <w:link w:val="Capalera"/>
    <w:uiPriority w:val="99"/>
    <w:rsid w:val="000719B4"/>
    <w:rPr>
      <w:rFonts w:ascii="Arial" w:eastAsia="Times New Roman" w:hAnsi="Arial" w:cs="Times New Roman"/>
      <w:color w:val="000000"/>
      <w:sz w:val="20"/>
      <w:szCs w:val="20"/>
      <w:lang w:eastAsia="ca-ES"/>
    </w:rPr>
  </w:style>
  <w:style w:type="paragraph" w:styleId="Peu">
    <w:name w:val="footer"/>
    <w:basedOn w:val="Normal"/>
    <w:link w:val="PeuCar"/>
    <w:uiPriority w:val="99"/>
    <w:rsid w:val="000719B4"/>
    <w:pPr>
      <w:tabs>
        <w:tab w:val="center" w:pos="4819"/>
        <w:tab w:val="right" w:pos="9071"/>
      </w:tabs>
    </w:pPr>
  </w:style>
  <w:style w:type="character" w:customStyle="1" w:styleId="PeuCar">
    <w:name w:val="Peu Car"/>
    <w:basedOn w:val="Tipusdelletraperdefectedelpargraf"/>
    <w:link w:val="Peu"/>
    <w:uiPriority w:val="99"/>
    <w:rsid w:val="000719B4"/>
    <w:rPr>
      <w:rFonts w:ascii="Arial" w:eastAsia="Times New Roman" w:hAnsi="Arial" w:cs="Times New Roman"/>
      <w:color w:val="000000"/>
      <w:sz w:val="20"/>
      <w:szCs w:val="20"/>
      <w:lang w:eastAsia="ca-ES"/>
    </w:rPr>
  </w:style>
  <w:style w:type="paragraph" w:styleId="Ttol">
    <w:name w:val="Title"/>
    <w:basedOn w:val="Normal"/>
    <w:link w:val="TtolCar"/>
    <w:qFormat/>
    <w:rsid w:val="000719B4"/>
    <w:pPr>
      <w:jc w:val="center"/>
    </w:pPr>
    <w:rPr>
      <w:sz w:val="32"/>
      <w:lang w:eastAsia="es-ES"/>
    </w:rPr>
  </w:style>
  <w:style w:type="character" w:customStyle="1" w:styleId="TtolCar">
    <w:name w:val="Títol Car"/>
    <w:basedOn w:val="Tipusdelletraperdefectedelpargraf"/>
    <w:link w:val="Ttol"/>
    <w:rsid w:val="000719B4"/>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0719B4"/>
    <w:rPr>
      <w:lang w:val="es-ES"/>
    </w:rPr>
  </w:style>
  <w:style w:type="character" w:customStyle="1" w:styleId="TextdenotaapeudepginaCar">
    <w:name w:val="Text de nota a peu de pàgina Car"/>
    <w:basedOn w:val="Tipusdelletraperdefectedelpargraf"/>
    <w:link w:val="Textdenotaapeudepgina"/>
    <w:uiPriority w:val="99"/>
    <w:rsid w:val="000719B4"/>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0719B4"/>
    <w:rPr>
      <w:position w:val="0"/>
      <w:vertAlign w:val="superscript"/>
    </w:rPr>
  </w:style>
  <w:style w:type="paragraph" w:customStyle="1" w:styleId="Textindependent21">
    <w:name w:val="Text independent 21"/>
    <w:basedOn w:val="Normal"/>
    <w:rsid w:val="000719B4"/>
    <w:pPr>
      <w:shd w:val="clear" w:color="auto" w:fill="C0C0C0"/>
      <w:tabs>
        <w:tab w:val="left" w:pos="4678"/>
        <w:tab w:val="left" w:pos="5245"/>
      </w:tabs>
      <w:ind w:left="170"/>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qFormat/>
    <w:rsid w:val="000719B4"/>
    <w:pPr>
      <w:ind w:left="720"/>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qFormat/>
    <w:locked/>
    <w:rsid w:val="000719B4"/>
    <w:rPr>
      <w:rFonts w:ascii="Arial" w:eastAsia="Times New Roman" w:hAnsi="Arial" w:cs="Times New Roman"/>
      <w:color w:val="000000"/>
      <w:sz w:val="20"/>
      <w:szCs w:val="20"/>
      <w:lang w:eastAsia="ca-ES"/>
    </w:rPr>
  </w:style>
  <w:style w:type="character" w:customStyle="1" w:styleId="Hyperlink0">
    <w:name w:val="Hyperlink.0"/>
    <w:rsid w:val="000719B4"/>
    <w:rPr>
      <w:color w:val="000080"/>
      <w:sz w:val="19"/>
      <w:szCs w:val="19"/>
      <w:u w:val="single" w:color="000000"/>
      <w:lang w:val="ca-ES"/>
    </w:rPr>
  </w:style>
  <w:style w:type="character" w:customStyle="1" w:styleId="Hyperlink1">
    <w:name w:val="Hyperlink.1"/>
    <w:rsid w:val="000719B4"/>
    <w:rPr>
      <w:color w:val="000080"/>
      <w:sz w:val="19"/>
      <w:szCs w:val="19"/>
      <w:u w:val="single" w:color="000000"/>
    </w:rPr>
  </w:style>
  <w:style w:type="character" w:customStyle="1" w:styleId="Hyperlink2">
    <w:name w:val="Hyperlink.2"/>
    <w:rsid w:val="000719B4"/>
    <w:rPr>
      <w:color w:val="000080"/>
      <w:sz w:val="19"/>
      <w:szCs w:val="19"/>
      <w:u w:val="single" w:color="000000"/>
      <w:lang w:val="ca-ES"/>
    </w:rPr>
  </w:style>
  <w:style w:type="paragraph" w:customStyle="1" w:styleId="Listavistosa-nfasis11">
    <w:name w:val="Lista vistosa - Énfasis 11"/>
    <w:basedOn w:val="Normal"/>
    <w:qFormat/>
    <w:rsid w:val="000719B4"/>
    <w:pPr>
      <w:widowControl w:val="0"/>
      <w:autoSpaceDN/>
      <w:ind w:left="720"/>
      <w:jc w:val="left"/>
      <w:textAlignment w:val="auto"/>
    </w:pPr>
    <w:rPr>
      <w:rFonts w:ascii="Times New Roman" w:eastAsia="SimSun" w:hAnsi="Times New Roman" w:cs="Mangal"/>
      <w:color w:val="auto"/>
      <w:kern w:val="1"/>
      <w:sz w:val="24"/>
      <w:szCs w:val="24"/>
      <w:lang w:bidi="ca-ES"/>
    </w:rPr>
  </w:style>
  <w:style w:type="paragraph" w:customStyle="1" w:styleId="TableContents">
    <w:name w:val="Table Contents"/>
    <w:basedOn w:val="Normal"/>
    <w:rsid w:val="000719B4"/>
    <w:pPr>
      <w:widowControl w:val="0"/>
      <w:suppressLineNumbers/>
      <w:autoSpaceDN/>
      <w:jc w:val="left"/>
      <w:textAlignment w:val="auto"/>
    </w:pPr>
    <w:rPr>
      <w:rFonts w:ascii="Times New Roman" w:eastAsia="SimSun" w:hAnsi="Times New Roman" w:cs="Mangal"/>
      <w:color w:val="auto"/>
      <w:kern w:val="1"/>
      <w:sz w:val="24"/>
      <w:szCs w:val="24"/>
      <w:lang w:bidi="ca-ES"/>
    </w:rPr>
  </w:style>
  <w:style w:type="paragraph" w:styleId="Textdeglobus">
    <w:name w:val="Balloon Text"/>
    <w:basedOn w:val="Normal"/>
    <w:link w:val="TextdeglobusCar"/>
    <w:uiPriority w:val="99"/>
    <w:semiHidden/>
    <w:unhideWhenUsed/>
    <w:rsid w:val="000719B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719B4"/>
    <w:rPr>
      <w:rFonts w:ascii="Tahoma" w:eastAsia="Times New Roman" w:hAnsi="Tahoma" w:cs="Tahoma"/>
      <w:color w:val="000000"/>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719B4"/>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0719B4"/>
    <w:pPr>
      <w:keepNext/>
      <w:spacing w:before="600" w:after="240"/>
      <w:outlineLvl w:val="0"/>
    </w:pPr>
    <w:rPr>
      <w:color w:val="auto"/>
      <w:sz w:val="32"/>
    </w:rPr>
  </w:style>
  <w:style w:type="paragraph" w:styleId="Ttol3">
    <w:name w:val="heading 3"/>
    <w:basedOn w:val="Normal"/>
    <w:next w:val="Normal"/>
    <w:link w:val="Ttol3Car"/>
    <w:uiPriority w:val="9"/>
    <w:semiHidden/>
    <w:unhideWhenUsed/>
    <w:qFormat/>
    <w:rsid w:val="000719B4"/>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0719B4"/>
    <w:rPr>
      <w:rFonts w:ascii="Arial" w:eastAsia="Times New Roman" w:hAnsi="Arial" w:cs="Times New Roman"/>
      <w:sz w:val="32"/>
      <w:szCs w:val="20"/>
      <w:lang w:eastAsia="ca-ES"/>
    </w:rPr>
  </w:style>
  <w:style w:type="character" w:customStyle="1" w:styleId="Ttol3Car">
    <w:name w:val="Títol 3 Car"/>
    <w:basedOn w:val="Tipusdelletraperdefectedelpargraf"/>
    <w:link w:val="Ttol3"/>
    <w:uiPriority w:val="9"/>
    <w:semiHidden/>
    <w:rsid w:val="000719B4"/>
    <w:rPr>
      <w:rFonts w:asciiTheme="majorHAnsi" w:eastAsiaTheme="majorEastAsia" w:hAnsiTheme="majorHAnsi" w:cstheme="majorBidi"/>
      <w:b/>
      <w:bCs/>
      <w:color w:val="4F81BD" w:themeColor="accent1"/>
      <w:sz w:val="20"/>
      <w:szCs w:val="20"/>
      <w:lang w:eastAsia="ca-ES"/>
    </w:rPr>
  </w:style>
  <w:style w:type="paragraph" w:styleId="Textindependent">
    <w:name w:val="Body Text"/>
    <w:basedOn w:val="Normal"/>
    <w:link w:val="TextindependentCar"/>
    <w:rsid w:val="000719B4"/>
    <w:pPr>
      <w:ind w:right="48"/>
    </w:pPr>
  </w:style>
  <w:style w:type="character" w:customStyle="1" w:styleId="TextindependentCar">
    <w:name w:val="Text independent Car"/>
    <w:basedOn w:val="Tipusdelletraperdefectedelpargraf"/>
    <w:link w:val="Textindependent"/>
    <w:rsid w:val="000719B4"/>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0719B4"/>
    <w:pPr>
      <w:tabs>
        <w:tab w:val="center" w:pos="4819"/>
        <w:tab w:val="right" w:pos="9071"/>
      </w:tabs>
    </w:pPr>
  </w:style>
  <w:style w:type="character" w:customStyle="1" w:styleId="CapaleraCar">
    <w:name w:val="Capçalera Car"/>
    <w:basedOn w:val="Tipusdelletraperdefectedelpargraf"/>
    <w:link w:val="Capalera"/>
    <w:uiPriority w:val="99"/>
    <w:rsid w:val="000719B4"/>
    <w:rPr>
      <w:rFonts w:ascii="Arial" w:eastAsia="Times New Roman" w:hAnsi="Arial" w:cs="Times New Roman"/>
      <w:color w:val="000000"/>
      <w:sz w:val="20"/>
      <w:szCs w:val="20"/>
      <w:lang w:eastAsia="ca-ES"/>
    </w:rPr>
  </w:style>
  <w:style w:type="paragraph" w:styleId="Peu">
    <w:name w:val="footer"/>
    <w:basedOn w:val="Normal"/>
    <w:link w:val="PeuCar"/>
    <w:uiPriority w:val="99"/>
    <w:rsid w:val="000719B4"/>
    <w:pPr>
      <w:tabs>
        <w:tab w:val="center" w:pos="4819"/>
        <w:tab w:val="right" w:pos="9071"/>
      </w:tabs>
    </w:pPr>
  </w:style>
  <w:style w:type="character" w:customStyle="1" w:styleId="PeuCar">
    <w:name w:val="Peu Car"/>
    <w:basedOn w:val="Tipusdelletraperdefectedelpargraf"/>
    <w:link w:val="Peu"/>
    <w:uiPriority w:val="99"/>
    <w:rsid w:val="000719B4"/>
    <w:rPr>
      <w:rFonts w:ascii="Arial" w:eastAsia="Times New Roman" w:hAnsi="Arial" w:cs="Times New Roman"/>
      <w:color w:val="000000"/>
      <w:sz w:val="20"/>
      <w:szCs w:val="20"/>
      <w:lang w:eastAsia="ca-ES"/>
    </w:rPr>
  </w:style>
  <w:style w:type="paragraph" w:styleId="Ttol">
    <w:name w:val="Title"/>
    <w:basedOn w:val="Normal"/>
    <w:link w:val="TtolCar"/>
    <w:qFormat/>
    <w:rsid w:val="000719B4"/>
    <w:pPr>
      <w:jc w:val="center"/>
    </w:pPr>
    <w:rPr>
      <w:sz w:val="32"/>
      <w:lang w:eastAsia="es-ES"/>
    </w:rPr>
  </w:style>
  <w:style w:type="character" w:customStyle="1" w:styleId="TtolCar">
    <w:name w:val="Títol Car"/>
    <w:basedOn w:val="Tipusdelletraperdefectedelpargraf"/>
    <w:link w:val="Ttol"/>
    <w:rsid w:val="000719B4"/>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0719B4"/>
    <w:rPr>
      <w:lang w:val="es-ES"/>
    </w:rPr>
  </w:style>
  <w:style w:type="character" w:customStyle="1" w:styleId="TextdenotaapeudepginaCar">
    <w:name w:val="Text de nota a peu de pàgina Car"/>
    <w:basedOn w:val="Tipusdelletraperdefectedelpargraf"/>
    <w:link w:val="Textdenotaapeudepgina"/>
    <w:uiPriority w:val="99"/>
    <w:rsid w:val="000719B4"/>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0719B4"/>
    <w:rPr>
      <w:position w:val="0"/>
      <w:vertAlign w:val="superscript"/>
    </w:rPr>
  </w:style>
  <w:style w:type="paragraph" w:customStyle="1" w:styleId="Textindependent21">
    <w:name w:val="Text independent 21"/>
    <w:basedOn w:val="Normal"/>
    <w:rsid w:val="000719B4"/>
    <w:pPr>
      <w:shd w:val="clear" w:color="auto" w:fill="C0C0C0"/>
      <w:tabs>
        <w:tab w:val="left" w:pos="4678"/>
        <w:tab w:val="left" w:pos="5245"/>
      </w:tabs>
      <w:ind w:left="170"/>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qFormat/>
    <w:rsid w:val="000719B4"/>
    <w:pPr>
      <w:ind w:left="720"/>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qFormat/>
    <w:locked/>
    <w:rsid w:val="000719B4"/>
    <w:rPr>
      <w:rFonts w:ascii="Arial" w:eastAsia="Times New Roman" w:hAnsi="Arial" w:cs="Times New Roman"/>
      <w:color w:val="000000"/>
      <w:sz w:val="20"/>
      <w:szCs w:val="20"/>
      <w:lang w:eastAsia="ca-ES"/>
    </w:rPr>
  </w:style>
  <w:style w:type="character" w:customStyle="1" w:styleId="Hyperlink0">
    <w:name w:val="Hyperlink.0"/>
    <w:rsid w:val="000719B4"/>
    <w:rPr>
      <w:color w:val="000080"/>
      <w:sz w:val="19"/>
      <w:szCs w:val="19"/>
      <w:u w:val="single" w:color="000000"/>
      <w:lang w:val="ca-ES"/>
    </w:rPr>
  </w:style>
  <w:style w:type="character" w:customStyle="1" w:styleId="Hyperlink1">
    <w:name w:val="Hyperlink.1"/>
    <w:rsid w:val="000719B4"/>
    <w:rPr>
      <w:color w:val="000080"/>
      <w:sz w:val="19"/>
      <w:szCs w:val="19"/>
      <w:u w:val="single" w:color="000000"/>
    </w:rPr>
  </w:style>
  <w:style w:type="character" w:customStyle="1" w:styleId="Hyperlink2">
    <w:name w:val="Hyperlink.2"/>
    <w:rsid w:val="000719B4"/>
    <w:rPr>
      <w:color w:val="000080"/>
      <w:sz w:val="19"/>
      <w:szCs w:val="19"/>
      <w:u w:val="single" w:color="000000"/>
      <w:lang w:val="ca-ES"/>
    </w:rPr>
  </w:style>
  <w:style w:type="paragraph" w:customStyle="1" w:styleId="Listavistosa-nfasis11">
    <w:name w:val="Lista vistosa - Énfasis 11"/>
    <w:basedOn w:val="Normal"/>
    <w:qFormat/>
    <w:rsid w:val="000719B4"/>
    <w:pPr>
      <w:widowControl w:val="0"/>
      <w:autoSpaceDN/>
      <w:ind w:left="720"/>
      <w:jc w:val="left"/>
      <w:textAlignment w:val="auto"/>
    </w:pPr>
    <w:rPr>
      <w:rFonts w:ascii="Times New Roman" w:eastAsia="SimSun" w:hAnsi="Times New Roman" w:cs="Mangal"/>
      <w:color w:val="auto"/>
      <w:kern w:val="1"/>
      <w:sz w:val="24"/>
      <w:szCs w:val="24"/>
      <w:lang w:bidi="ca-ES"/>
    </w:rPr>
  </w:style>
  <w:style w:type="paragraph" w:customStyle="1" w:styleId="TableContents">
    <w:name w:val="Table Contents"/>
    <w:basedOn w:val="Normal"/>
    <w:rsid w:val="000719B4"/>
    <w:pPr>
      <w:widowControl w:val="0"/>
      <w:suppressLineNumbers/>
      <w:autoSpaceDN/>
      <w:jc w:val="left"/>
      <w:textAlignment w:val="auto"/>
    </w:pPr>
    <w:rPr>
      <w:rFonts w:ascii="Times New Roman" w:eastAsia="SimSun" w:hAnsi="Times New Roman" w:cs="Mangal"/>
      <w:color w:val="auto"/>
      <w:kern w:val="1"/>
      <w:sz w:val="24"/>
      <w:szCs w:val="24"/>
      <w:lang w:bidi="ca-ES"/>
    </w:rPr>
  </w:style>
  <w:style w:type="paragraph" w:styleId="Textdeglobus">
    <w:name w:val="Balloon Text"/>
    <w:basedOn w:val="Normal"/>
    <w:link w:val="TextdeglobusCar"/>
    <w:uiPriority w:val="99"/>
    <w:semiHidden/>
    <w:unhideWhenUsed/>
    <w:rsid w:val="000719B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719B4"/>
    <w:rPr>
      <w:rFonts w:ascii="Tahoma" w:eastAsia="Times New Roman" w:hAnsi="Tahoma" w:cs="Tahoma"/>
      <w:color w:val="000000"/>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lo.org/dyn/normlex/es/f?p=normlexpub:12100:0::no::p12100_ilo_code:c111" TargetMode="External"/><Relationship Id="rId13" Type="http://schemas.openxmlformats.org/officeDocument/2006/relationships/hyperlink" Target="http://www.ilo.org/dyn/normlex/es/f?p=normlexpub:12100:0::no::p12100_ilo_code:c138" TargetMode="External"/><Relationship Id="rId18" Type="http://schemas.openxmlformats.org/officeDocument/2006/relationships/hyperlink" Target="http://www.ilo.org/dyn/normlex/es/f?p=normlexpub:11300:0::no:11300:p11300_instrument_id:312264:no" TargetMode="External"/><Relationship Id="rId26" Type="http://schemas.openxmlformats.org/officeDocument/2006/relationships/hyperlink" Target="http://www.ilo.org/dyn/normlex/es/f?p=normlexpub:12100:0::no::p12100_ilo_code:c170" TargetMode="External"/><Relationship Id="rId3" Type="http://schemas.openxmlformats.org/officeDocument/2006/relationships/hyperlink" Target="http://www.ilo.org/dyn/normlex/es/f?p=normlexpub:12100:0::no::p12100_ilo_code:c098" TargetMode="External"/><Relationship Id="rId21" Type="http://schemas.openxmlformats.org/officeDocument/2006/relationships/hyperlink" Target="http://www.ilo.org/dyn/normlex/es/f?p=normlexpub:12100:0::no:12100:p12100_instrument_id:312284:no" TargetMode="External"/><Relationship Id="rId7" Type="http://schemas.openxmlformats.org/officeDocument/2006/relationships/hyperlink" Target="http://www.ilo.org/dyn/normlex/es/f?p=normlexpub:12100:0::no::p12100_ilo_code:c100" TargetMode="External"/><Relationship Id="rId12" Type="http://schemas.openxmlformats.org/officeDocument/2006/relationships/hyperlink" Target="http://www.ilo.org/dyn/normlex/es/f?p=normlexpub:12100:0::no::p12100_ilo_code:r111" TargetMode="External"/><Relationship Id="rId17" Type="http://schemas.openxmlformats.org/officeDocument/2006/relationships/hyperlink" Target="http://www.ilo.org/dyn/normlex/es/f?p=normlexpub:12100:0::no::p12100_ilo_code:c115" TargetMode="External"/><Relationship Id="rId25" Type="http://schemas.openxmlformats.org/officeDocument/2006/relationships/hyperlink" Target="http://www.ilo.org/dyn/normlex/es/f?p=normlexpub:12100:0::no:12100:p12100_instrument_id:312307:no" TargetMode="External"/><Relationship Id="rId33" Type="http://schemas.openxmlformats.org/officeDocument/2006/relationships/hyperlink" Target="http://www.un.org/en/documents/udhr/" TargetMode="External"/><Relationship Id="rId2" Type="http://schemas.openxmlformats.org/officeDocument/2006/relationships/hyperlink" Target="http://www.ilo.org/dyn/normlex/es/f?p=normlexpub:12100:0::no::p12100_ilo_code:c105" TargetMode="External"/><Relationship Id="rId16" Type="http://schemas.openxmlformats.org/officeDocument/2006/relationships/hyperlink" Target="http://www.ilo.org/dyn/normlex/es/f?p=normlexpub:12100:0::no::p12100_ilo_code:c001" TargetMode="External"/><Relationship Id="rId20" Type="http://schemas.openxmlformats.org/officeDocument/2006/relationships/hyperlink" Target="http://www.ilo.org/dyn/normlex/es/f?p=normlexpub:12100:0::no:12100:p12100_instrument_id:312281:no" TargetMode="External"/><Relationship Id="rId29" Type="http://schemas.openxmlformats.org/officeDocument/2006/relationships/hyperlink" Target="http://www.ilo.org/dyn/normlex/es/f?p=normlexpub:12100:0::no:12100:p12100_instrument_id:312332:no" TargetMode="External"/><Relationship Id="rId1" Type="http://schemas.openxmlformats.org/officeDocument/2006/relationships/hyperlink" Target="http://www.ilo.org/dyn/normlex/es/f?p=NORMLEXPUB:12100:0::NO::p12100_ilo_code:c029" TargetMode="External"/><Relationship Id="rId6" Type="http://schemas.openxmlformats.org/officeDocument/2006/relationships/hyperlink" Target="http://www.ilo.org/dyn/normlex/es/f?p=normlexpub:12100:0::no::p12100_ilo_code:r143" TargetMode="External"/><Relationship Id="rId11" Type="http://schemas.openxmlformats.org/officeDocument/2006/relationships/hyperlink" Target="http://www.ilo.org/dyn/normlex/es/f?p=normlexpub:12100:0::no::p12100_ilo_code:r090" TargetMode="External"/><Relationship Id="rId24" Type="http://schemas.openxmlformats.org/officeDocument/2006/relationships/hyperlink" Target="http://www.ilo.org/dyn/normlex/es/f?p=normlexpub:12100:0::no:12100:p12100_instrument_id:312306:no" TargetMode="External"/><Relationship Id="rId32" Type="http://schemas.openxmlformats.org/officeDocument/2006/relationships/hyperlink" Target="http://www.ilo.org/dyn/normlex/es/f?p=normlexpub:12100:0::no::p12100_ilo_code:c131" TargetMode="External"/><Relationship Id="rId5" Type="http://schemas.openxmlformats.org/officeDocument/2006/relationships/hyperlink" Target="http://www.ilo.org/dyn/normlex/es/f?p=normlexpub:12100:0::no::p12100_ilo_code:c135" TargetMode="External"/><Relationship Id="rId15" Type="http://schemas.openxmlformats.org/officeDocument/2006/relationships/hyperlink" Target="http://www.ohchr.org/en/professionalinterest/pages/crc.aspx" TargetMode="External"/><Relationship Id="rId23" Type="http://schemas.openxmlformats.org/officeDocument/2006/relationships/hyperlink" Target="http://www.ilo.org/dyn/normlex/es/f?p=normlexpub:12100:0::no::p12100_ilo_code:c155" TargetMode="External"/><Relationship Id="rId28" Type="http://schemas.openxmlformats.org/officeDocument/2006/relationships/hyperlink" Target="http://www.ilo.org/dyn/normlex/es/f?p=normlexpub:12100:0::no:12100:p12100_instrument_id:312328:no" TargetMode="External"/><Relationship Id="rId10" Type="http://schemas.openxmlformats.org/officeDocument/2006/relationships/hyperlink" Target="http://www.ilo.org/dyn/normlex/es/f?p=normlexpub:12100:0::no::p12100_ilo_code:c102" TargetMode="External"/><Relationship Id="rId19" Type="http://schemas.openxmlformats.org/officeDocument/2006/relationships/hyperlink" Target="http://www.ilo.org/dyn/normlex/es/f?p=normlexpub:12100:0::no:12100:p12100_instrument_id:312265:no" TargetMode="External"/><Relationship Id="rId31" Type="http://schemas.openxmlformats.org/officeDocument/2006/relationships/hyperlink" Target="http://www.ilo.org/dyn/normlex/es/f?p=normlexpub:12100:0::no::p12100_ilo_code:c095" TargetMode="External"/><Relationship Id="rId4" Type="http://schemas.openxmlformats.org/officeDocument/2006/relationships/hyperlink" Target="http://www.ilo.org/dyn/normlex/es/f?p=normlexpub:12100:0::no::p12100_ilo_code:c098" TargetMode="External"/><Relationship Id="rId9" Type="http://schemas.openxmlformats.org/officeDocument/2006/relationships/hyperlink" Target="http://www.ilo.org/dyn/normlex/es/f?p=normlexpub:12100:0::no::p12100_ilo_code:c183" TargetMode="External"/><Relationship Id="rId14" Type="http://schemas.openxmlformats.org/officeDocument/2006/relationships/hyperlink" Target="http://www.ilo.org/dyn/normlex/es/f?p=normlexpub:12100:0::no::p12100_ilo_code:c182" TargetMode="External"/><Relationship Id="rId22" Type="http://schemas.openxmlformats.org/officeDocument/2006/relationships/hyperlink" Target="http://www.ilo.org/dyn/normlex/es/f?p=normlexpub:12100:0::no:12100:p12100_instrument_id:312293:no" TargetMode="External"/><Relationship Id="rId27" Type="http://schemas.openxmlformats.org/officeDocument/2006/relationships/hyperlink" Target="http://www.ilo.org/dyn/normlex/es/f?p=normlexpub:12100:0::no:12100:p12100_instrument_id:312319:no" TargetMode="External"/><Relationship Id="rId30" Type="http://schemas.openxmlformats.org/officeDocument/2006/relationships/hyperlink" Target="http://www.ilo.org/dyn/normlex/es/f?p=normlexpub:12100:0::no::p12100_ilo_code:c15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5330</Words>
  <Characters>30386</Characters>
  <Application>Microsoft Office Word</Application>
  <DocSecurity>0</DocSecurity>
  <Lines>253</Lines>
  <Paragraphs>71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2025-05-07T08:17:00Z</dcterms:created>
  <dcterms:modified xsi:type="dcterms:W3CDTF">2025-05-07T08:18:00Z</dcterms:modified>
</cp:coreProperties>
</file>