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AB358" w14:textId="44F5143E" w:rsidR="008A0506" w:rsidRPr="003E20F6" w:rsidRDefault="00DE0FAA" w:rsidP="001775E8">
      <w:pPr>
        <w:spacing w:after="0" w:line="240" w:lineRule="auto"/>
        <w:jc w:val="both"/>
        <w:rPr>
          <w:rFonts w:ascii="Arial Narrow" w:eastAsia="Times New Roman" w:hAnsi="Arial Narrow" w:cs="Arial"/>
          <w:b/>
          <w:snapToGrid w:val="0"/>
          <w:sz w:val="24"/>
          <w:szCs w:val="24"/>
          <w:lang w:eastAsia="es-ES"/>
        </w:rPr>
      </w:pPr>
      <w:r w:rsidRPr="003E20F6">
        <w:rPr>
          <w:rFonts w:ascii="Arial Narrow" w:eastAsia="Times New Roman" w:hAnsi="Arial Narrow" w:cs="Arial"/>
          <w:b/>
          <w:snapToGrid w:val="0"/>
          <w:sz w:val="24"/>
          <w:szCs w:val="24"/>
          <w:lang w:eastAsia="es-ES"/>
        </w:rPr>
        <w:t>ANNEX</w:t>
      </w:r>
      <w:r w:rsidR="00B328B1" w:rsidRPr="003E20F6">
        <w:rPr>
          <w:rFonts w:ascii="Arial Narrow" w:eastAsia="Times New Roman" w:hAnsi="Arial Narrow" w:cs="Arial"/>
          <w:b/>
          <w:snapToGrid w:val="0"/>
          <w:sz w:val="24"/>
          <w:szCs w:val="24"/>
          <w:lang w:eastAsia="es-ES"/>
        </w:rPr>
        <w:t xml:space="preserve"> </w:t>
      </w:r>
      <w:r w:rsidR="003E20F6">
        <w:rPr>
          <w:rFonts w:ascii="Arial Narrow" w:eastAsia="Times New Roman" w:hAnsi="Arial Narrow" w:cs="Arial"/>
          <w:b/>
          <w:iCs/>
          <w:snapToGrid w:val="0"/>
          <w:sz w:val="24"/>
          <w:szCs w:val="32"/>
          <w:lang w:eastAsia="es-ES"/>
        </w:rPr>
        <w:t>4</w:t>
      </w:r>
      <w:r w:rsidR="00B328B1" w:rsidRPr="003E20F6">
        <w:rPr>
          <w:rFonts w:ascii="Arial Narrow" w:eastAsia="Times New Roman" w:hAnsi="Arial Narrow" w:cs="Arial"/>
          <w:b/>
          <w:snapToGrid w:val="0"/>
          <w:sz w:val="24"/>
          <w:szCs w:val="24"/>
          <w:lang w:eastAsia="es-ES"/>
        </w:rPr>
        <w:t xml:space="preserve"> DECLARACIÓ D'ABSÈNCIA DE CONFLICTE D'INTERESSOS</w:t>
      </w:r>
      <w:r w:rsidR="006C5C2D" w:rsidRPr="003E20F6">
        <w:rPr>
          <w:rFonts w:ascii="Arial Narrow" w:hAnsi="Arial Narrow"/>
        </w:rPr>
        <w:t xml:space="preserve"> </w:t>
      </w:r>
      <w:r w:rsidR="006C5C2D" w:rsidRPr="003E20F6">
        <w:rPr>
          <w:rFonts w:ascii="Arial Narrow" w:eastAsia="Times New Roman" w:hAnsi="Arial Narrow" w:cs="Arial"/>
          <w:b/>
          <w:snapToGrid w:val="0"/>
          <w:sz w:val="24"/>
          <w:szCs w:val="24"/>
          <w:lang w:eastAsia="es-ES"/>
        </w:rPr>
        <w:t>PERSONAL EXTERN A L'ADMINISTRACIÓ PÚBLICA (DACI).</w:t>
      </w:r>
    </w:p>
    <w:p w14:paraId="6E3F106E" w14:textId="144E9AB1" w:rsidR="00B328B1" w:rsidRPr="003E20F6" w:rsidRDefault="00B328B1" w:rsidP="001775E8">
      <w:pPr>
        <w:shd w:val="clear" w:color="auto" w:fill="FFFFFF"/>
        <w:spacing w:before="360" w:after="180" w:line="240" w:lineRule="auto"/>
        <w:jc w:val="both"/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</w:pPr>
      <w:r w:rsidRPr="003E20F6"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  <w:t>Expedient:</w:t>
      </w:r>
      <w:r w:rsidR="008A0506" w:rsidRPr="003E20F6"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  <w:t xml:space="preserve"> </w:t>
      </w:r>
      <w:r w:rsidR="001775E8" w:rsidRPr="001775E8">
        <w:rPr>
          <w:rFonts w:ascii="Arial Narrow" w:eastAsia="Times New Roman" w:hAnsi="Arial Narrow" w:cs="Calibri"/>
          <w:iCs/>
          <w:color w:val="000000"/>
          <w:szCs w:val="24"/>
          <w:lang w:eastAsia="ca-ES"/>
        </w:rPr>
        <w:t>BA 37/22</w:t>
      </w:r>
    </w:p>
    <w:p w14:paraId="04664786" w14:textId="4FBBEA15" w:rsidR="00B328B1" w:rsidRPr="001775E8" w:rsidRDefault="001775E8" w:rsidP="001775E8">
      <w:pPr>
        <w:spacing w:line="240" w:lineRule="auto"/>
        <w:jc w:val="both"/>
        <w:rPr>
          <w:rFonts w:ascii="Arial Narrow" w:hAnsi="Arial Narrow" w:cs="Arial"/>
          <w:snapToGrid w:val="0"/>
        </w:rPr>
      </w:pPr>
      <w:r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  <w:t>Objecte</w:t>
      </w:r>
      <w:r w:rsidR="00B328B1" w:rsidRPr="003E20F6"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  <w:t>:</w:t>
      </w:r>
      <w:r w:rsidR="008A0506" w:rsidRPr="003E20F6"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  <w:t xml:space="preserve"> </w:t>
      </w:r>
      <w:r w:rsidRPr="007304BD">
        <w:rPr>
          <w:rFonts w:ascii="Arial Narrow" w:hAnsi="Arial Narrow" w:cs="Arial"/>
          <w:snapToGrid w:val="0"/>
        </w:rPr>
        <w:t>serveis de gestió i implementació de les accions de capacitació en alfabetització digital, itineraris d’emprenedoria col·lectiva i plans d’ocupació, en el marc del projecte “</w:t>
      </w:r>
      <w:r>
        <w:rPr>
          <w:rFonts w:ascii="Arial Narrow" w:hAnsi="Arial Narrow" w:cs="Arial"/>
          <w:snapToGrid w:val="0"/>
        </w:rPr>
        <w:t>A</w:t>
      </w:r>
      <w:r w:rsidRPr="007304BD">
        <w:rPr>
          <w:rFonts w:ascii="Arial Narrow" w:hAnsi="Arial Narrow" w:cs="Arial"/>
          <w:snapToGrid w:val="0"/>
        </w:rPr>
        <w:t>munt!”</w:t>
      </w:r>
      <w:r w:rsidRPr="00D61FEB">
        <w:rPr>
          <w:rFonts w:ascii="Arial Narrow" w:hAnsi="Arial Narrow" w:cs="Arial"/>
          <w:snapToGrid w:val="0"/>
        </w:rPr>
        <w:t xml:space="preserve">, </w:t>
      </w:r>
      <w:r w:rsidRPr="007304BD">
        <w:rPr>
          <w:rFonts w:ascii="Arial Narrow" w:hAnsi="Arial Narrow" w:cs="Arial"/>
          <w:snapToGrid w:val="0"/>
        </w:rPr>
        <w:t>finançat amb fons del Pla de Recuperació, Transformació i Resiliència de conformitat amb l’establert al Reial Decret Llei 36/2020, de 30 de desembre.</w:t>
      </w:r>
    </w:p>
    <w:p w14:paraId="62D28105" w14:textId="0867D820" w:rsidR="00B328B1" w:rsidRPr="001775E8" w:rsidRDefault="00B328B1" w:rsidP="001775E8">
      <w:pPr>
        <w:shd w:val="clear" w:color="auto" w:fill="FFFFFF"/>
        <w:spacing w:before="360" w:after="180" w:line="240" w:lineRule="auto"/>
        <w:jc w:val="both"/>
        <w:rPr>
          <w:rFonts w:ascii="Arial Narrow" w:eastAsia="Times New Roman" w:hAnsi="Arial Narrow" w:cs="Calibri"/>
          <w:color w:val="000000"/>
          <w:lang w:eastAsia="ca-ES"/>
        </w:rPr>
      </w:pPr>
      <w:bookmarkStart w:id="0" w:name="_Hlk108094468"/>
      <w:r w:rsidRPr="001775E8">
        <w:rPr>
          <w:rFonts w:ascii="Arial Narrow" w:eastAsia="Times New Roman" w:hAnsi="Arial Narrow" w:cs="Calibri"/>
          <w:color w:val="000000"/>
          <w:lang w:eastAsia="ca-ES"/>
        </w:rPr>
        <w:t xml:space="preserve">A fi de garantir la imparcialitat en el procediment de contractació a dalt referenciat, </w:t>
      </w:r>
      <w:r w:rsidR="008E3AEA" w:rsidRPr="001775E8">
        <w:rPr>
          <w:rFonts w:ascii="Arial Narrow" w:eastAsia="Times New Roman" w:hAnsi="Arial Narrow" w:cs="Calibri"/>
          <w:color w:val="000000"/>
          <w:lang w:eastAsia="ca-ES"/>
        </w:rPr>
        <w:t xml:space="preserve">(introduir nom </w:t>
      </w:r>
      <w:r w:rsidR="001775E8" w:rsidRPr="001775E8">
        <w:rPr>
          <w:rFonts w:ascii="Arial Narrow" w:eastAsia="Times New Roman" w:hAnsi="Arial Narrow" w:cs="Calibri"/>
          <w:color w:val="000000"/>
          <w:lang w:eastAsia="ca-ES"/>
        </w:rPr>
        <w:t>persones</w:t>
      </w:r>
      <w:r w:rsidR="008E3AEA" w:rsidRPr="001775E8">
        <w:rPr>
          <w:rFonts w:ascii="Arial Narrow" w:eastAsia="Times New Roman" w:hAnsi="Arial Narrow" w:cs="Calibri"/>
          <w:color w:val="000000"/>
          <w:lang w:eastAsia="ca-ES"/>
        </w:rPr>
        <w:t xml:space="preserve"> </w:t>
      </w:r>
      <w:r w:rsidR="001775E8" w:rsidRPr="001775E8">
        <w:rPr>
          <w:rFonts w:ascii="Arial Narrow" w:eastAsia="Times New Roman" w:hAnsi="Arial Narrow" w:cs="Calibri"/>
          <w:color w:val="000000"/>
          <w:lang w:eastAsia="ca-ES"/>
        </w:rPr>
        <w:t>representant</w:t>
      </w:r>
      <w:r w:rsidR="008E3AEA" w:rsidRPr="001775E8">
        <w:rPr>
          <w:rFonts w:ascii="Arial Narrow" w:eastAsia="Times New Roman" w:hAnsi="Arial Narrow" w:cs="Calibri"/>
          <w:color w:val="000000"/>
          <w:lang w:eastAsia="ca-ES"/>
        </w:rPr>
        <w:t>)</w:t>
      </w:r>
      <w:r w:rsidR="006C5C2D" w:rsidRPr="001775E8">
        <w:rPr>
          <w:rFonts w:ascii="Arial Narrow" w:eastAsia="Times New Roman" w:hAnsi="Arial Narrow" w:cs="Calibri"/>
          <w:color w:val="000000"/>
          <w:lang w:eastAsia="ca-ES"/>
        </w:rPr>
        <w:t xml:space="preserve">, com a </w:t>
      </w:r>
      <w:r w:rsidR="008E3AEA" w:rsidRPr="001775E8">
        <w:rPr>
          <w:rFonts w:ascii="Arial Narrow" w:eastAsia="Times New Roman" w:hAnsi="Arial Narrow" w:cs="Calibri"/>
          <w:color w:val="000000"/>
          <w:lang w:eastAsia="ca-ES"/>
        </w:rPr>
        <w:t>persona representant de</w:t>
      </w:r>
      <w:r w:rsidR="006C5C2D" w:rsidRPr="001775E8">
        <w:rPr>
          <w:rFonts w:ascii="Arial Narrow" w:eastAsia="Times New Roman" w:hAnsi="Arial Narrow" w:cs="Calibri"/>
          <w:color w:val="000000"/>
          <w:lang w:eastAsia="ca-ES"/>
        </w:rPr>
        <w:t xml:space="preserve"> </w:t>
      </w:r>
      <w:r w:rsidR="008E3AEA" w:rsidRPr="001775E8">
        <w:rPr>
          <w:rFonts w:ascii="Arial Narrow" w:eastAsia="Times New Roman" w:hAnsi="Arial Narrow" w:cs="Calibri"/>
          <w:color w:val="000000"/>
          <w:lang w:eastAsia="ca-ES"/>
        </w:rPr>
        <w:t>l’</w:t>
      </w:r>
      <w:r w:rsidR="001775E8" w:rsidRPr="001775E8">
        <w:rPr>
          <w:rFonts w:ascii="Arial Narrow" w:eastAsia="Times New Roman" w:hAnsi="Arial Narrow" w:cs="Calibri"/>
          <w:color w:val="000000"/>
          <w:lang w:eastAsia="ca-ES"/>
        </w:rPr>
        <w:t xml:space="preserve">entitat (introduir nom de l’entitat) </w:t>
      </w:r>
      <w:r w:rsidR="006C5C2D" w:rsidRPr="001775E8">
        <w:rPr>
          <w:rFonts w:ascii="Arial Narrow" w:eastAsia="Times New Roman" w:hAnsi="Arial Narrow" w:cs="Calibri"/>
          <w:i/>
          <w:color w:val="000000"/>
          <w:lang w:eastAsia="ca-ES"/>
        </w:rPr>
        <w:t xml:space="preserve">adjudicatària/es o </w:t>
      </w:r>
      <w:proofErr w:type="spellStart"/>
      <w:r w:rsidR="00C56DC1" w:rsidRPr="001775E8">
        <w:rPr>
          <w:rFonts w:ascii="Arial Narrow" w:eastAsia="Times New Roman" w:hAnsi="Arial Narrow" w:cs="Calibri"/>
          <w:i/>
          <w:color w:val="000000"/>
          <w:lang w:eastAsia="ca-ES"/>
        </w:rPr>
        <w:t>subcontractista</w:t>
      </w:r>
      <w:proofErr w:type="spellEnd"/>
      <w:r w:rsidR="00C56DC1" w:rsidRPr="001775E8">
        <w:rPr>
          <w:rFonts w:ascii="Arial Narrow" w:eastAsia="Times New Roman" w:hAnsi="Arial Narrow" w:cs="Calibri"/>
          <w:i/>
          <w:color w:val="000000"/>
          <w:lang w:eastAsia="ca-ES"/>
        </w:rPr>
        <w:t>/es</w:t>
      </w:r>
      <w:r w:rsidR="001775E8" w:rsidRPr="001775E8">
        <w:rPr>
          <w:rFonts w:ascii="Arial Narrow" w:eastAsia="Times New Roman" w:hAnsi="Arial Narrow" w:cs="Calibri"/>
          <w:i/>
          <w:color w:val="000000"/>
          <w:lang w:eastAsia="ca-ES"/>
        </w:rPr>
        <w:t xml:space="preserve"> (seleccionar una de les dues opcions)</w:t>
      </w:r>
      <w:r w:rsidR="00C56DC1" w:rsidRPr="001775E8">
        <w:rPr>
          <w:rFonts w:ascii="Arial Narrow" w:eastAsia="Times New Roman" w:hAnsi="Arial Narrow" w:cs="Calibri"/>
          <w:i/>
          <w:color w:val="000000"/>
          <w:lang w:eastAsia="ca-ES"/>
        </w:rPr>
        <w:t xml:space="preserve"> </w:t>
      </w:r>
      <w:r w:rsidR="00C56DC1" w:rsidRPr="001775E8">
        <w:rPr>
          <w:rFonts w:ascii="Arial Narrow" w:eastAsia="Times New Roman" w:hAnsi="Arial Narrow" w:cs="Calibri"/>
          <w:iCs/>
          <w:color w:val="000000"/>
          <w:lang w:eastAsia="ca-ES"/>
        </w:rPr>
        <w:t xml:space="preserve">de </w:t>
      </w:r>
      <w:r w:rsidR="006C5C2D" w:rsidRPr="001775E8">
        <w:rPr>
          <w:rFonts w:ascii="Arial Narrow" w:eastAsia="Times New Roman" w:hAnsi="Arial Narrow" w:cs="Calibri"/>
          <w:color w:val="000000"/>
          <w:lang w:eastAsia="ca-ES"/>
        </w:rPr>
        <w:t xml:space="preserve"> l'expedient de referència</w:t>
      </w:r>
      <w:r w:rsidRPr="001775E8">
        <w:rPr>
          <w:rFonts w:ascii="Arial Narrow" w:eastAsia="Times New Roman" w:hAnsi="Arial Narrow" w:cs="Calibri"/>
          <w:color w:val="000000"/>
          <w:lang w:eastAsia="ca-ES"/>
        </w:rPr>
        <w:t xml:space="preserve">, </w:t>
      </w:r>
    </w:p>
    <w:bookmarkEnd w:id="0"/>
    <w:p w14:paraId="40AC9680" w14:textId="77777777" w:rsidR="00B328B1" w:rsidRPr="003E20F6" w:rsidRDefault="00B328B1" w:rsidP="001775E8">
      <w:pPr>
        <w:spacing w:after="0" w:line="240" w:lineRule="auto"/>
        <w:jc w:val="center"/>
        <w:rPr>
          <w:rFonts w:ascii="Arial Narrow" w:eastAsia="Times New Roman" w:hAnsi="Arial Narrow" w:cs="Arial"/>
          <w:b/>
          <w:snapToGrid w:val="0"/>
          <w:sz w:val="24"/>
          <w:szCs w:val="24"/>
          <w:lang w:eastAsia="es-ES"/>
        </w:rPr>
      </w:pPr>
    </w:p>
    <w:p w14:paraId="381685BE" w14:textId="77777777" w:rsidR="00B328B1" w:rsidRPr="003E20F6" w:rsidRDefault="00B328B1" w:rsidP="001775E8">
      <w:pPr>
        <w:spacing w:after="0" w:line="240" w:lineRule="auto"/>
        <w:jc w:val="center"/>
        <w:rPr>
          <w:rFonts w:ascii="Arial Narrow" w:eastAsia="Times New Roman" w:hAnsi="Arial Narrow" w:cs="Arial"/>
          <w:b/>
          <w:snapToGrid w:val="0"/>
          <w:sz w:val="24"/>
          <w:szCs w:val="24"/>
          <w:lang w:eastAsia="es-ES"/>
        </w:rPr>
      </w:pPr>
      <w:r w:rsidRPr="003E20F6">
        <w:rPr>
          <w:rFonts w:ascii="Arial Narrow" w:eastAsia="Times New Roman" w:hAnsi="Arial Narrow" w:cs="Arial"/>
          <w:b/>
          <w:snapToGrid w:val="0"/>
          <w:sz w:val="24"/>
          <w:szCs w:val="24"/>
          <w:lang w:eastAsia="es-ES"/>
        </w:rPr>
        <w:t>DECLARA</w:t>
      </w:r>
      <w:r w:rsidR="006C5C2D" w:rsidRPr="003E20F6">
        <w:rPr>
          <w:rFonts w:ascii="Arial Narrow" w:eastAsia="Times New Roman" w:hAnsi="Arial Narrow" w:cs="Arial"/>
          <w:b/>
          <w:snapToGrid w:val="0"/>
          <w:sz w:val="24"/>
          <w:szCs w:val="24"/>
          <w:lang w:eastAsia="es-ES"/>
        </w:rPr>
        <w:t>/EN</w:t>
      </w:r>
      <w:r w:rsidRPr="003E20F6">
        <w:rPr>
          <w:rFonts w:ascii="Arial Narrow" w:eastAsia="Times New Roman" w:hAnsi="Arial Narrow" w:cs="Arial"/>
          <w:b/>
          <w:snapToGrid w:val="0"/>
          <w:sz w:val="24"/>
          <w:szCs w:val="24"/>
          <w:lang w:eastAsia="es-ES"/>
        </w:rPr>
        <w:t xml:space="preserve"> SOTA LA SEVA RESPONSABILITAT</w:t>
      </w:r>
    </w:p>
    <w:p w14:paraId="53158A50" w14:textId="77777777" w:rsidR="00C56DC1" w:rsidRPr="003E20F6" w:rsidRDefault="00C56DC1" w:rsidP="001775E8">
      <w:pPr>
        <w:shd w:val="clear" w:color="auto" w:fill="FFFFFF"/>
        <w:spacing w:before="360" w:after="180" w:line="240" w:lineRule="auto"/>
        <w:jc w:val="both"/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</w:pPr>
      <w:r w:rsidRPr="003E20F6">
        <w:rPr>
          <w:rFonts w:ascii="Arial Narrow" w:eastAsia="Times New Roman" w:hAnsi="Arial Narrow" w:cs="Calibri"/>
          <w:b/>
          <w:color w:val="000000"/>
          <w:sz w:val="24"/>
          <w:szCs w:val="24"/>
          <w:lang w:eastAsia="ca-ES"/>
        </w:rPr>
        <w:t>Primer</w:t>
      </w:r>
      <w:r w:rsidRPr="003E20F6"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  <w:t>. Estar informat/des del següent:</w:t>
      </w:r>
    </w:p>
    <w:p w14:paraId="7C67F30E" w14:textId="77777777" w:rsidR="00C56DC1" w:rsidRPr="003E20F6" w:rsidRDefault="00C56DC1" w:rsidP="001775E8">
      <w:pPr>
        <w:shd w:val="clear" w:color="auto" w:fill="FFFFFF"/>
        <w:spacing w:before="360" w:after="180" w:line="240" w:lineRule="auto"/>
        <w:jc w:val="both"/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</w:pPr>
      <w:r w:rsidRPr="003E20F6"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  <w:t xml:space="preserve">1. Que l'article 61.3 "Conflicte d'interessos", del Reglament (UE, </w:t>
      </w:r>
      <w:proofErr w:type="spellStart"/>
      <w:r w:rsidRPr="003E20F6"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  <w:t>Euratom</w:t>
      </w:r>
      <w:proofErr w:type="spellEnd"/>
      <w:r w:rsidRPr="003E20F6"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  <w:t>) 2018/1046 del Parlament Europeu i del Consell, de 18 de juliol (Reglament financer de la UE) estableix que "existirà conflicte d'interessos quan l'exercici imparcial i objectiu de les funcions es vegi compromès per raons familiars, afectives, d'afinitat política o nacional, d'interès econòmic o per qualsevol motiu directe o indirecte d'interès personal.»  </w:t>
      </w:r>
    </w:p>
    <w:p w14:paraId="3AE451AE" w14:textId="77777777" w:rsidR="00C56DC1" w:rsidRPr="003E20F6" w:rsidRDefault="00C56DC1" w:rsidP="001775E8">
      <w:pPr>
        <w:shd w:val="clear" w:color="auto" w:fill="FFFFFF"/>
        <w:spacing w:before="180" w:after="180" w:line="240" w:lineRule="auto"/>
        <w:jc w:val="both"/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</w:pPr>
      <w:r w:rsidRPr="003E20F6"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  <w:t>2. Que l'article 64 «Lluita contra la corrupció i prevenció dels conflictes d'interessos» de la Llei 9/2017, de 8 de novembre, de Contractes del Sector Públic, té la finalitat d'evitar qualsevol distorsió de la competència i garantir-ne la transparència en el procediment i assegurar la igualtat de tracte a tots els candidats i licitadors.   </w:t>
      </w:r>
    </w:p>
    <w:p w14:paraId="641E41C5" w14:textId="77777777" w:rsidR="00C56DC1" w:rsidRPr="003E20F6" w:rsidRDefault="00C56DC1" w:rsidP="001775E8">
      <w:pPr>
        <w:shd w:val="clear" w:color="auto" w:fill="FFFFFF"/>
        <w:spacing w:before="180" w:after="180" w:line="240" w:lineRule="auto"/>
        <w:jc w:val="both"/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</w:pPr>
      <w:r w:rsidRPr="003E20F6"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  <w:t>3. Que l'article 23 «Abstenció», de la Llei 40/2015, d' 1 octubre, de Règim Jurídic del Sector Públic, estableix que s'han d'abstenir d'intervenir en el procediment «les autoritats i el personal al servei de les administracions en els qui es donin algunes de les circumstàncies assenyalades a l'apartat següent», sent aquestes:   </w:t>
      </w:r>
    </w:p>
    <w:p w14:paraId="77CE204B" w14:textId="77777777" w:rsidR="00C56DC1" w:rsidRPr="003E20F6" w:rsidRDefault="00C56DC1" w:rsidP="001775E8">
      <w:pPr>
        <w:shd w:val="clear" w:color="auto" w:fill="FFFFFF"/>
        <w:spacing w:before="360" w:after="180" w:line="240" w:lineRule="auto"/>
        <w:jc w:val="both"/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</w:pPr>
      <w:r w:rsidRPr="003E20F6"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  <w:t>a) Tenir interès personal en l'assumpte de què es tracti o en un altre en la resolució del qual pogués influir la d'aquell; ser administrador de societat o entitat interessada, o tenir qüestió litigiosa pendent amb algun interessat.</w:t>
      </w:r>
    </w:p>
    <w:p w14:paraId="39B9D582" w14:textId="77777777" w:rsidR="00C56DC1" w:rsidRPr="003E20F6" w:rsidRDefault="00C56DC1" w:rsidP="001775E8">
      <w:pPr>
        <w:shd w:val="clear" w:color="auto" w:fill="FFFFFF"/>
        <w:spacing w:before="180" w:after="180" w:line="240" w:lineRule="auto"/>
        <w:jc w:val="both"/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</w:pPr>
      <w:r w:rsidRPr="003E20F6"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  <w:t>b) Tenir un vincle matrimonial o situació de fet assimilable i el parentiu de consanguinitat dins del quart grau o d'afinitat dins del segon, amb 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</w:p>
    <w:p w14:paraId="16A01C78" w14:textId="77777777" w:rsidR="003E20F6" w:rsidRDefault="00C56DC1" w:rsidP="001775E8">
      <w:pPr>
        <w:shd w:val="clear" w:color="auto" w:fill="FFFFFF"/>
        <w:spacing w:before="180" w:after="180" w:line="240" w:lineRule="auto"/>
        <w:jc w:val="both"/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</w:pPr>
      <w:r w:rsidRPr="003E20F6"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  <w:t>c) Tenir amistat íntima o enemistat manifesta amb alguna de les persones esmentades a l'apartat anterior.</w:t>
      </w:r>
    </w:p>
    <w:p w14:paraId="2FE95AA1" w14:textId="39AC009B" w:rsidR="00C56DC1" w:rsidRPr="003E20F6" w:rsidRDefault="00C56DC1" w:rsidP="001775E8">
      <w:pPr>
        <w:shd w:val="clear" w:color="auto" w:fill="FFFFFF"/>
        <w:spacing w:before="180" w:after="180" w:line="240" w:lineRule="auto"/>
        <w:jc w:val="both"/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</w:pPr>
      <w:r w:rsidRPr="003E20F6"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  <w:t>d) Haver intervingut com a pèrit o com a testimoni en el procediment de què es tracti.</w:t>
      </w:r>
    </w:p>
    <w:p w14:paraId="26469B3F" w14:textId="77777777" w:rsidR="00C56DC1" w:rsidRPr="003E20F6" w:rsidRDefault="00C56DC1" w:rsidP="001775E8">
      <w:pPr>
        <w:shd w:val="clear" w:color="auto" w:fill="FFFFFF"/>
        <w:spacing w:before="180" w:after="180" w:line="240" w:lineRule="auto"/>
        <w:jc w:val="both"/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</w:pPr>
      <w:r w:rsidRPr="003E20F6"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  <w:lastRenderedPageBreak/>
        <w:t>e) Tenir relació de servei amb persona natural o jurídica interessada directament en l'assumpte, o haver-li prestat en els dos darrers anys serveis professionals de qualsevol tipus i en qualsevol circumstància o lloc».</w:t>
      </w:r>
    </w:p>
    <w:p w14:paraId="7DBE81AC" w14:textId="77777777" w:rsidR="00C56DC1" w:rsidRPr="003E20F6" w:rsidRDefault="00C56DC1" w:rsidP="001775E8">
      <w:pPr>
        <w:shd w:val="clear" w:color="auto" w:fill="FFFFFF"/>
        <w:spacing w:before="360" w:after="180" w:line="240" w:lineRule="auto"/>
        <w:jc w:val="both"/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</w:pPr>
      <w:r w:rsidRPr="003E20F6">
        <w:rPr>
          <w:rFonts w:ascii="Arial Narrow" w:eastAsia="Times New Roman" w:hAnsi="Arial Narrow" w:cs="Calibri"/>
          <w:b/>
          <w:color w:val="000000"/>
          <w:sz w:val="24"/>
          <w:szCs w:val="24"/>
          <w:lang w:eastAsia="ca-ES"/>
        </w:rPr>
        <w:t>Segon.</w:t>
      </w:r>
      <w:r w:rsidRPr="003E20F6"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  <w:t> Que no es troba/n sotmès/os en cap situació que es pugui qualificar de conflicte d'interessos de les indicades a l'article 61.3 del Reglament Financer de la UE i que no concorre a la seva persona o persones cap causa d'abstenció de l'article 23.2 de la Llei 40/2015, de 1 d’octubre, de Règim Jurídic del Sector Públic que pugui afectar el procediment de licitació/concessió.    </w:t>
      </w:r>
    </w:p>
    <w:p w14:paraId="10818FC2" w14:textId="77777777" w:rsidR="00C56DC1" w:rsidRPr="003E20F6" w:rsidRDefault="00C56DC1" w:rsidP="001775E8">
      <w:pPr>
        <w:shd w:val="clear" w:color="auto" w:fill="FFFFFF"/>
        <w:spacing w:before="180" w:after="180" w:line="240" w:lineRule="auto"/>
        <w:jc w:val="both"/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</w:pPr>
      <w:r w:rsidRPr="003E20F6">
        <w:rPr>
          <w:rFonts w:ascii="Arial Narrow" w:eastAsia="Times New Roman" w:hAnsi="Arial Narrow" w:cs="Calibri"/>
          <w:b/>
          <w:color w:val="000000"/>
          <w:sz w:val="24"/>
          <w:szCs w:val="24"/>
          <w:lang w:eastAsia="ca-ES"/>
        </w:rPr>
        <w:t>Tercer</w:t>
      </w:r>
      <w:r w:rsidRPr="003E20F6"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  <w:t>. Que es compromet/en a posar en coneixement de l’òrgan de contractació/comissió d’avaluació, sense dilació, qualsevol situació de conflicte d’interessos o causa d’abstenció que doni o pogués donar lloc al dit escenari.</w:t>
      </w:r>
    </w:p>
    <w:p w14:paraId="5574CB15" w14:textId="77777777" w:rsidR="00C56DC1" w:rsidRPr="003E20F6" w:rsidRDefault="00C56DC1" w:rsidP="001775E8">
      <w:pPr>
        <w:shd w:val="clear" w:color="auto" w:fill="FFFFFF"/>
        <w:spacing w:before="180" w:after="180" w:line="240" w:lineRule="auto"/>
        <w:jc w:val="both"/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</w:pPr>
      <w:r w:rsidRPr="003E20F6">
        <w:rPr>
          <w:rFonts w:ascii="Arial Narrow" w:eastAsia="Times New Roman" w:hAnsi="Arial Narrow" w:cs="Calibri"/>
          <w:b/>
          <w:color w:val="000000"/>
          <w:sz w:val="24"/>
          <w:szCs w:val="24"/>
          <w:lang w:eastAsia="ca-ES"/>
        </w:rPr>
        <w:t>Quart</w:t>
      </w:r>
      <w:r w:rsidRPr="003E20F6"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  <w:t>. Conec/coneixem que, una declaració d'absència de conflicte d'interessos que es demostri que sigui falsa, comportarà les conseqüències disciplinàries/administratives/judicials que estableixi la normativa aplicable.</w:t>
      </w:r>
    </w:p>
    <w:p w14:paraId="5F465692" w14:textId="77777777" w:rsidR="003E20F6" w:rsidRDefault="003E20F6" w:rsidP="001775E8">
      <w:pPr>
        <w:shd w:val="clear" w:color="auto" w:fill="FFFFFF"/>
        <w:spacing w:before="360" w:after="180" w:line="240" w:lineRule="auto"/>
        <w:jc w:val="both"/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</w:pPr>
    </w:p>
    <w:p w14:paraId="7C9FDB03" w14:textId="1770D920" w:rsidR="00C56DC1" w:rsidRPr="003E20F6" w:rsidRDefault="00C56DC1" w:rsidP="001775E8">
      <w:pPr>
        <w:shd w:val="clear" w:color="auto" w:fill="FFFFFF"/>
        <w:spacing w:before="360" w:after="180" w:line="240" w:lineRule="auto"/>
        <w:jc w:val="both"/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</w:pPr>
      <w:r w:rsidRPr="003E20F6">
        <w:rPr>
          <w:rFonts w:ascii="Arial Narrow" w:eastAsia="Times New Roman" w:hAnsi="Arial Narrow" w:cs="Calibri"/>
          <w:color w:val="000000"/>
          <w:sz w:val="24"/>
          <w:szCs w:val="24"/>
          <w:lang w:eastAsia="ca-ES"/>
        </w:rPr>
        <w:t>(Data i signatura, nom complet i DNI)</w:t>
      </w:r>
    </w:p>
    <w:p w14:paraId="1BA201FF" w14:textId="77777777" w:rsidR="00B328B1" w:rsidRPr="003E20F6" w:rsidRDefault="00B328B1" w:rsidP="001775E8">
      <w:pPr>
        <w:shd w:val="clear" w:color="auto" w:fill="FFFFFF"/>
        <w:spacing w:before="360" w:after="180" w:line="240" w:lineRule="auto"/>
        <w:jc w:val="both"/>
        <w:rPr>
          <w:rFonts w:ascii="Arial Narrow" w:hAnsi="Arial Narrow"/>
        </w:rPr>
      </w:pPr>
    </w:p>
    <w:sectPr w:rsidR="00B328B1" w:rsidRPr="003E20F6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8F42E" w14:textId="77777777" w:rsidR="00B120C9" w:rsidRDefault="00B120C9" w:rsidP="00B120C9">
      <w:pPr>
        <w:spacing w:after="0" w:line="240" w:lineRule="auto"/>
      </w:pPr>
      <w:r>
        <w:separator/>
      </w:r>
    </w:p>
  </w:endnote>
  <w:endnote w:type="continuationSeparator" w:id="0">
    <w:p w14:paraId="14458F2C" w14:textId="77777777" w:rsidR="00B120C9" w:rsidRDefault="00B120C9" w:rsidP="00B120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2150E" w14:textId="2818C303" w:rsidR="00850F91" w:rsidRDefault="00AC4D22">
    <w:pPr>
      <w:pStyle w:val="Peu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8FE1611" wp14:editId="3A2DEF1A">
          <wp:simplePos x="0" y="0"/>
          <wp:positionH relativeFrom="margin">
            <wp:align>left</wp:align>
          </wp:positionH>
          <wp:positionV relativeFrom="paragraph">
            <wp:posOffset>-161925</wp:posOffset>
          </wp:positionV>
          <wp:extent cx="3539195" cy="571500"/>
          <wp:effectExtent l="0" t="0" r="4445" b="0"/>
          <wp:wrapNone/>
          <wp:docPr id="6" name="Imatg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t="-1961" r="45263" b="1"/>
                  <a:stretch/>
                </pic:blipFill>
                <pic:spPr bwMode="auto">
                  <a:xfrm>
                    <a:off x="0" y="0"/>
                    <a:ext cx="3539195" cy="571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34983" w14:textId="77777777" w:rsidR="00B120C9" w:rsidRDefault="00B120C9" w:rsidP="00B120C9">
      <w:pPr>
        <w:spacing w:after="0" w:line="240" w:lineRule="auto"/>
      </w:pPr>
      <w:r>
        <w:separator/>
      </w:r>
    </w:p>
  </w:footnote>
  <w:footnote w:type="continuationSeparator" w:id="0">
    <w:p w14:paraId="3B080825" w14:textId="77777777" w:rsidR="00B120C9" w:rsidRDefault="00B120C9" w:rsidP="00B120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F8FC3" w14:textId="4CAD888B" w:rsidR="00B655D3" w:rsidRDefault="003E20F6" w:rsidP="003E20F6">
    <w:pPr>
      <w:pStyle w:val="Capalera"/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385C294B" wp14:editId="1D71CAC6">
          <wp:simplePos x="0" y="0"/>
          <wp:positionH relativeFrom="margin">
            <wp:posOffset>-348615</wp:posOffset>
          </wp:positionH>
          <wp:positionV relativeFrom="paragraph">
            <wp:posOffset>-219710</wp:posOffset>
          </wp:positionV>
          <wp:extent cx="5868670" cy="376237"/>
          <wp:effectExtent l="0" t="0" r="0" b="5080"/>
          <wp:wrapNone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68670" cy="37623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0DEE461" w14:textId="77777777" w:rsidR="003E20F6" w:rsidRPr="00635413" w:rsidRDefault="003E20F6" w:rsidP="003E20F6">
    <w:pPr>
      <w:pStyle w:val="Capalera"/>
      <w:widowControl w:val="0"/>
      <w:tabs>
        <w:tab w:val="clear" w:pos="4252"/>
        <w:tab w:val="clear" w:pos="8504"/>
        <w:tab w:val="center" w:pos="3968"/>
      </w:tabs>
      <w:rPr>
        <w:rFonts w:ascii="Arial" w:hAnsi="Arial" w:cs="Arial"/>
        <w:b/>
        <w:sz w:val="18"/>
        <w:szCs w:val="18"/>
      </w:rPr>
    </w:pPr>
    <w:r w:rsidRPr="00635413">
      <w:rPr>
        <w:rFonts w:ascii="Arial Narrow" w:hAnsi="Arial Narrow" w:cs="Arial"/>
        <w:b/>
        <w:sz w:val="18"/>
        <w:szCs w:val="18"/>
      </w:rPr>
      <w:t>Àrea d’Economia, Treball, Competitivitat i Hisenda</w:t>
    </w:r>
  </w:p>
  <w:p w14:paraId="698B09F3" w14:textId="317CCC45" w:rsidR="00B655D3" w:rsidRDefault="003E20F6" w:rsidP="003E20F6">
    <w:pPr>
      <w:pStyle w:val="Capalera"/>
      <w:widowControl w:val="0"/>
      <w:tabs>
        <w:tab w:val="clear" w:pos="8504"/>
        <w:tab w:val="right" w:pos="9070"/>
      </w:tabs>
    </w:pPr>
    <w:r w:rsidRPr="00635413">
      <w:rPr>
        <w:rFonts w:ascii="Arial Narrow" w:hAnsi="Arial Narrow" w:cs="Arial"/>
        <w:b/>
        <w:sz w:val="18"/>
        <w:szCs w:val="18"/>
      </w:rPr>
      <w:t>Barcelona Activa SAU SPM</w:t>
    </w:r>
  </w:p>
  <w:p w14:paraId="16098E84" w14:textId="77777777" w:rsidR="00B120C9" w:rsidRDefault="00B120C9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8B1"/>
    <w:rsid w:val="00034AE9"/>
    <w:rsid w:val="00096F5A"/>
    <w:rsid w:val="001338B6"/>
    <w:rsid w:val="00147F11"/>
    <w:rsid w:val="001656AB"/>
    <w:rsid w:val="001775E8"/>
    <w:rsid w:val="003E20F6"/>
    <w:rsid w:val="00471590"/>
    <w:rsid w:val="00566098"/>
    <w:rsid w:val="006C5C2D"/>
    <w:rsid w:val="006C68EE"/>
    <w:rsid w:val="00732CFB"/>
    <w:rsid w:val="007533E3"/>
    <w:rsid w:val="00850F91"/>
    <w:rsid w:val="008A0506"/>
    <w:rsid w:val="008B21C2"/>
    <w:rsid w:val="008E3AEA"/>
    <w:rsid w:val="00952BED"/>
    <w:rsid w:val="00972032"/>
    <w:rsid w:val="0099606F"/>
    <w:rsid w:val="00AC4D22"/>
    <w:rsid w:val="00B120C9"/>
    <w:rsid w:val="00B328B1"/>
    <w:rsid w:val="00B655D3"/>
    <w:rsid w:val="00BB3D12"/>
    <w:rsid w:val="00C140EA"/>
    <w:rsid w:val="00C56DC1"/>
    <w:rsid w:val="00DE0FAA"/>
    <w:rsid w:val="00EF2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78B784C"/>
  <w15:docId w15:val="{8279E332-3D23-43A7-BFA6-5D1038E85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952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952BED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B120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B120C9"/>
  </w:style>
  <w:style w:type="paragraph" w:styleId="Peu">
    <w:name w:val="footer"/>
    <w:basedOn w:val="Normal"/>
    <w:link w:val="PeuCar"/>
    <w:uiPriority w:val="99"/>
    <w:unhideWhenUsed/>
    <w:rsid w:val="00B120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B120C9"/>
  </w:style>
  <w:style w:type="table" w:styleId="Taulaambquadrcula">
    <w:name w:val="Table Grid"/>
    <w:basedOn w:val="Taulanormal"/>
    <w:uiPriority w:val="59"/>
    <w:rsid w:val="00B1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54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77666-67BD-422F-8B83-3ACCA6068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Joan Pol Rabaixet Serrano</cp:lastModifiedBy>
  <cp:revision>7</cp:revision>
  <dcterms:created xsi:type="dcterms:W3CDTF">2022-07-06T09:20:00Z</dcterms:created>
  <dcterms:modified xsi:type="dcterms:W3CDTF">2022-07-07T11:54:00Z</dcterms:modified>
</cp:coreProperties>
</file>