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D9C782" w14:textId="65028F02" w:rsidR="0005293E" w:rsidRPr="00CE74B6" w:rsidRDefault="00894BCE" w:rsidP="00CE74B6">
      <w:pPr>
        <w:jc w:val="both"/>
        <w:rPr>
          <w:rStyle w:val="TtolCar"/>
        </w:rPr>
      </w:pPr>
      <w:r w:rsidRPr="00CE74B6">
        <w:rPr>
          <w:rStyle w:val="TtolCar"/>
        </w:rPr>
        <w:t xml:space="preserve">Sessió informativa del contracte amb número d'expedient </w:t>
      </w:r>
      <w:r w:rsidR="008070AD" w:rsidRPr="00CE74B6">
        <w:rPr>
          <w:rStyle w:val="TtolCar"/>
        </w:rPr>
        <w:t>20</w:t>
      </w:r>
      <w:r w:rsidR="00AC2BD9" w:rsidRPr="00CE74B6">
        <w:rPr>
          <w:rStyle w:val="TtolCar"/>
        </w:rPr>
        <w:t>000</w:t>
      </w:r>
      <w:r w:rsidR="008070AD" w:rsidRPr="00CE74B6">
        <w:rPr>
          <w:rStyle w:val="TtolCar"/>
        </w:rPr>
        <w:t>0</w:t>
      </w:r>
      <w:r w:rsidR="00944CC5" w:rsidRPr="00CE74B6">
        <w:rPr>
          <w:rStyle w:val="TtolCar"/>
        </w:rPr>
        <w:t>21</w:t>
      </w:r>
    </w:p>
    <w:p w14:paraId="5604A68F" w14:textId="56E1FB4D" w:rsidR="000B03D0" w:rsidRPr="00CE74B6" w:rsidRDefault="000B03D0" w:rsidP="00CE74B6">
      <w:pPr>
        <w:pStyle w:val="Ttol2"/>
        <w:numPr>
          <w:ilvl w:val="0"/>
          <w:numId w:val="0"/>
        </w:numPr>
        <w:ind w:left="360" w:hanging="360"/>
        <w:jc w:val="both"/>
      </w:pPr>
      <w:r w:rsidRPr="00CE74B6">
        <w:t xml:space="preserve">DUBTES </w:t>
      </w:r>
      <w:r w:rsidR="002C2305" w:rsidRPr="00CE74B6">
        <w:t xml:space="preserve">PLANTEJATS </w:t>
      </w:r>
      <w:r w:rsidR="008070AD" w:rsidRPr="00CE74B6">
        <w:t>PER CORREU ELECTRÒNIC</w:t>
      </w:r>
      <w:r w:rsidR="00944CC5" w:rsidRPr="00CE74B6">
        <w:t xml:space="preserve"> (fins el 17 de juny de 2020)</w:t>
      </w:r>
    </w:p>
    <w:p w14:paraId="126DDAB7" w14:textId="77777777" w:rsidR="008041CE" w:rsidRPr="00CE74B6" w:rsidRDefault="008041CE" w:rsidP="00CE74B6">
      <w:pPr>
        <w:pStyle w:val="Pargrafdellista"/>
        <w:spacing w:after="0" w:line="240" w:lineRule="auto"/>
        <w:jc w:val="both"/>
        <w:rPr>
          <w:rFonts w:ascii="Times New Roman" w:eastAsia="Times New Roman" w:hAnsi="Times New Roman" w:cs="Times New Roman"/>
          <w:b/>
          <w:sz w:val="24"/>
          <w:szCs w:val="24"/>
          <w:lang w:val="ca-ES" w:eastAsia="ca-ES"/>
        </w:rPr>
      </w:pPr>
    </w:p>
    <w:p w14:paraId="68429B85" w14:textId="77777777" w:rsidR="00944CC5" w:rsidRPr="00CE74B6" w:rsidRDefault="00944CC5" w:rsidP="00CE74B6">
      <w:pPr>
        <w:tabs>
          <w:tab w:val="num" w:pos="1276"/>
        </w:tabs>
        <w:spacing w:after="0" w:line="240" w:lineRule="auto"/>
        <w:ind w:left="851"/>
        <w:jc w:val="both"/>
        <w:rPr>
          <w:rFonts w:ascii="Calibri" w:eastAsia="Times New Roman" w:hAnsi="Calibri" w:cs="Calibri"/>
          <w:b/>
          <w:lang w:val="ca-ES" w:eastAsia="ca-ES"/>
        </w:rPr>
      </w:pPr>
    </w:p>
    <w:tbl>
      <w:tblPr>
        <w:tblStyle w:val="Ombrejatsuaumfasi1"/>
        <w:tblW w:w="0" w:type="auto"/>
        <w:tblLook w:val="04A0" w:firstRow="1" w:lastRow="0" w:firstColumn="1" w:lastColumn="0" w:noHBand="0" w:noVBand="1"/>
      </w:tblPr>
      <w:tblGrid>
        <w:gridCol w:w="9637"/>
      </w:tblGrid>
      <w:tr w:rsidR="00944CC5" w:rsidRPr="00CE74B6" w14:paraId="72B40F53" w14:textId="77777777" w:rsidTr="00944C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7" w:type="dxa"/>
          </w:tcPr>
          <w:p w14:paraId="0CA47CF8" w14:textId="1D5ADC16" w:rsidR="00944CC5" w:rsidRPr="00CE74B6" w:rsidRDefault="00944CC5" w:rsidP="00CE74B6">
            <w:pPr>
              <w:tabs>
                <w:tab w:val="num" w:pos="1276"/>
              </w:tabs>
              <w:jc w:val="both"/>
              <w:rPr>
                <w:rFonts w:ascii="Calibri" w:eastAsia="Times New Roman" w:hAnsi="Calibri" w:cs="Calibri"/>
                <w:b w:val="0"/>
                <w:lang w:val="ca-ES" w:eastAsia="ca-ES"/>
              </w:rPr>
            </w:pPr>
            <w:r w:rsidRPr="00CE74B6">
              <w:rPr>
                <w:rFonts w:ascii="Calibri" w:eastAsia="Times New Roman" w:hAnsi="Calibri" w:cs="Calibri"/>
                <w:b w:val="0"/>
                <w:lang w:val="ca-ES" w:eastAsia="ca-ES"/>
              </w:rPr>
              <w:t xml:space="preserve">S’informa als licitadors interessats en participar en aquesta licitació que: </w:t>
            </w:r>
          </w:p>
          <w:p w14:paraId="1E0FF93D" w14:textId="77777777" w:rsidR="00944CC5" w:rsidRPr="00CE74B6" w:rsidRDefault="00944CC5" w:rsidP="00CE74B6">
            <w:pPr>
              <w:tabs>
                <w:tab w:val="num" w:pos="1276"/>
              </w:tabs>
              <w:jc w:val="both"/>
              <w:rPr>
                <w:rFonts w:ascii="Calibri" w:eastAsia="Times New Roman" w:hAnsi="Calibri" w:cs="Calibri"/>
                <w:b w:val="0"/>
                <w:lang w:val="ca-ES" w:eastAsia="ca-ES"/>
              </w:rPr>
            </w:pPr>
          </w:p>
          <w:p w14:paraId="0E8E4FE1" w14:textId="289E0C8F" w:rsidR="00944CC5" w:rsidRDefault="00944CC5" w:rsidP="00CE74B6">
            <w:pPr>
              <w:pStyle w:val="Pargrafdellista"/>
              <w:numPr>
                <w:ilvl w:val="0"/>
                <w:numId w:val="13"/>
              </w:numPr>
              <w:tabs>
                <w:tab w:val="num" w:pos="1276"/>
              </w:tabs>
              <w:jc w:val="both"/>
              <w:rPr>
                <w:rFonts w:ascii="Calibri" w:eastAsia="Times New Roman" w:hAnsi="Calibri" w:cs="Calibri"/>
                <w:b w:val="0"/>
                <w:lang w:val="ca-ES" w:eastAsia="ca-ES"/>
              </w:rPr>
            </w:pPr>
            <w:r w:rsidRPr="00CE74B6">
              <w:rPr>
                <w:rFonts w:ascii="Calibri" w:eastAsia="Times New Roman" w:hAnsi="Calibri" w:cs="Calibri"/>
                <w:b w:val="0"/>
                <w:lang w:val="ca-ES" w:eastAsia="ca-ES"/>
              </w:rPr>
              <w:t xml:space="preserve">el termini de presentació de les ofertes acabarà el </w:t>
            </w:r>
            <w:r w:rsidRPr="00CE74B6">
              <w:rPr>
                <w:rFonts w:ascii="Calibri" w:eastAsia="Times New Roman" w:hAnsi="Calibri" w:cs="Calibri"/>
                <w:lang w:val="ca-ES" w:eastAsia="ca-ES"/>
              </w:rPr>
              <w:t>dia 25 de juny a les 13h</w:t>
            </w:r>
            <w:r w:rsidRPr="00CE74B6">
              <w:rPr>
                <w:rFonts w:ascii="Calibri" w:eastAsia="Times New Roman" w:hAnsi="Calibri" w:cs="Calibri"/>
                <w:b w:val="0"/>
                <w:lang w:val="ca-ES" w:eastAsia="ca-ES"/>
              </w:rPr>
              <w:t xml:space="preserve">, a través de la Plataforma de Licitació Electrònica de l’Ajuntament de Barcelona. </w:t>
            </w:r>
          </w:p>
          <w:p w14:paraId="3F4DD062" w14:textId="77777777" w:rsidR="008569D4" w:rsidRPr="00CE74B6" w:rsidRDefault="008569D4" w:rsidP="008569D4">
            <w:pPr>
              <w:pStyle w:val="Pargrafdellista"/>
              <w:jc w:val="both"/>
              <w:rPr>
                <w:rFonts w:ascii="Calibri" w:eastAsia="Times New Roman" w:hAnsi="Calibri" w:cs="Calibri"/>
                <w:b w:val="0"/>
                <w:lang w:val="ca-ES" w:eastAsia="ca-ES"/>
              </w:rPr>
            </w:pPr>
          </w:p>
          <w:p w14:paraId="65D95D31" w14:textId="3FE97942" w:rsidR="00944CC5" w:rsidRDefault="008569D4" w:rsidP="00CE74B6">
            <w:pPr>
              <w:pStyle w:val="Pargrafdellista"/>
              <w:numPr>
                <w:ilvl w:val="0"/>
                <w:numId w:val="13"/>
              </w:numPr>
              <w:tabs>
                <w:tab w:val="num" w:pos="1276"/>
              </w:tabs>
              <w:jc w:val="both"/>
              <w:rPr>
                <w:rFonts w:ascii="Calibri" w:eastAsia="Times New Roman" w:hAnsi="Calibri" w:cs="Calibri"/>
                <w:b w:val="0"/>
                <w:lang w:val="ca-ES" w:eastAsia="ca-ES"/>
              </w:rPr>
            </w:pPr>
            <w:r>
              <w:rPr>
                <w:rFonts w:ascii="Calibri" w:eastAsia="Times New Roman" w:hAnsi="Calibri" w:cs="Calibri"/>
                <w:b w:val="0"/>
                <w:lang w:val="ca-ES" w:eastAsia="ca-ES"/>
              </w:rPr>
              <w:t>e</w:t>
            </w:r>
            <w:r w:rsidR="00944CC5" w:rsidRPr="00CE74B6">
              <w:rPr>
                <w:rFonts w:ascii="Calibri" w:eastAsia="Times New Roman" w:hAnsi="Calibri" w:cs="Calibri"/>
                <w:b w:val="0"/>
                <w:lang w:val="ca-ES" w:eastAsia="ca-ES"/>
              </w:rPr>
              <w:t xml:space="preserve">n data 11 de juny es va publicar al perfil del contractant (tauler d’avisos – Recursos) informació addicional corresponent a l’acord de confidencialitat, </w:t>
            </w:r>
            <w:proofErr w:type="spellStart"/>
            <w:r w:rsidR="00944CC5" w:rsidRPr="00CE74B6">
              <w:rPr>
                <w:rFonts w:ascii="Calibri" w:eastAsia="Times New Roman" w:hAnsi="Calibri" w:cs="Calibri"/>
                <w:b w:val="0"/>
                <w:lang w:val="ca-ES" w:eastAsia="ca-ES"/>
              </w:rPr>
              <w:t>l’excel</w:t>
            </w:r>
            <w:proofErr w:type="spellEnd"/>
            <w:r w:rsidR="00944CC5" w:rsidRPr="00CE74B6">
              <w:rPr>
                <w:rFonts w:ascii="Calibri" w:eastAsia="Times New Roman" w:hAnsi="Calibri" w:cs="Calibri"/>
                <w:b w:val="0"/>
                <w:lang w:val="ca-ES" w:eastAsia="ca-ES"/>
              </w:rPr>
              <w:t xml:space="preserve"> de càlcul detallat de l’import del contracte, el Marc de treball </w:t>
            </w:r>
            <w:proofErr w:type="spellStart"/>
            <w:r w:rsidR="00944CC5" w:rsidRPr="00CE74B6">
              <w:rPr>
                <w:rFonts w:ascii="Calibri" w:eastAsia="Times New Roman" w:hAnsi="Calibri" w:cs="Calibri"/>
                <w:b w:val="0"/>
                <w:lang w:val="ca-ES" w:eastAsia="ca-ES"/>
              </w:rPr>
              <w:t>Scrum@IMI</w:t>
            </w:r>
            <w:proofErr w:type="spellEnd"/>
            <w:r w:rsidR="00944CC5" w:rsidRPr="00CE74B6">
              <w:rPr>
                <w:rFonts w:ascii="Calibri" w:eastAsia="Times New Roman" w:hAnsi="Calibri" w:cs="Calibri"/>
                <w:b w:val="0"/>
                <w:lang w:val="ca-ES" w:eastAsia="ca-ES"/>
              </w:rPr>
              <w:t xml:space="preserve"> i la plantilla de Comitè de Direcció. </w:t>
            </w:r>
          </w:p>
          <w:p w14:paraId="614AD3A7" w14:textId="77777777" w:rsidR="008569D4" w:rsidRPr="008569D4" w:rsidRDefault="008569D4" w:rsidP="008569D4">
            <w:pPr>
              <w:pStyle w:val="Pargrafdellista"/>
              <w:rPr>
                <w:rFonts w:ascii="Calibri" w:eastAsia="Times New Roman" w:hAnsi="Calibri" w:cs="Calibri"/>
                <w:lang w:val="ca-ES" w:eastAsia="ca-ES"/>
              </w:rPr>
            </w:pPr>
          </w:p>
          <w:p w14:paraId="27401AA4" w14:textId="140AB21F" w:rsidR="008569D4" w:rsidRPr="00CE74B6" w:rsidRDefault="008569D4" w:rsidP="00CE74B6">
            <w:pPr>
              <w:pStyle w:val="Pargrafdellista"/>
              <w:numPr>
                <w:ilvl w:val="0"/>
                <w:numId w:val="13"/>
              </w:numPr>
              <w:tabs>
                <w:tab w:val="num" w:pos="1276"/>
              </w:tabs>
              <w:jc w:val="both"/>
              <w:rPr>
                <w:rFonts w:ascii="Calibri" w:eastAsia="Times New Roman" w:hAnsi="Calibri" w:cs="Calibri"/>
                <w:b w:val="0"/>
                <w:lang w:val="ca-ES" w:eastAsia="ca-ES"/>
              </w:rPr>
            </w:pPr>
            <w:r>
              <w:rPr>
                <w:rFonts w:ascii="Calibri" w:eastAsia="Times New Roman" w:hAnsi="Calibri" w:cs="Calibri"/>
                <w:b w:val="0"/>
                <w:lang w:val="ca-ES" w:eastAsia="ca-ES"/>
              </w:rPr>
              <w:t xml:space="preserve">Es procedirà a rectificar la clàusula 2 del Plec de clàusules administratives particulars en el sentit d’especificar que els imports dels perfils que apareixen són </w:t>
            </w:r>
            <w:r w:rsidRPr="008569D4">
              <w:rPr>
                <w:rFonts w:ascii="Calibri" w:eastAsia="Times New Roman" w:hAnsi="Calibri" w:cs="Calibri"/>
                <w:b w:val="0"/>
                <w:u w:val="single"/>
                <w:lang w:val="ca-ES" w:eastAsia="ca-ES"/>
              </w:rPr>
              <w:t>sense IVA</w:t>
            </w:r>
            <w:r>
              <w:rPr>
                <w:rFonts w:ascii="Calibri" w:eastAsia="Times New Roman" w:hAnsi="Calibri" w:cs="Calibri"/>
                <w:b w:val="0"/>
                <w:lang w:val="ca-ES" w:eastAsia="ca-ES"/>
              </w:rPr>
              <w:t xml:space="preserve">. </w:t>
            </w:r>
          </w:p>
          <w:p w14:paraId="108C5560" w14:textId="0F269320" w:rsidR="00944CC5" w:rsidRPr="00CE74B6" w:rsidRDefault="00944CC5" w:rsidP="00CE74B6">
            <w:pPr>
              <w:tabs>
                <w:tab w:val="num" w:pos="1276"/>
              </w:tabs>
              <w:jc w:val="both"/>
              <w:rPr>
                <w:rFonts w:ascii="Calibri" w:eastAsia="Times New Roman" w:hAnsi="Calibri" w:cs="Calibri"/>
                <w:b w:val="0"/>
                <w:lang w:val="ca-ES" w:eastAsia="ca-ES"/>
              </w:rPr>
            </w:pPr>
          </w:p>
        </w:tc>
      </w:tr>
    </w:tbl>
    <w:p w14:paraId="5E5F7D00" w14:textId="77777777" w:rsidR="00944CC5" w:rsidRPr="00CE74B6" w:rsidRDefault="00944CC5" w:rsidP="00CE74B6">
      <w:pPr>
        <w:tabs>
          <w:tab w:val="num" w:pos="1276"/>
        </w:tabs>
        <w:spacing w:after="0" w:line="240" w:lineRule="auto"/>
        <w:ind w:left="851"/>
        <w:jc w:val="both"/>
        <w:rPr>
          <w:rFonts w:ascii="Calibri" w:eastAsia="Times New Roman" w:hAnsi="Calibri" w:cs="Calibri"/>
          <w:b/>
          <w:lang w:val="ca-ES" w:eastAsia="ca-ES"/>
        </w:rPr>
      </w:pPr>
    </w:p>
    <w:p w14:paraId="62BC38F5" w14:textId="77777777" w:rsidR="00944CC5" w:rsidRPr="00CE74B6" w:rsidRDefault="00944CC5" w:rsidP="00CE74B6">
      <w:pPr>
        <w:numPr>
          <w:ilvl w:val="0"/>
          <w:numId w:val="9"/>
        </w:numPr>
        <w:spacing w:after="0" w:line="240" w:lineRule="auto"/>
        <w:jc w:val="both"/>
        <w:rPr>
          <w:rFonts w:ascii="Calibri" w:eastAsia="Times New Roman" w:hAnsi="Calibri" w:cs="Calibri"/>
          <w:b/>
          <w:lang w:val="ca-ES" w:eastAsia="ca-ES"/>
        </w:rPr>
      </w:pPr>
      <w:r w:rsidRPr="00CE74B6">
        <w:rPr>
          <w:rFonts w:ascii="Calibri" w:eastAsia="Times New Roman" w:hAnsi="Calibri" w:cs="Calibri"/>
          <w:b/>
          <w:lang w:val="ca-ES" w:eastAsia="ca-ES"/>
        </w:rPr>
        <w:t>Es poden presentar perfils d’empreses subcontractades i aquests poden ser inclosos en l’equip tècnic amb millores d’experiència puntuable per criteris objectius?</w:t>
      </w:r>
    </w:p>
    <w:p w14:paraId="6B661A9A" w14:textId="77777777" w:rsidR="00CE74B6" w:rsidRPr="00CE74B6" w:rsidRDefault="00CE74B6" w:rsidP="00CE74B6">
      <w:pPr>
        <w:spacing w:after="0" w:line="240" w:lineRule="auto"/>
        <w:jc w:val="both"/>
        <w:rPr>
          <w:rFonts w:eastAsia="Times New Roman" w:cstheme="minorHAnsi"/>
          <w:color w:val="4F81BD" w:themeColor="accent1"/>
          <w:shd w:val="clear" w:color="auto" w:fill="FFFFFF"/>
          <w:lang w:val="ca-ES" w:eastAsia="ca-ES"/>
        </w:rPr>
      </w:pPr>
    </w:p>
    <w:p w14:paraId="69E1F488" w14:textId="77777777" w:rsidR="00944CC5" w:rsidRDefault="00944CC5" w:rsidP="00CE74B6">
      <w:pPr>
        <w:spacing w:after="0" w:line="240" w:lineRule="auto"/>
        <w:ind w:left="709"/>
        <w:jc w:val="both"/>
        <w:rPr>
          <w:rFonts w:eastAsia="Times New Roman" w:cstheme="minorHAnsi"/>
          <w:color w:val="4F81BD" w:themeColor="accent1"/>
          <w:shd w:val="clear" w:color="auto" w:fill="FFFFFF"/>
          <w:lang w:val="ca-ES" w:eastAsia="ca-ES"/>
        </w:rPr>
      </w:pPr>
      <w:r w:rsidRPr="00CE74B6">
        <w:rPr>
          <w:rFonts w:eastAsia="Times New Roman" w:cstheme="minorHAnsi"/>
          <w:color w:val="4F81BD" w:themeColor="accent1"/>
          <w:shd w:val="clear" w:color="auto" w:fill="FFFFFF"/>
          <w:lang w:val="ca-ES" w:eastAsia="ca-ES"/>
        </w:rPr>
        <w:t xml:space="preserve">Sí, cap problema, l'únic requisit és que formi part de l'equip que durà a terme l'execució del contracte. </w:t>
      </w:r>
    </w:p>
    <w:p w14:paraId="4253888C" w14:textId="77777777" w:rsidR="00CE74B6" w:rsidRPr="00CE74B6" w:rsidRDefault="00CE74B6" w:rsidP="00CE74B6">
      <w:pPr>
        <w:spacing w:after="0" w:line="240" w:lineRule="auto"/>
        <w:ind w:left="709"/>
        <w:jc w:val="both"/>
        <w:rPr>
          <w:rFonts w:eastAsia="Times New Roman" w:cstheme="minorHAnsi"/>
          <w:color w:val="4F81BD" w:themeColor="accent1"/>
          <w:shd w:val="clear" w:color="auto" w:fill="FFFFFF"/>
          <w:lang w:val="ca-ES" w:eastAsia="ca-ES"/>
        </w:rPr>
      </w:pPr>
    </w:p>
    <w:p w14:paraId="1C6EE3F8" w14:textId="77777777" w:rsidR="00944CC5" w:rsidRPr="00CE74B6" w:rsidRDefault="00944CC5" w:rsidP="00CE74B6">
      <w:pPr>
        <w:numPr>
          <w:ilvl w:val="0"/>
          <w:numId w:val="9"/>
        </w:numPr>
        <w:spacing w:after="0" w:line="240" w:lineRule="auto"/>
        <w:jc w:val="both"/>
        <w:rPr>
          <w:rFonts w:ascii="Calibri" w:eastAsia="Times New Roman" w:hAnsi="Calibri" w:cs="Calibri"/>
          <w:b/>
          <w:lang w:val="ca-ES" w:eastAsia="ca-ES"/>
        </w:rPr>
      </w:pPr>
      <w:r w:rsidRPr="00CE74B6">
        <w:rPr>
          <w:rFonts w:ascii="Calibri" w:eastAsia="Times New Roman" w:hAnsi="Calibri" w:cs="Calibri"/>
          <w:b/>
          <w:lang w:val="ca-ES" w:eastAsia="ca-ES"/>
        </w:rPr>
        <w:t xml:space="preserve">Al DEUC del </w:t>
      </w:r>
      <w:proofErr w:type="spellStart"/>
      <w:r w:rsidRPr="00CE74B6">
        <w:rPr>
          <w:rFonts w:ascii="Calibri" w:eastAsia="Times New Roman" w:hAnsi="Calibri" w:cs="Calibri"/>
          <w:b/>
          <w:lang w:val="ca-ES" w:eastAsia="ca-ES"/>
        </w:rPr>
        <w:t>subcontractista</w:t>
      </w:r>
      <w:proofErr w:type="spellEnd"/>
      <w:r w:rsidRPr="00CE74B6">
        <w:rPr>
          <w:rFonts w:ascii="Calibri" w:eastAsia="Times New Roman" w:hAnsi="Calibri" w:cs="Calibri"/>
          <w:b/>
          <w:lang w:val="ca-ES" w:eastAsia="ca-ES"/>
        </w:rPr>
        <w:t>, s’ha de indicar que es recórrer a tercers per acomplir la solvència?</w:t>
      </w:r>
    </w:p>
    <w:p w14:paraId="38DFD36F" w14:textId="77777777" w:rsidR="00CE74B6" w:rsidRDefault="00CE74B6" w:rsidP="00CE74B6">
      <w:pPr>
        <w:spacing w:after="0" w:line="240" w:lineRule="auto"/>
        <w:ind w:left="709"/>
        <w:jc w:val="both"/>
        <w:rPr>
          <w:rFonts w:eastAsia="Times New Roman" w:cstheme="minorHAnsi"/>
          <w:color w:val="4F81BD" w:themeColor="accent1"/>
          <w:shd w:val="clear" w:color="auto" w:fill="FFFFFF"/>
          <w:lang w:val="ca-ES" w:eastAsia="ca-ES"/>
        </w:rPr>
      </w:pPr>
    </w:p>
    <w:p w14:paraId="652C5D69" w14:textId="6DAC4ACC" w:rsidR="00944CC5" w:rsidRDefault="00944CC5" w:rsidP="00CE74B6">
      <w:pPr>
        <w:spacing w:after="0" w:line="240" w:lineRule="auto"/>
        <w:ind w:left="709"/>
        <w:jc w:val="both"/>
        <w:rPr>
          <w:rFonts w:eastAsia="Times New Roman" w:cstheme="minorHAnsi"/>
          <w:color w:val="4F81BD" w:themeColor="accent1"/>
          <w:shd w:val="clear" w:color="auto" w:fill="FFFFFF"/>
          <w:lang w:val="ca-ES" w:eastAsia="ca-ES"/>
        </w:rPr>
      </w:pPr>
      <w:r w:rsidRPr="00CE74B6">
        <w:rPr>
          <w:rFonts w:eastAsia="Times New Roman" w:cstheme="minorHAnsi"/>
          <w:color w:val="4F81BD" w:themeColor="accent1"/>
          <w:shd w:val="clear" w:color="auto" w:fill="FFFFFF"/>
          <w:lang w:val="ca-ES" w:eastAsia="ca-ES"/>
        </w:rPr>
        <w:t xml:space="preserve">Si recorreu a una altra empresa per completar la vostra solvència, heu d'indicar-ho al vostre DEUC i presentar un altre DEUC per l'empresa amb la que completareu la solvència. Si el que feu és subcontractar això no es considera com que completeu la solvència, en aquest cas haureu d'indicar al DEUC que teniu previsió de subcontractar i també presentar DEUC per </w:t>
      </w:r>
      <w:r w:rsidR="00CE74B6">
        <w:rPr>
          <w:rFonts w:eastAsia="Times New Roman" w:cstheme="minorHAnsi"/>
          <w:color w:val="4F81BD" w:themeColor="accent1"/>
          <w:shd w:val="clear" w:color="auto" w:fill="FFFFFF"/>
          <w:lang w:val="ca-ES" w:eastAsia="ca-ES"/>
        </w:rPr>
        <w:t xml:space="preserve">cada empresa que subcontracteu, juntament amb l’annex 3 de subcontractació. </w:t>
      </w:r>
    </w:p>
    <w:p w14:paraId="7DBF2269" w14:textId="77777777" w:rsidR="00CE74B6" w:rsidRPr="00CE74B6" w:rsidRDefault="00CE74B6" w:rsidP="00CE74B6">
      <w:pPr>
        <w:spacing w:after="0" w:line="240" w:lineRule="auto"/>
        <w:ind w:left="709"/>
        <w:jc w:val="both"/>
        <w:rPr>
          <w:rFonts w:eastAsia="Times New Roman" w:cstheme="minorHAnsi"/>
          <w:color w:val="4F81BD" w:themeColor="accent1"/>
          <w:shd w:val="clear" w:color="auto" w:fill="FFFFFF"/>
          <w:lang w:val="ca-ES" w:eastAsia="ca-ES"/>
        </w:rPr>
      </w:pPr>
    </w:p>
    <w:p w14:paraId="72086773" w14:textId="77777777" w:rsidR="00944CC5" w:rsidRPr="00CE74B6" w:rsidRDefault="00944CC5" w:rsidP="00CE74B6">
      <w:pPr>
        <w:numPr>
          <w:ilvl w:val="0"/>
          <w:numId w:val="9"/>
        </w:numPr>
        <w:spacing w:after="0" w:line="240" w:lineRule="auto"/>
        <w:jc w:val="both"/>
        <w:rPr>
          <w:rFonts w:ascii="Calibri" w:eastAsia="Times New Roman" w:hAnsi="Calibri" w:cs="Calibri"/>
          <w:b/>
          <w:lang w:val="ca-ES" w:eastAsia="ca-ES"/>
        </w:rPr>
      </w:pPr>
      <w:r w:rsidRPr="00CE74B6">
        <w:rPr>
          <w:rFonts w:ascii="Calibri" w:eastAsia="Times New Roman" w:hAnsi="Calibri" w:cs="Calibri"/>
          <w:b/>
          <w:lang w:val="ca-ES" w:eastAsia="ca-ES"/>
        </w:rPr>
        <w:t xml:space="preserve">S’ha de presentar declaració responsable d’adscripció dels perfils subcontractats per part de l’empresa subcontractada? </w:t>
      </w:r>
    </w:p>
    <w:p w14:paraId="05BE5DE9" w14:textId="77777777" w:rsidR="00CE74B6" w:rsidRDefault="00CE74B6" w:rsidP="00CE74B6">
      <w:pPr>
        <w:spacing w:after="0" w:line="240" w:lineRule="auto"/>
        <w:ind w:left="709"/>
        <w:jc w:val="both"/>
        <w:rPr>
          <w:rFonts w:eastAsia="Times New Roman" w:cstheme="minorHAnsi"/>
          <w:color w:val="4F81BD" w:themeColor="accent1"/>
          <w:shd w:val="clear" w:color="auto" w:fill="FFFFFF"/>
          <w:lang w:val="ca-ES" w:eastAsia="ca-ES"/>
        </w:rPr>
      </w:pPr>
    </w:p>
    <w:p w14:paraId="47758C9B" w14:textId="77777777" w:rsidR="00944CC5" w:rsidRDefault="00944CC5" w:rsidP="00CE74B6">
      <w:pPr>
        <w:spacing w:after="0" w:line="240" w:lineRule="auto"/>
        <w:ind w:left="709"/>
        <w:jc w:val="both"/>
        <w:rPr>
          <w:rFonts w:eastAsia="Times New Roman" w:cstheme="minorHAnsi"/>
          <w:color w:val="4F81BD" w:themeColor="accent1"/>
          <w:shd w:val="clear" w:color="auto" w:fill="FFFFFF"/>
          <w:lang w:val="ca-ES" w:eastAsia="ca-ES"/>
        </w:rPr>
      </w:pPr>
      <w:r w:rsidRPr="00CE74B6">
        <w:rPr>
          <w:rFonts w:eastAsia="Times New Roman" w:cstheme="minorHAnsi"/>
          <w:color w:val="4F81BD" w:themeColor="accent1"/>
          <w:shd w:val="clear" w:color="auto" w:fill="FFFFFF"/>
          <w:lang w:val="ca-ES" w:eastAsia="ca-ES"/>
        </w:rPr>
        <w:t xml:space="preserve">No cal, amb la declaració de l'empresa principal i la declaració de subcontractació de l'annex 3, ja és suficient. </w:t>
      </w:r>
    </w:p>
    <w:p w14:paraId="73257966" w14:textId="77777777" w:rsidR="00CE74B6" w:rsidRPr="00CE74B6" w:rsidRDefault="00CE74B6" w:rsidP="00CE74B6">
      <w:pPr>
        <w:spacing w:after="0" w:line="240" w:lineRule="auto"/>
        <w:ind w:left="709"/>
        <w:jc w:val="both"/>
        <w:rPr>
          <w:rFonts w:eastAsia="Times New Roman" w:cstheme="minorHAnsi"/>
          <w:color w:val="4F81BD" w:themeColor="accent1"/>
          <w:shd w:val="clear" w:color="auto" w:fill="FFFFFF"/>
          <w:lang w:val="ca-ES" w:eastAsia="ca-ES"/>
        </w:rPr>
      </w:pPr>
    </w:p>
    <w:p w14:paraId="1F86B7AE" w14:textId="77777777" w:rsidR="00944CC5" w:rsidRDefault="00944CC5" w:rsidP="00CE74B6">
      <w:pPr>
        <w:numPr>
          <w:ilvl w:val="0"/>
          <w:numId w:val="9"/>
        </w:numPr>
        <w:spacing w:after="0" w:line="240" w:lineRule="auto"/>
        <w:jc w:val="both"/>
        <w:rPr>
          <w:rFonts w:ascii="Calibri" w:eastAsia="Times New Roman" w:hAnsi="Calibri" w:cs="Calibri"/>
          <w:b/>
          <w:lang w:val="ca-ES" w:eastAsia="ca-ES"/>
        </w:rPr>
      </w:pPr>
      <w:r w:rsidRPr="00CE74B6">
        <w:rPr>
          <w:rFonts w:ascii="Calibri" w:eastAsia="Times New Roman" w:hAnsi="Calibri" w:cs="Calibri"/>
          <w:b/>
          <w:lang w:val="ca-ES" w:eastAsia="ca-ES"/>
        </w:rPr>
        <w:t>La presentació digital dels sobres, és 100% a través de l’aplicació descarregada o s’ha de fer alguna acció al Portal de Contractació electrònica?</w:t>
      </w:r>
    </w:p>
    <w:p w14:paraId="7FAF4260" w14:textId="77777777" w:rsidR="00CE74B6" w:rsidRPr="00CE74B6" w:rsidRDefault="00CE74B6" w:rsidP="00CE74B6">
      <w:pPr>
        <w:spacing w:after="0" w:line="240" w:lineRule="auto"/>
        <w:ind w:left="720"/>
        <w:jc w:val="both"/>
        <w:rPr>
          <w:rFonts w:ascii="Calibri" w:eastAsia="Times New Roman" w:hAnsi="Calibri" w:cs="Calibri"/>
          <w:b/>
          <w:lang w:val="ca-ES" w:eastAsia="ca-ES"/>
        </w:rPr>
      </w:pPr>
    </w:p>
    <w:p w14:paraId="24AFF22F" w14:textId="77777777" w:rsidR="00CE74B6" w:rsidRDefault="00944CC5" w:rsidP="00CE74B6">
      <w:pPr>
        <w:spacing w:after="0" w:line="240" w:lineRule="auto"/>
        <w:ind w:left="709"/>
        <w:jc w:val="both"/>
        <w:rPr>
          <w:rFonts w:eastAsia="Times New Roman" w:cstheme="minorHAnsi"/>
          <w:color w:val="4F81BD" w:themeColor="accent1"/>
          <w:shd w:val="clear" w:color="auto" w:fill="FFFFFF"/>
          <w:lang w:val="ca-ES" w:eastAsia="ca-ES"/>
        </w:rPr>
      </w:pPr>
      <w:r w:rsidRPr="00CE74B6">
        <w:rPr>
          <w:rFonts w:eastAsia="Times New Roman" w:cstheme="minorHAnsi"/>
          <w:color w:val="4F81BD" w:themeColor="accent1"/>
          <w:shd w:val="clear" w:color="auto" w:fill="FFFFFF"/>
          <w:lang w:val="ca-ES" w:eastAsia="ca-ES"/>
        </w:rPr>
        <w:t xml:space="preserve">Al portal de Contractació electrònica (és a dir </w:t>
      </w:r>
      <w:r w:rsidR="00CE74B6">
        <w:rPr>
          <w:rFonts w:eastAsia="Times New Roman" w:cstheme="minorHAnsi"/>
          <w:color w:val="4F81BD" w:themeColor="accent1"/>
          <w:shd w:val="clear" w:color="auto" w:fill="FFFFFF"/>
          <w:lang w:val="ca-ES" w:eastAsia="ca-ES"/>
        </w:rPr>
        <w:t xml:space="preserve">en aquest </w:t>
      </w:r>
      <w:hyperlink r:id="rId9" w:history="1">
        <w:r w:rsidR="00CE74B6" w:rsidRPr="00CE74B6">
          <w:rPr>
            <w:rStyle w:val="Enlla"/>
            <w:rFonts w:eastAsia="Times New Roman" w:cstheme="minorHAnsi"/>
            <w:shd w:val="clear" w:color="auto" w:fill="FFFFFF"/>
            <w:lang w:val="ca-ES" w:eastAsia="ca-ES"/>
          </w:rPr>
          <w:t>enllaç</w:t>
        </w:r>
      </w:hyperlink>
      <w:r w:rsidRPr="00CE74B6">
        <w:rPr>
          <w:rFonts w:eastAsia="Times New Roman" w:cstheme="minorHAnsi"/>
          <w:color w:val="4F81BD" w:themeColor="accent1"/>
          <w:shd w:val="clear" w:color="auto" w:fill="FFFFFF"/>
          <w:lang w:val="ca-ES" w:eastAsia="ca-ES"/>
        </w:rPr>
        <w:t xml:space="preserve">) no s'ha de fer res, es penja la documentació per part nostra però l'aplicació que permet presentar les ofertes és el Portal de Licitació Electrònica de l'Ajuntament de Barcelona -&gt;  </w:t>
      </w:r>
      <w:hyperlink r:id="rId10" w:tgtFrame="_blank" w:history="1">
        <w:r w:rsidRPr="00CE74B6">
          <w:rPr>
            <w:rFonts w:eastAsia="Times New Roman" w:cstheme="minorHAnsi"/>
            <w:color w:val="4F81BD" w:themeColor="accent1"/>
            <w:lang w:val="ca-ES" w:eastAsia="ca-ES"/>
          </w:rPr>
          <w:t>https://licitacions.bcn.cat</w:t>
        </w:r>
      </w:hyperlink>
      <w:r w:rsidRPr="00CE74B6">
        <w:rPr>
          <w:rFonts w:eastAsia="Times New Roman" w:cstheme="minorHAnsi"/>
          <w:color w:val="4F81BD" w:themeColor="accent1"/>
          <w:shd w:val="clear" w:color="auto" w:fill="FFFFFF"/>
          <w:lang w:val="ca-ES" w:eastAsia="ca-ES"/>
        </w:rPr>
        <w:t xml:space="preserve"> . La presentació és totalment electrònica a través d'aquest portal </w:t>
      </w:r>
      <w:r w:rsidR="00CE74B6">
        <w:rPr>
          <w:rFonts w:eastAsia="Times New Roman" w:cstheme="minorHAnsi"/>
          <w:color w:val="4F81BD" w:themeColor="accent1"/>
          <w:shd w:val="clear" w:color="auto" w:fill="FFFFFF"/>
          <w:lang w:val="ca-ES" w:eastAsia="ca-ES"/>
        </w:rPr>
        <w:t>i no n'admetem per cap altra via.</w:t>
      </w:r>
    </w:p>
    <w:p w14:paraId="254D6CFC" w14:textId="77777777" w:rsidR="00CE74B6" w:rsidRDefault="00CE74B6" w:rsidP="00CE74B6">
      <w:pPr>
        <w:spacing w:after="0" w:line="240" w:lineRule="auto"/>
        <w:ind w:left="709"/>
        <w:jc w:val="both"/>
        <w:rPr>
          <w:rFonts w:eastAsia="Times New Roman" w:cstheme="minorHAnsi"/>
          <w:color w:val="4F81BD" w:themeColor="accent1"/>
          <w:shd w:val="clear" w:color="auto" w:fill="FFFFFF"/>
          <w:lang w:val="ca-ES" w:eastAsia="ca-ES"/>
        </w:rPr>
      </w:pPr>
    </w:p>
    <w:p w14:paraId="6183445E" w14:textId="0CEAC327" w:rsidR="00944CC5" w:rsidRPr="00CE74B6" w:rsidRDefault="00944CC5" w:rsidP="00CE74B6">
      <w:pPr>
        <w:numPr>
          <w:ilvl w:val="0"/>
          <w:numId w:val="9"/>
        </w:numPr>
        <w:spacing w:after="0" w:line="240" w:lineRule="auto"/>
        <w:jc w:val="both"/>
        <w:rPr>
          <w:rFonts w:ascii="Calibri" w:eastAsia="Times New Roman" w:hAnsi="Calibri" w:cs="Calibri"/>
          <w:b/>
          <w:lang w:val="ca-ES" w:eastAsia="ca-ES"/>
        </w:rPr>
      </w:pPr>
      <w:r w:rsidRPr="00CE74B6">
        <w:rPr>
          <w:rFonts w:ascii="Calibri" w:eastAsia="Times New Roman" w:hAnsi="Calibri" w:cs="Calibri"/>
          <w:b/>
          <w:lang w:val="ca-ES" w:eastAsia="ca-ES"/>
        </w:rPr>
        <w:lastRenderedPageBreak/>
        <w:t>No trobem correspondència directa de tarifa pels perfils de l’Analista SEO i Analítica web i l’Analista Funcional. Els hi correspon la tarifa de “Analista Sènior”?</w:t>
      </w:r>
    </w:p>
    <w:p w14:paraId="56E34CCE" w14:textId="77777777" w:rsidR="00CE74B6" w:rsidRDefault="00CE74B6" w:rsidP="00CE74B6">
      <w:pPr>
        <w:spacing w:after="0" w:line="240" w:lineRule="auto"/>
        <w:ind w:left="709"/>
        <w:jc w:val="both"/>
        <w:rPr>
          <w:rFonts w:eastAsia="Times New Roman" w:cstheme="minorHAnsi"/>
          <w:color w:val="4F81BD" w:themeColor="accent1"/>
          <w:shd w:val="clear" w:color="auto" w:fill="FFFFFF"/>
          <w:lang w:val="ca-ES" w:eastAsia="ca-ES"/>
        </w:rPr>
      </w:pPr>
    </w:p>
    <w:p w14:paraId="61AA6A5B" w14:textId="77777777" w:rsidR="00944CC5" w:rsidRPr="00CE74B6" w:rsidRDefault="00944CC5" w:rsidP="00CE74B6">
      <w:pPr>
        <w:spacing w:after="0" w:line="240" w:lineRule="auto"/>
        <w:ind w:left="709"/>
        <w:jc w:val="both"/>
        <w:rPr>
          <w:rFonts w:eastAsia="Times New Roman" w:cstheme="minorHAnsi"/>
          <w:color w:val="4F81BD" w:themeColor="accent1"/>
          <w:shd w:val="clear" w:color="auto" w:fill="FFFFFF"/>
          <w:lang w:val="ca-ES" w:eastAsia="ca-ES"/>
        </w:rPr>
      </w:pPr>
      <w:r w:rsidRPr="00CE74B6">
        <w:rPr>
          <w:rFonts w:eastAsia="Times New Roman" w:cstheme="minorHAnsi"/>
          <w:color w:val="4F81BD" w:themeColor="accent1"/>
          <w:shd w:val="clear" w:color="auto" w:fill="FFFFFF"/>
          <w:lang w:val="ca-ES" w:eastAsia="ca-ES"/>
        </w:rPr>
        <w:t>Sí. És la tarifa d’analista sènior.</w:t>
      </w:r>
    </w:p>
    <w:p w14:paraId="5021B406" w14:textId="77777777" w:rsidR="00944CC5" w:rsidRPr="00CE74B6" w:rsidRDefault="00944CC5" w:rsidP="00CE74B6">
      <w:pPr>
        <w:spacing w:after="0" w:line="240" w:lineRule="auto"/>
        <w:ind w:left="720"/>
        <w:jc w:val="both"/>
        <w:rPr>
          <w:rFonts w:ascii="Calibri" w:eastAsia="Times New Roman" w:hAnsi="Calibri" w:cs="Calibri"/>
          <w:b/>
          <w:lang w:val="ca-ES" w:eastAsia="ca-ES"/>
        </w:rPr>
      </w:pPr>
    </w:p>
    <w:p w14:paraId="2BE83511" w14:textId="5680BFB5" w:rsidR="00944CC5" w:rsidRPr="00944CC5" w:rsidRDefault="00CE74B6" w:rsidP="00CE74B6">
      <w:pPr>
        <w:numPr>
          <w:ilvl w:val="0"/>
          <w:numId w:val="9"/>
        </w:numPr>
        <w:spacing w:after="0" w:line="240" w:lineRule="auto"/>
        <w:jc w:val="both"/>
        <w:rPr>
          <w:rFonts w:ascii="Calibri" w:eastAsia="Times New Roman" w:hAnsi="Calibri" w:cs="Calibri"/>
          <w:b/>
          <w:lang w:val="ca-ES" w:eastAsia="ca-ES"/>
        </w:rPr>
      </w:pPr>
      <w:r>
        <w:rPr>
          <w:rFonts w:ascii="Calibri" w:eastAsia="Times New Roman" w:hAnsi="Calibri" w:cs="Calibri"/>
          <w:b/>
          <w:lang w:val="ca-ES" w:eastAsia="ca-ES"/>
        </w:rPr>
        <w:t xml:space="preserve">A la clàusula 2 del plec administratiu diu </w:t>
      </w:r>
      <w:r w:rsidR="00944CC5" w:rsidRPr="00944CC5">
        <w:rPr>
          <w:rFonts w:ascii="Calibri" w:eastAsia="Times New Roman" w:hAnsi="Calibri" w:cs="Calibri"/>
          <w:b/>
          <w:lang w:val="ca-ES" w:eastAsia="ca-ES"/>
        </w:rPr>
        <w:t>“Els preus que ofereixin els licitadors no podran superar els següents imports unitaris màxims/perfil (IVA inclòs):”</w:t>
      </w:r>
      <w:r w:rsidRPr="00CE74B6">
        <w:rPr>
          <w:rFonts w:ascii="Calibri" w:eastAsia="Times New Roman" w:hAnsi="Calibri" w:cs="Calibri"/>
          <w:b/>
          <w:lang w:val="ca-ES" w:eastAsia="ca-ES"/>
        </w:rPr>
        <w:t xml:space="preserve"> </w:t>
      </w:r>
      <w:r w:rsidR="00944CC5" w:rsidRPr="00944CC5">
        <w:rPr>
          <w:rFonts w:ascii="Calibri" w:eastAsia="Times New Roman" w:hAnsi="Calibri" w:cs="Calibri"/>
          <w:b/>
          <w:lang w:val="ca-ES" w:eastAsia="ca-ES"/>
        </w:rPr>
        <w:t>seguida de la taula a on diu “Preu/hora IVA exclòs”</w:t>
      </w:r>
      <w:r w:rsidRPr="00CE74B6">
        <w:rPr>
          <w:rFonts w:ascii="Calibri" w:eastAsia="Times New Roman" w:hAnsi="Calibri" w:cs="Calibri"/>
          <w:b/>
          <w:lang w:val="ca-ES" w:eastAsia="ca-ES"/>
        </w:rPr>
        <w:t xml:space="preserve">. </w:t>
      </w:r>
      <w:r w:rsidR="00944CC5" w:rsidRPr="00944CC5">
        <w:rPr>
          <w:rFonts w:ascii="Calibri" w:eastAsia="Times New Roman" w:hAnsi="Calibri" w:cs="Calibri"/>
          <w:b/>
          <w:lang w:val="ca-ES" w:eastAsia="ca-ES"/>
        </w:rPr>
        <w:t>Les tarifes que surten són IVA inclòs o exclòs?</w:t>
      </w:r>
    </w:p>
    <w:p w14:paraId="69065353" w14:textId="77777777" w:rsidR="00CE74B6" w:rsidRDefault="00CE74B6" w:rsidP="00CE74B6">
      <w:pPr>
        <w:spacing w:after="0" w:line="240" w:lineRule="auto"/>
        <w:ind w:left="709"/>
        <w:jc w:val="both"/>
        <w:rPr>
          <w:rFonts w:eastAsia="Times New Roman" w:cstheme="minorHAnsi"/>
          <w:color w:val="4F81BD" w:themeColor="accent1"/>
          <w:shd w:val="clear" w:color="auto" w:fill="FFFFFF"/>
          <w:lang w:val="ca-ES" w:eastAsia="ca-ES"/>
        </w:rPr>
      </w:pPr>
    </w:p>
    <w:p w14:paraId="22C96600" w14:textId="45063312" w:rsidR="00944CC5" w:rsidRPr="00944CC5" w:rsidRDefault="00944CC5" w:rsidP="00CE74B6">
      <w:pPr>
        <w:spacing w:after="0" w:line="240" w:lineRule="auto"/>
        <w:ind w:left="709"/>
        <w:jc w:val="both"/>
        <w:rPr>
          <w:rFonts w:eastAsia="Times New Roman" w:cstheme="minorHAnsi"/>
          <w:color w:val="4F81BD" w:themeColor="accent1"/>
          <w:shd w:val="clear" w:color="auto" w:fill="FFFFFF"/>
          <w:lang w:val="ca-ES" w:eastAsia="ca-ES"/>
        </w:rPr>
      </w:pPr>
      <w:r w:rsidRPr="00944CC5">
        <w:rPr>
          <w:rFonts w:eastAsia="Times New Roman" w:cstheme="minorHAnsi"/>
          <w:color w:val="4F81BD" w:themeColor="accent1"/>
          <w:shd w:val="clear" w:color="auto" w:fill="FFFFFF"/>
          <w:lang w:val="ca-ES" w:eastAsia="ca-ES"/>
        </w:rPr>
        <w:t>Les tarifes que apareixen a la taula són preus sense IVA,</w:t>
      </w:r>
      <w:r w:rsidR="00CE74B6">
        <w:rPr>
          <w:rFonts w:eastAsia="Times New Roman" w:cstheme="minorHAnsi"/>
          <w:color w:val="4F81BD" w:themeColor="accent1"/>
          <w:shd w:val="clear" w:color="auto" w:fill="FFFFFF"/>
          <w:lang w:val="ca-ES" w:eastAsia="ca-ES"/>
        </w:rPr>
        <w:t xml:space="preserve"> i són correctes. L’error està en el redactat, que hauria de ser:  </w:t>
      </w:r>
      <w:r w:rsidRPr="00944CC5">
        <w:rPr>
          <w:rFonts w:eastAsia="Times New Roman" w:cstheme="minorHAnsi"/>
          <w:color w:val="4F81BD" w:themeColor="accent1"/>
          <w:shd w:val="clear" w:color="auto" w:fill="FFFFFF"/>
          <w:lang w:val="ca-ES" w:eastAsia="ca-ES"/>
        </w:rPr>
        <w:t>“Els preus que ofereixin els licitadors no podran superar els següents imports unitaris màxims/perfil (IVA exclòs):”</w:t>
      </w:r>
      <w:r w:rsidR="008873BD">
        <w:rPr>
          <w:rFonts w:eastAsia="Times New Roman" w:cstheme="minorHAnsi"/>
          <w:color w:val="4F81BD" w:themeColor="accent1"/>
          <w:shd w:val="clear" w:color="auto" w:fill="FFFFFF"/>
          <w:lang w:val="ca-ES" w:eastAsia="ca-ES"/>
        </w:rPr>
        <w:t xml:space="preserve">. </w:t>
      </w:r>
      <w:r w:rsidR="008569D4">
        <w:rPr>
          <w:rFonts w:eastAsia="Times New Roman" w:cstheme="minorHAnsi"/>
          <w:color w:val="4F81BD" w:themeColor="accent1"/>
          <w:shd w:val="clear" w:color="auto" w:fill="FFFFFF"/>
          <w:lang w:val="ca-ES" w:eastAsia="ca-ES"/>
        </w:rPr>
        <w:t>Es publicarà</w:t>
      </w:r>
      <w:r w:rsidRPr="00944CC5">
        <w:rPr>
          <w:rFonts w:eastAsia="Times New Roman" w:cstheme="minorHAnsi"/>
          <w:color w:val="4F81BD" w:themeColor="accent1"/>
          <w:shd w:val="clear" w:color="auto" w:fill="FFFFFF"/>
          <w:lang w:val="ca-ES" w:eastAsia="ca-ES"/>
        </w:rPr>
        <w:t xml:space="preserve"> una rectificació del plec en aquest sentit. </w:t>
      </w:r>
    </w:p>
    <w:p w14:paraId="63294EDB" w14:textId="77777777" w:rsidR="00944CC5" w:rsidRPr="00CE74B6" w:rsidRDefault="00944CC5" w:rsidP="00CE74B6">
      <w:pPr>
        <w:tabs>
          <w:tab w:val="num" w:pos="1276"/>
        </w:tabs>
        <w:spacing w:after="0" w:line="240" w:lineRule="auto"/>
        <w:ind w:left="851"/>
        <w:jc w:val="both"/>
        <w:rPr>
          <w:rFonts w:ascii="Calibri" w:eastAsia="Times New Roman" w:hAnsi="Calibri" w:cs="Calibri"/>
          <w:b/>
          <w:lang w:val="ca-ES" w:eastAsia="ca-ES"/>
        </w:rPr>
      </w:pPr>
    </w:p>
    <w:p w14:paraId="1CCFB377" w14:textId="77777777" w:rsidR="00944CC5" w:rsidRPr="00944CC5" w:rsidRDefault="00944CC5" w:rsidP="00CE74B6">
      <w:pPr>
        <w:numPr>
          <w:ilvl w:val="0"/>
          <w:numId w:val="9"/>
        </w:numPr>
        <w:spacing w:after="0" w:line="240" w:lineRule="auto"/>
        <w:jc w:val="both"/>
        <w:rPr>
          <w:rFonts w:ascii="Calibri" w:eastAsia="Times New Roman" w:hAnsi="Calibri" w:cs="Calibri"/>
          <w:b/>
          <w:lang w:val="ca-ES" w:eastAsia="ca-ES"/>
        </w:rPr>
      </w:pPr>
      <w:r w:rsidRPr="00944CC5">
        <w:rPr>
          <w:rFonts w:ascii="Calibri" w:eastAsia="Times New Roman" w:hAnsi="Calibri" w:cs="Calibri"/>
          <w:b/>
          <w:lang w:val="ca-ES" w:eastAsia="ca-ES"/>
        </w:rPr>
        <w:t xml:space="preserve">Respecte als criteris d’adjudicació avaluables mitjançant judici de valor corresponent a l’apartat de Suport, s’indica que s’avaluarà a informació presentada respecte als processos de </w:t>
      </w:r>
      <w:proofErr w:type="spellStart"/>
      <w:r w:rsidRPr="00944CC5">
        <w:rPr>
          <w:rFonts w:ascii="Calibri" w:eastAsia="Times New Roman" w:hAnsi="Calibri" w:cs="Calibri"/>
          <w:b/>
          <w:lang w:val="ca-ES" w:eastAsia="ca-ES"/>
        </w:rPr>
        <w:t>Helpdesk</w:t>
      </w:r>
      <w:proofErr w:type="spellEnd"/>
      <w:r w:rsidRPr="00944CC5">
        <w:rPr>
          <w:rFonts w:ascii="Calibri" w:eastAsia="Times New Roman" w:hAnsi="Calibri" w:cs="Calibri"/>
          <w:b/>
          <w:lang w:val="ca-ES" w:eastAsia="ca-ES"/>
        </w:rPr>
        <w:t>, Suport funcional i SAU, fent referència a l’apartat 4.4.2 del Plec de prescripcions tècniques. A aquest apartat es parla de:</w:t>
      </w:r>
    </w:p>
    <w:p w14:paraId="6724A549" w14:textId="77777777" w:rsidR="00944CC5" w:rsidRPr="00944CC5" w:rsidRDefault="00944CC5" w:rsidP="00CE74B6">
      <w:pPr>
        <w:numPr>
          <w:ilvl w:val="0"/>
          <w:numId w:val="21"/>
        </w:numPr>
        <w:spacing w:after="0" w:line="240" w:lineRule="auto"/>
        <w:jc w:val="both"/>
        <w:rPr>
          <w:rFonts w:ascii="Calibri" w:eastAsia="Times New Roman" w:hAnsi="Calibri" w:cs="Calibri"/>
          <w:b/>
          <w:lang w:val="ca-ES" w:eastAsia="ca-ES"/>
        </w:rPr>
      </w:pPr>
      <w:proofErr w:type="spellStart"/>
      <w:r w:rsidRPr="00944CC5">
        <w:rPr>
          <w:rFonts w:ascii="Calibri" w:eastAsia="Times New Roman" w:hAnsi="Calibri" w:cs="Calibri"/>
          <w:b/>
          <w:lang w:val="ca-ES" w:eastAsia="ca-ES"/>
        </w:rPr>
        <w:t>Helpdesk</w:t>
      </w:r>
      <w:proofErr w:type="spellEnd"/>
    </w:p>
    <w:p w14:paraId="03E5BF2F" w14:textId="77777777" w:rsidR="00944CC5" w:rsidRPr="00944CC5" w:rsidRDefault="00944CC5" w:rsidP="00CE74B6">
      <w:pPr>
        <w:numPr>
          <w:ilvl w:val="0"/>
          <w:numId w:val="21"/>
        </w:numPr>
        <w:spacing w:after="0" w:line="240" w:lineRule="auto"/>
        <w:jc w:val="both"/>
        <w:rPr>
          <w:rFonts w:ascii="Calibri" w:eastAsia="Times New Roman" w:hAnsi="Calibri" w:cs="Calibri"/>
          <w:b/>
          <w:lang w:val="ca-ES" w:eastAsia="ca-ES"/>
        </w:rPr>
      </w:pPr>
      <w:r w:rsidRPr="00944CC5">
        <w:rPr>
          <w:rFonts w:ascii="Calibri" w:eastAsia="Times New Roman" w:hAnsi="Calibri" w:cs="Calibri"/>
          <w:b/>
          <w:lang w:val="ca-ES" w:eastAsia="ca-ES"/>
        </w:rPr>
        <w:t>Suport funcional</w:t>
      </w:r>
    </w:p>
    <w:p w14:paraId="1FE42380" w14:textId="77777777" w:rsidR="00944CC5" w:rsidRPr="00944CC5" w:rsidRDefault="00944CC5" w:rsidP="00CE74B6">
      <w:pPr>
        <w:numPr>
          <w:ilvl w:val="0"/>
          <w:numId w:val="21"/>
        </w:numPr>
        <w:spacing w:after="0" w:line="240" w:lineRule="auto"/>
        <w:jc w:val="both"/>
        <w:rPr>
          <w:rFonts w:ascii="Calibri" w:eastAsia="Times New Roman" w:hAnsi="Calibri" w:cs="Calibri"/>
          <w:b/>
          <w:lang w:val="ca-ES" w:eastAsia="ca-ES"/>
        </w:rPr>
      </w:pPr>
      <w:r w:rsidRPr="00944CC5">
        <w:rPr>
          <w:rFonts w:ascii="Calibri" w:eastAsia="Times New Roman" w:hAnsi="Calibri" w:cs="Calibri"/>
          <w:b/>
          <w:lang w:val="ca-ES" w:eastAsia="ca-ES"/>
        </w:rPr>
        <w:t>Suport tècnic</w:t>
      </w:r>
    </w:p>
    <w:p w14:paraId="0E32AC89" w14:textId="77777777" w:rsidR="00944CC5" w:rsidRPr="00944CC5" w:rsidRDefault="00944CC5" w:rsidP="00CE74B6">
      <w:pPr>
        <w:numPr>
          <w:ilvl w:val="0"/>
          <w:numId w:val="21"/>
        </w:numPr>
        <w:spacing w:after="0" w:line="240" w:lineRule="auto"/>
        <w:jc w:val="both"/>
        <w:rPr>
          <w:rFonts w:ascii="Calibri" w:eastAsia="Times New Roman" w:hAnsi="Calibri" w:cs="Calibri"/>
          <w:b/>
          <w:lang w:val="ca-ES" w:eastAsia="ca-ES"/>
        </w:rPr>
      </w:pPr>
      <w:r w:rsidRPr="00944CC5">
        <w:rPr>
          <w:rFonts w:ascii="Calibri" w:eastAsia="Times New Roman" w:hAnsi="Calibri" w:cs="Calibri"/>
          <w:b/>
          <w:lang w:val="ca-ES" w:eastAsia="ca-ES"/>
        </w:rPr>
        <w:t>Documentació</w:t>
      </w:r>
    </w:p>
    <w:p w14:paraId="4911BEBD" w14:textId="6A9AA1D2" w:rsidR="00944CC5" w:rsidRPr="00944CC5" w:rsidRDefault="00944CC5" w:rsidP="00CE74B6">
      <w:pPr>
        <w:spacing w:after="0" w:line="240" w:lineRule="auto"/>
        <w:ind w:left="720"/>
        <w:jc w:val="both"/>
        <w:rPr>
          <w:rFonts w:ascii="Calibri" w:eastAsia="Times New Roman" w:hAnsi="Calibri" w:cs="Calibri"/>
          <w:b/>
          <w:lang w:val="ca-ES" w:eastAsia="ca-ES"/>
        </w:rPr>
      </w:pPr>
    </w:p>
    <w:p w14:paraId="616B5C1B" w14:textId="02F916BD" w:rsidR="00944CC5" w:rsidRPr="00944CC5" w:rsidRDefault="00944CC5" w:rsidP="00CE74B6">
      <w:pPr>
        <w:spacing w:after="0" w:line="240" w:lineRule="auto"/>
        <w:ind w:left="720"/>
        <w:jc w:val="both"/>
        <w:rPr>
          <w:rFonts w:ascii="Calibri" w:eastAsia="Times New Roman" w:hAnsi="Calibri" w:cs="Calibri"/>
          <w:b/>
          <w:lang w:val="ca-ES" w:eastAsia="ca-ES"/>
        </w:rPr>
      </w:pPr>
      <w:r w:rsidRPr="00944CC5">
        <w:rPr>
          <w:rFonts w:ascii="Calibri" w:eastAsia="Times New Roman" w:hAnsi="Calibri" w:cs="Calibri"/>
          <w:b/>
          <w:lang w:val="ca-ES" w:eastAsia="ca-ES"/>
        </w:rPr>
        <w:t xml:space="preserve">Dins de </w:t>
      </w:r>
      <w:proofErr w:type="spellStart"/>
      <w:r w:rsidRPr="00944CC5">
        <w:rPr>
          <w:rFonts w:ascii="Calibri" w:eastAsia="Times New Roman" w:hAnsi="Calibri" w:cs="Calibri"/>
          <w:b/>
          <w:lang w:val="ca-ES" w:eastAsia="ca-ES"/>
        </w:rPr>
        <w:t>Helpdesk</w:t>
      </w:r>
      <w:proofErr w:type="spellEnd"/>
      <w:r w:rsidRPr="00944CC5">
        <w:rPr>
          <w:rFonts w:ascii="Calibri" w:eastAsia="Times New Roman" w:hAnsi="Calibri" w:cs="Calibri"/>
          <w:b/>
          <w:lang w:val="ca-ES" w:eastAsia="ca-ES"/>
        </w:rPr>
        <w:t xml:space="preserve"> es comenta que existeix el SAU de l’IMI i el SAU específic de GR. </w:t>
      </w:r>
      <w:r w:rsidR="00CE74B6">
        <w:rPr>
          <w:rFonts w:ascii="Calibri" w:eastAsia="Times New Roman" w:hAnsi="Calibri" w:cs="Calibri"/>
          <w:b/>
          <w:lang w:val="ca-ES" w:eastAsia="ca-ES"/>
        </w:rPr>
        <w:t>N</w:t>
      </w:r>
      <w:r w:rsidRPr="00944CC5">
        <w:rPr>
          <w:rFonts w:ascii="Calibri" w:eastAsia="Times New Roman" w:hAnsi="Calibri" w:cs="Calibri"/>
          <w:b/>
          <w:lang w:val="ca-ES" w:eastAsia="ca-ES"/>
        </w:rPr>
        <w:t>o</w:t>
      </w:r>
      <w:r w:rsidR="00CE74B6">
        <w:rPr>
          <w:rFonts w:ascii="Calibri" w:eastAsia="Times New Roman" w:hAnsi="Calibri" w:cs="Calibri"/>
          <w:b/>
          <w:lang w:val="ca-ES" w:eastAsia="ca-ES"/>
        </w:rPr>
        <w:t xml:space="preserve"> queda clar a què fa referència, </w:t>
      </w:r>
      <w:r w:rsidRPr="00944CC5">
        <w:rPr>
          <w:rFonts w:ascii="Calibri" w:eastAsia="Times New Roman" w:hAnsi="Calibri" w:cs="Calibri"/>
          <w:b/>
          <w:lang w:val="ca-ES" w:eastAsia="ca-ES"/>
        </w:rPr>
        <w:t>per tant</w:t>
      </w:r>
      <w:r w:rsidR="00CE74B6">
        <w:rPr>
          <w:rFonts w:ascii="Calibri" w:eastAsia="Times New Roman" w:hAnsi="Calibri" w:cs="Calibri"/>
          <w:b/>
          <w:lang w:val="ca-ES" w:eastAsia="ca-ES"/>
        </w:rPr>
        <w:t>,</w:t>
      </w:r>
      <w:r w:rsidRPr="00944CC5">
        <w:rPr>
          <w:rFonts w:ascii="Calibri" w:eastAsia="Times New Roman" w:hAnsi="Calibri" w:cs="Calibri"/>
          <w:b/>
          <w:lang w:val="ca-ES" w:eastAsia="ca-ES"/>
        </w:rPr>
        <w:t xml:space="preserve"> els processos de </w:t>
      </w:r>
      <w:proofErr w:type="spellStart"/>
      <w:r w:rsidRPr="00944CC5">
        <w:rPr>
          <w:rFonts w:ascii="Calibri" w:eastAsia="Times New Roman" w:hAnsi="Calibri" w:cs="Calibri"/>
          <w:b/>
          <w:lang w:val="ca-ES" w:eastAsia="ca-ES"/>
        </w:rPr>
        <w:t>Helpdesk</w:t>
      </w:r>
      <w:proofErr w:type="spellEnd"/>
      <w:r w:rsidRPr="00944CC5">
        <w:rPr>
          <w:rFonts w:ascii="Calibri" w:eastAsia="Times New Roman" w:hAnsi="Calibri" w:cs="Calibri"/>
          <w:b/>
          <w:lang w:val="ca-ES" w:eastAsia="ca-ES"/>
        </w:rPr>
        <w:t xml:space="preserve"> per una banda i de SAU per</w:t>
      </w:r>
      <w:r w:rsidR="00CE74B6">
        <w:rPr>
          <w:rFonts w:ascii="Calibri" w:eastAsia="Times New Roman" w:hAnsi="Calibri" w:cs="Calibri"/>
          <w:b/>
          <w:lang w:val="ca-ES" w:eastAsia="ca-ES"/>
        </w:rPr>
        <w:t xml:space="preserve"> l’altre ja que semblaria que só</w:t>
      </w:r>
      <w:r w:rsidRPr="00944CC5">
        <w:rPr>
          <w:rFonts w:ascii="Calibri" w:eastAsia="Times New Roman" w:hAnsi="Calibri" w:cs="Calibri"/>
          <w:b/>
          <w:lang w:val="ca-ES" w:eastAsia="ca-ES"/>
        </w:rPr>
        <w:t>n exactament el mateix.</w:t>
      </w:r>
    </w:p>
    <w:p w14:paraId="42C32091" w14:textId="77777777" w:rsidR="00944CC5" w:rsidRPr="00CE74B6" w:rsidRDefault="00944CC5" w:rsidP="00CE74B6">
      <w:pPr>
        <w:tabs>
          <w:tab w:val="num" w:pos="1276"/>
        </w:tabs>
        <w:spacing w:after="0" w:line="240" w:lineRule="auto"/>
        <w:ind w:left="851"/>
        <w:jc w:val="both"/>
        <w:rPr>
          <w:rFonts w:ascii="Calibri" w:eastAsia="Times New Roman" w:hAnsi="Calibri" w:cs="Calibri"/>
          <w:b/>
          <w:lang w:val="ca-ES" w:eastAsia="ca-ES"/>
        </w:rPr>
      </w:pPr>
    </w:p>
    <w:p w14:paraId="1446D424" w14:textId="56AE4179" w:rsidR="00CE74B6" w:rsidRPr="00CE74B6" w:rsidRDefault="00CE74B6" w:rsidP="00CE74B6">
      <w:pPr>
        <w:spacing w:after="0" w:line="240" w:lineRule="auto"/>
        <w:ind w:left="709"/>
        <w:jc w:val="both"/>
        <w:rPr>
          <w:rFonts w:eastAsia="Times New Roman" w:cstheme="minorHAnsi"/>
          <w:color w:val="4F81BD" w:themeColor="accent1"/>
          <w:shd w:val="clear" w:color="auto" w:fill="FFFFFF"/>
          <w:lang w:val="ca-ES" w:eastAsia="ca-ES"/>
        </w:rPr>
      </w:pPr>
      <w:r w:rsidRPr="00CE74B6">
        <w:rPr>
          <w:rFonts w:eastAsia="Times New Roman" w:cstheme="minorHAnsi"/>
          <w:color w:val="4F81BD" w:themeColor="accent1"/>
          <w:shd w:val="clear" w:color="auto" w:fill="FFFFFF"/>
          <w:lang w:val="ca-ES" w:eastAsia="ca-ES"/>
        </w:rPr>
        <w:t>Cada SAU i cada servei te la seva funció segons es descriu en l’apartat 4.4.2 del plec tècnic.</w:t>
      </w:r>
      <w:r w:rsidR="008569D4">
        <w:rPr>
          <w:rFonts w:eastAsia="Times New Roman" w:cstheme="minorHAnsi"/>
          <w:color w:val="4F81BD" w:themeColor="accent1"/>
          <w:shd w:val="clear" w:color="auto" w:fill="FFFFFF"/>
          <w:lang w:val="ca-ES" w:eastAsia="ca-ES"/>
        </w:rPr>
        <w:t xml:space="preserve"> </w:t>
      </w:r>
      <w:r w:rsidRPr="00CE74B6">
        <w:rPr>
          <w:rFonts w:eastAsia="Times New Roman" w:cstheme="minorHAnsi"/>
          <w:color w:val="4F81BD" w:themeColor="accent1"/>
          <w:shd w:val="clear" w:color="auto" w:fill="FFFFFF"/>
          <w:lang w:val="ca-ES" w:eastAsia="ca-ES"/>
        </w:rPr>
        <w:t>El que és important és que els fluxos reflecteixin totes les tasques i serveis que es descriuen en el plec tècnic i que permetin avaluar adequadament els criteris subjectius.</w:t>
      </w:r>
    </w:p>
    <w:p w14:paraId="4BC0A7FE" w14:textId="77777777" w:rsidR="00CE74B6" w:rsidRPr="00CE74B6" w:rsidRDefault="00CE74B6" w:rsidP="00CE74B6">
      <w:pPr>
        <w:tabs>
          <w:tab w:val="num" w:pos="1276"/>
        </w:tabs>
        <w:spacing w:after="0" w:line="240" w:lineRule="auto"/>
        <w:ind w:left="851"/>
        <w:jc w:val="both"/>
        <w:rPr>
          <w:rFonts w:ascii="Calibri" w:eastAsia="Times New Roman" w:hAnsi="Calibri" w:cs="Calibri"/>
          <w:b/>
          <w:lang w:val="ca-ES" w:eastAsia="ca-ES"/>
        </w:rPr>
      </w:pPr>
    </w:p>
    <w:p w14:paraId="71BEBB69" w14:textId="7537D186" w:rsidR="00CE74B6" w:rsidRDefault="00CE74B6" w:rsidP="00CE74B6">
      <w:pPr>
        <w:numPr>
          <w:ilvl w:val="0"/>
          <w:numId w:val="9"/>
        </w:numPr>
        <w:spacing w:after="0" w:line="240" w:lineRule="auto"/>
        <w:jc w:val="both"/>
        <w:rPr>
          <w:rFonts w:ascii="Calibri" w:eastAsia="Times New Roman" w:hAnsi="Calibri" w:cs="Calibri"/>
          <w:b/>
          <w:lang w:val="ca-ES" w:eastAsia="ca-ES"/>
        </w:rPr>
      </w:pPr>
      <w:r w:rsidRPr="00CE74B6">
        <w:rPr>
          <w:rFonts w:ascii="Calibri" w:eastAsia="Times New Roman" w:hAnsi="Calibri" w:cs="Calibri"/>
          <w:b/>
          <w:lang w:val="ca-ES" w:eastAsia="ca-ES"/>
        </w:rPr>
        <w:t xml:space="preserve">A la “Clàusula 10. Criteris de valoració de les ofertes” del PCAP, on es detalla el criteri de valoració del preu ofert a la pàgina 18, es fa menció a </w:t>
      </w:r>
      <w:proofErr w:type="spellStart"/>
      <w:r w:rsidRPr="00CE74B6">
        <w:rPr>
          <w:rFonts w:ascii="Calibri" w:eastAsia="Times New Roman" w:hAnsi="Calibri" w:cs="Calibri"/>
          <w:b/>
          <w:lang w:val="ca-ES" w:eastAsia="ca-ES"/>
        </w:rPr>
        <w:t>l’excel</w:t>
      </w:r>
      <w:proofErr w:type="spellEnd"/>
      <w:r w:rsidRPr="00CE74B6">
        <w:rPr>
          <w:rFonts w:ascii="Calibri" w:eastAsia="Times New Roman" w:hAnsi="Calibri" w:cs="Calibri"/>
          <w:b/>
          <w:lang w:val="ca-ES" w:eastAsia="ca-ES"/>
        </w:rPr>
        <w:t xml:space="preserve"> “Càlcul detallat import de </w:t>
      </w:r>
      <w:proofErr w:type="spellStart"/>
      <w:r w:rsidRPr="00CE74B6">
        <w:rPr>
          <w:rFonts w:ascii="Calibri" w:eastAsia="Times New Roman" w:hAnsi="Calibri" w:cs="Calibri"/>
          <w:b/>
          <w:lang w:val="ca-ES" w:eastAsia="ca-ES"/>
        </w:rPr>
        <w:t>contracte_AM_GR_WEB_PYTHON</w:t>
      </w:r>
      <w:proofErr w:type="spellEnd"/>
      <w:r w:rsidRPr="00CE74B6">
        <w:rPr>
          <w:rFonts w:ascii="Calibri" w:eastAsia="Times New Roman" w:hAnsi="Calibri" w:cs="Calibri"/>
          <w:b/>
          <w:lang w:val="ca-ES" w:eastAsia="ca-ES"/>
        </w:rPr>
        <w:t xml:space="preserve">, fulla Perfils” </w:t>
      </w:r>
      <w:r>
        <w:rPr>
          <w:rFonts w:ascii="Calibri" w:eastAsia="Times New Roman" w:hAnsi="Calibri" w:cs="Calibri"/>
          <w:b/>
          <w:lang w:val="ca-ES" w:eastAsia="ca-ES"/>
        </w:rPr>
        <w:t>que</w:t>
      </w:r>
      <w:r w:rsidRPr="00CE74B6">
        <w:rPr>
          <w:rFonts w:ascii="Calibri" w:eastAsia="Times New Roman" w:hAnsi="Calibri" w:cs="Calibri"/>
          <w:b/>
          <w:lang w:val="ca-ES" w:eastAsia="ca-ES"/>
        </w:rPr>
        <w:t xml:space="preserve"> no hem trobat a l’anunci de licitació, el podríeu publicar o indicar-nos on podem trobar-lo, si us plau?</w:t>
      </w:r>
    </w:p>
    <w:p w14:paraId="7612B185" w14:textId="77777777" w:rsidR="008569D4" w:rsidRDefault="008569D4" w:rsidP="00CE74B6">
      <w:pPr>
        <w:spacing w:after="0" w:line="240" w:lineRule="auto"/>
        <w:ind w:left="709"/>
        <w:jc w:val="both"/>
        <w:rPr>
          <w:rFonts w:eastAsia="Times New Roman" w:cstheme="minorHAnsi"/>
          <w:color w:val="4F81BD" w:themeColor="accent1"/>
          <w:shd w:val="clear" w:color="auto" w:fill="FFFFFF"/>
          <w:lang w:val="ca-ES" w:eastAsia="ca-ES"/>
        </w:rPr>
      </w:pPr>
    </w:p>
    <w:p w14:paraId="271DDDFE" w14:textId="35A67C8A" w:rsidR="00CE74B6" w:rsidRDefault="00CE74B6" w:rsidP="00CE74B6">
      <w:pPr>
        <w:spacing w:after="0" w:line="240" w:lineRule="auto"/>
        <w:ind w:left="709"/>
        <w:jc w:val="both"/>
        <w:rPr>
          <w:rFonts w:eastAsia="Times New Roman" w:cstheme="minorHAnsi"/>
          <w:color w:val="4F81BD" w:themeColor="accent1"/>
          <w:shd w:val="clear" w:color="auto" w:fill="FFFFFF"/>
          <w:lang w:val="ca-ES" w:eastAsia="ca-ES"/>
        </w:rPr>
      </w:pPr>
      <w:r w:rsidRPr="00CE74B6">
        <w:rPr>
          <w:rFonts w:eastAsia="Times New Roman" w:cstheme="minorHAnsi"/>
          <w:color w:val="4F81BD" w:themeColor="accent1"/>
          <w:shd w:val="clear" w:color="auto" w:fill="FFFFFF"/>
          <w:lang w:val="ca-ES" w:eastAsia="ca-ES"/>
        </w:rPr>
        <w:t xml:space="preserve">En el perfil del contractant, </w:t>
      </w:r>
      <w:proofErr w:type="spellStart"/>
      <w:r w:rsidRPr="00CE74B6">
        <w:rPr>
          <w:rFonts w:eastAsia="Times New Roman" w:cstheme="minorHAnsi"/>
          <w:color w:val="4F81BD" w:themeColor="accent1"/>
          <w:shd w:val="clear" w:color="auto" w:fill="FFFFFF"/>
          <w:lang w:val="ca-ES" w:eastAsia="ca-ES"/>
        </w:rPr>
        <w:t>l’excel</w:t>
      </w:r>
      <w:proofErr w:type="spellEnd"/>
      <w:r w:rsidRPr="00CE74B6">
        <w:rPr>
          <w:rFonts w:eastAsia="Times New Roman" w:cstheme="minorHAnsi"/>
          <w:color w:val="4F81BD" w:themeColor="accent1"/>
          <w:shd w:val="clear" w:color="auto" w:fill="FFFFFF"/>
          <w:lang w:val="ca-ES" w:eastAsia="ca-ES"/>
        </w:rPr>
        <w:t xml:space="preserve"> i altres documents estan penjats en l’apartat de d</w:t>
      </w:r>
      <w:r w:rsidR="008569D4">
        <w:rPr>
          <w:rFonts w:eastAsia="Times New Roman" w:cstheme="minorHAnsi"/>
          <w:color w:val="4F81BD" w:themeColor="accent1"/>
          <w:shd w:val="clear" w:color="auto" w:fill="FFFFFF"/>
          <w:lang w:val="ca-ES" w:eastAsia="ca-ES"/>
        </w:rPr>
        <w:t>ocumentació addicional. Trobareu</w:t>
      </w:r>
      <w:r w:rsidRPr="00CE74B6">
        <w:rPr>
          <w:rFonts w:eastAsia="Times New Roman" w:cstheme="minorHAnsi"/>
          <w:color w:val="4F81BD" w:themeColor="accent1"/>
          <w:shd w:val="clear" w:color="auto" w:fill="FFFFFF"/>
          <w:lang w:val="ca-ES" w:eastAsia="ca-ES"/>
        </w:rPr>
        <w:t xml:space="preserve"> aquest apartat a l’enlla</w:t>
      </w:r>
      <w:r w:rsidR="008569D4">
        <w:rPr>
          <w:rFonts w:eastAsia="Times New Roman" w:cstheme="minorHAnsi"/>
          <w:color w:val="4F81BD" w:themeColor="accent1"/>
          <w:shd w:val="clear" w:color="auto" w:fill="FFFFFF"/>
          <w:lang w:val="ca-ES" w:eastAsia="ca-ES"/>
        </w:rPr>
        <w:t>ç de “tauler d’avisos/recursos”.</w:t>
      </w:r>
    </w:p>
    <w:p w14:paraId="7BC64672" w14:textId="77777777" w:rsidR="008873BD" w:rsidRDefault="008873BD" w:rsidP="00CE74B6">
      <w:pPr>
        <w:spacing w:after="0" w:line="240" w:lineRule="auto"/>
        <w:ind w:left="709"/>
        <w:jc w:val="both"/>
        <w:rPr>
          <w:rFonts w:eastAsia="Times New Roman" w:cstheme="minorHAnsi"/>
          <w:color w:val="4F81BD" w:themeColor="accent1"/>
          <w:shd w:val="clear" w:color="auto" w:fill="FFFFFF"/>
          <w:lang w:val="ca-ES" w:eastAsia="ca-ES"/>
        </w:rPr>
      </w:pPr>
    </w:p>
    <w:p w14:paraId="3D28A4E7" w14:textId="52ADC290" w:rsidR="00CE74B6" w:rsidRDefault="00CE74B6" w:rsidP="00CE74B6">
      <w:pPr>
        <w:numPr>
          <w:ilvl w:val="0"/>
          <w:numId w:val="9"/>
        </w:numPr>
        <w:spacing w:after="0" w:line="240" w:lineRule="auto"/>
        <w:jc w:val="both"/>
        <w:rPr>
          <w:rFonts w:ascii="Calibri" w:eastAsia="Times New Roman" w:hAnsi="Calibri" w:cs="Calibri"/>
          <w:b/>
          <w:lang w:val="ca-ES" w:eastAsia="ca-ES"/>
        </w:rPr>
      </w:pPr>
      <w:r w:rsidRPr="00CE74B6">
        <w:rPr>
          <w:rFonts w:ascii="Calibri" w:eastAsia="Times New Roman" w:hAnsi="Calibri" w:cs="Calibri"/>
          <w:b/>
          <w:lang w:val="ca-ES" w:eastAsia="ca-ES"/>
        </w:rPr>
        <w:t>A l’apartat “4.4.4.4. Llicències i productes” del PPT es detalla el següent: “L’adjudicatari haurà d’assumir el cost de manteniment de les llicències/productes existents així com la compra de les noves llicències determinades en la informació específica, indicat a l’</w:t>
      </w:r>
      <w:r w:rsidR="008569D4">
        <w:rPr>
          <w:rFonts w:ascii="Calibri" w:eastAsia="Times New Roman" w:hAnsi="Calibri" w:cs="Calibri"/>
          <w:b/>
          <w:lang w:val="ca-ES" w:eastAsia="ca-ES"/>
        </w:rPr>
        <w:t>Annex 10 del present document.” N</w:t>
      </w:r>
      <w:r w:rsidRPr="00CE74B6">
        <w:rPr>
          <w:rFonts w:ascii="Calibri" w:eastAsia="Times New Roman" w:hAnsi="Calibri" w:cs="Calibri"/>
          <w:b/>
          <w:lang w:val="ca-ES" w:eastAsia="ca-ES"/>
        </w:rPr>
        <w:t>o hem trobat l’annex 10 a l’anunci de licitació, el podríeu publicar o indicar-nos on podem trobar-lo, si us plau?</w:t>
      </w:r>
    </w:p>
    <w:p w14:paraId="19E207FE" w14:textId="77777777" w:rsidR="008873BD" w:rsidRPr="00CE74B6" w:rsidRDefault="008873BD" w:rsidP="008873BD">
      <w:pPr>
        <w:spacing w:after="0" w:line="240" w:lineRule="auto"/>
        <w:ind w:left="720"/>
        <w:jc w:val="both"/>
        <w:rPr>
          <w:rFonts w:ascii="Calibri" w:eastAsia="Times New Roman" w:hAnsi="Calibri" w:cs="Calibri"/>
          <w:b/>
          <w:lang w:val="ca-ES" w:eastAsia="ca-ES"/>
        </w:rPr>
      </w:pPr>
    </w:p>
    <w:p w14:paraId="52FEF085" w14:textId="0F595592" w:rsidR="00AE60F0" w:rsidRPr="00CE74B6" w:rsidRDefault="008569D4" w:rsidP="008873BD">
      <w:pPr>
        <w:spacing w:after="0" w:line="240" w:lineRule="auto"/>
        <w:ind w:left="709"/>
        <w:jc w:val="both"/>
        <w:rPr>
          <w:rFonts w:ascii="Calibri" w:hAnsi="Calibri" w:cs="Calibri"/>
          <w:color w:val="4F81BD" w:themeColor="accent1"/>
          <w:lang w:val="ca-ES"/>
        </w:rPr>
      </w:pPr>
      <w:r>
        <w:rPr>
          <w:rFonts w:eastAsia="Times New Roman" w:cstheme="minorHAnsi"/>
          <w:color w:val="4F81BD" w:themeColor="accent1"/>
          <w:shd w:val="clear" w:color="auto" w:fill="FFFFFF"/>
          <w:lang w:val="ca-ES" w:eastAsia="ca-ES"/>
        </w:rPr>
        <w:t>H</w:t>
      </w:r>
      <w:r w:rsidR="00CE74B6" w:rsidRPr="00CE74B6">
        <w:rPr>
          <w:rFonts w:eastAsia="Times New Roman" w:cstheme="minorHAnsi"/>
          <w:color w:val="4F81BD" w:themeColor="accent1"/>
          <w:shd w:val="clear" w:color="auto" w:fill="FFFFFF"/>
          <w:lang w:val="ca-ES" w:eastAsia="ca-ES"/>
        </w:rPr>
        <w:t xml:space="preserve">i ha un error en el plec tècnic. Hauria de dir Apartat en comptes d’Annex. La descripció de les llicències la trobareu a l’apartat 10 del plec tècnic. </w:t>
      </w:r>
      <w:bookmarkStart w:id="0" w:name="_GoBack"/>
      <w:bookmarkEnd w:id="0"/>
    </w:p>
    <w:sectPr w:rsidR="00AE60F0" w:rsidRPr="00CE74B6" w:rsidSect="004665ED">
      <w:headerReference w:type="default" r:id="rId11"/>
      <w:footerReference w:type="default" r:id="rId12"/>
      <w:pgSz w:w="11906" w:h="16838"/>
      <w:pgMar w:top="1417" w:right="849" w:bottom="1417" w:left="1560" w:header="708" w:footer="256" w:gutter="0"/>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D48946" w14:textId="77777777" w:rsidR="00004C82" w:rsidRDefault="00004C82" w:rsidP="00CE2A22">
      <w:pPr>
        <w:spacing w:after="0" w:line="240" w:lineRule="auto"/>
      </w:pPr>
      <w:r>
        <w:separator/>
      </w:r>
    </w:p>
  </w:endnote>
  <w:endnote w:type="continuationSeparator" w:id="0">
    <w:p w14:paraId="6EBC03FB" w14:textId="77777777" w:rsidR="00004C82" w:rsidRDefault="00004C82" w:rsidP="00CE2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9"/>
    </w:tblGrid>
    <w:tr w:rsidR="00340336" w:rsidRPr="003215B4" w14:paraId="7E8C9B35" w14:textId="77777777" w:rsidTr="00400790">
      <w:trPr>
        <w:trHeight w:hRule="exact" w:val="227"/>
      </w:trPr>
      <w:tc>
        <w:tcPr>
          <w:tcW w:w="9639" w:type="dxa"/>
        </w:tcPr>
        <w:p w14:paraId="477F6D30" w14:textId="77777777" w:rsidR="00340336" w:rsidRDefault="00340336" w:rsidP="00EB6DB8">
          <w:pPr>
            <w:rPr>
              <w:b/>
              <w:sz w:val="16"/>
            </w:rPr>
          </w:pPr>
          <w:r>
            <w:rPr>
              <w:b/>
              <w:sz w:val="16"/>
            </w:rPr>
            <w:t xml:space="preserve">Autor: </w:t>
          </w:r>
          <w:fldSimple w:instr=" AUTHOR  \* MERGEFORMAT ">
            <w:r w:rsidR="00282E2B" w:rsidRPr="00282E2B">
              <w:rPr>
                <w:noProof/>
                <w:sz w:val="16"/>
              </w:rPr>
              <w:t>Ajuntament de Barcelona</w:t>
            </w:r>
          </w:fldSimple>
        </w:p>
      </w:tc>
    </w:tr>
    <w:tr w:rsidR="00340336" w14:paraId="5C3AE6EC" w14:textId="77777777" w:rsidTr="001E29F9">
      <w:tc>
        <w:tcPr>
          <w:tcW w:w="9639" w:type="dxa"/>
        </w:tcPr>
        <w:p w14:paraId="732B391C" w14:textId="74E7480E" w:rsidR="00340336" w:rsidRDefault="00340336" w:rsidP="00A25B1F">
          <w:pPr>
            <w:pStyle w:val="Peu"/>
            <w:rPr>
              <w:b/>
              <w:sz w:val="16"/>
            </w:rPr>
          </w:pPr>
          <w:proofErr w:type="spellStart"/>
          <w:r>
            <w:rPr>
              <w:b/>
              <w:sz w:val="16"/>
            </w:rPr>
            <w:t>Pàg</w:t>
          </w:r>
          <w:proofErr w:type="spellEnd"/>
          <w:r w:rsidR="00AB7CBC">
            <w:rPr>
              <w:b/>
              <w:sz w:val="16"/>
            </w:rPr>
            <w:t>.</w:t>
          </w:r>
          <w:r>
            <w:rPr>
              <w:sz w:val="16"/>
            </w:rPr>
            <w:t xml:space="preserve">: </w:t>
          </w:r>
          <w:r w:rsidRPr="00A25B1F">
            <w:rPr>
              <w:sz w:val="16"/>
            </w:rPr>
            <w:fldChar w:fldCharType="begin"/>
          </w:r>
          <w:r w:rsidRPr="00A25B1F">
            <w:rPr>
              <w:sz w:val="16"/>
            </w:rPr>
            <w:instrText>PAGE   \* MERGEFORMAT</w:instrText>
          </w:r>
          <w:r w:rsidRPr="00A25B1F">
            <w:rPr>
              <w:sz w:val="16"/>
            </w:rPr>
            <w:fldChar w:fldCharType="separate"/>
          </w:r>
          <w:r w:rsidR="008873BD" w:rsidRPr="008873BD">
            <w:rPr>
              <w:noProof/>
              <w:sz w:val="16"/>
              <w:lang w:val="es-ES"/>
            </w:rPr>
            <w:t>1</w:t>
          </w:r>
          <w:r w:rsidRPr="00A25B1F">
            <w:rPr>
              <w:sz w:val="16"/>
            </w:rPr>
            <w:fldChar w:fldCharType="end"/>
          </w:r>
        </w:p>
      </w:tc>
    </w:tr>
  </w:tbl>
  <w:p w14:paraId="5AB9E065" w14:textId="77777777" w:rsidR="00340336" w:rsidRDefault="00340336" w:rsidP="00400790">
    <w:pPr>
      <w:pStyle w:val="Peu"/>
    </w:pPr>
  </w:p>
  <w:p w14:paraId="27E27BC7" w14:textId="77777777" w:rsidR="00340336" w:rsidRDefault="0034033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E95D42" w14:textId="77777777" w:rsidR="00004C82" w:rsidRDefault="00004C82" w:rsidP="00CE2A22">
      <w:pPr>
        <w:spacing w:after="0" w:line="240" w:lineRule="auto"/>
      </w:pPr>
      <w:r>
        <w:separator/>
      </w:r>
    </w:p>
  </w:footnote>
  <w:footnote w:type="continuationSeparator" w:id="0">
    <w:p w14:paraId="04EA4DED" w14:textId="77777777" w:rsidR="00004C82" w:rsidRDefault="00004C82" w:rsidP="00CE2A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12"/>
      <w:gridCol w:w="3827"/>
    </w:tblGrid>
    <w:tr w:rsidR="00340336" w14:paraId="122324EA" w14:textId="77777777" w:rsidTr="000043D0">
      <w:tc>
        <w:tcPr>
          <w:tcW w:w="5812" w:type="dxa"/>
          <w:tcBorders>
            <w:bottom w:val="nil"/>
          </w:tcBorders>
          <w:shd w:val="pct10" w:color="auto" w:fill="auto"/>
        </w:tcPr>
        <w:p w14:paraId="5237702F" w14:textId="77777777" w:rsidR="00340336" w:rsidRDefault="00340336" w:rsidP="00EB6DB8">
          <w:pPr>
            <w:pStyle w:val="Capalera"/>
          </w:pPr>
        </w:p>
        <w:p w14:paraId="33D7A6E6" w14:textId="1414C3DA" w:rsidR="00340336" w:rsidRPr="00F658E4" w:rsidRDefault="008070AD" w:rsidP="00EB6DB8">
          <w:pPr>
            <w:pStyle w:val="Capalera"/>
            <w:rPr>
              <w:b/>
              <w:sz w:val="28"/>
              <w:lang w:val="ca-ES"/>
            </w:rPr>
          </w:pPr>
          <w:r>
            <w:rPr>
              <w:b/>
              <w:sz w:val="28"/>
              <w:lang w:val="ca-ES"/>
            </w:rPr>
            <w:t>Preguntes rebudes per correu electrònic</w:t>
          </w:r>
        </w:p>
        <w:p w14:paraId="732A87A3" w14:textId="77777777" w:rsidR="00340336" w:rsidRDefault="00340336" w:rsidP="00EB6DB8">
          <w:pPr>
            <w:pStyle w:val="Capalera"/>
            <w:rPr>
              <w:b/>
            </w:rPr>
          </w:pPr>
        </w:p>
      </w:tc>
      <w:tc>
        <w:tcPr>
          <w:tcW w:w="3827" w:type="dxa"/>
          <w:tcBorders>
            <w:bottom w:val="nil"/>
          </w:tcBorders>
        </w:tcPr>
        <w:p w14:paraId="41A2805C" w14:textId="77777777" w:rsidR="00340336" w:rsidRDefault="00340336" w:rsidP="00EB6DB8">
          <w:pPr>
            <w:pStyle w:val="Capalera"/>
          </w:pPr>
          <w:r>
            <w:rPr>
              <w:noProof/>
              <w:lang w:val="ca-ES" w:eastAsia="ca-ES"/>
            </w:rPr>
            <w:drawing>
              <wp:anchor distT="0" distB="0" distL="114300" distR="114300" simplePos="0" relativeHeight="251659264" behindDoc="0" locked="0" layoutInCell="1" allowOverlap="1" wp14:anchorId="7949EECF" wp14:editId="245B629A">
                <wp:simplePos x="0" y="0"/>
                <wp:positionH relativeFrom="column">
                  <wp:posOffset>-34290</wp:posOffset>
                </wp:positionH>
                <wp:positionV relativeFrom="paragraph">
                  <wp:posOffset>69215</wp:posOffset>
                </wp:positionV>
                <wp:extent cx="2381250" cy="409575"/>
                <wp:effectExtent l="0" t="0" r="0" b="9525"/>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e 1"/>
                        <pic:cNvPicPr>
                          <a:picLocks noChangeAspect="1" noChangeArrowheads="1"/>
                        </pic:cNvPicPr>
                      </pic:nvPicPr>
                      <pic:blipFill>
                        <a:blip r:embed="rId1">
                          <a:extLst>
                            <a:ext uri="{28A0092B-C50C-407E-A947-70E740481C1C}">
                              <a14:useLocalDpi xmlns:a14="http://schemas.microsoft.com/office/drawing/2010/main" val="0"/>
                            </a:ext>
                          </a:extLst>
                        </a:blip>
                        <a:srcRect l="3822" t="13919" r="-1711" b="16028"/>
                        <a:stretch>
                          <a:fillRect/>
                        </a:stretch>
                      </pic:blipFill>
                      <pic:spPr bwMode="auto">
                        <a:xfrm>
                          <a:off x="0" y="0"/>
                          <a:ext cx="2381250" cy="409575"/>
                        </a:xfrm>
                        <a:prstGeom prst="rect">
                          <a:avLst/>
                        </a:prstGeom>
                        <a:noFill/>
                      </pic:spPr>
                    </pic:pic>
                  </a:graphicData>
                </a:graphic>
                <wp14:sizeRelH relativeFrom="page">
                  <wp14:pctWidth>0</wp14:pctWidth>
                </wp14:sizeRelH>
                <wp14:sizeRelV relativeFrom="page">
                  <wp14:pctHeight>0</wp14:pctHeight>
                </wp14:sizeRelV>
              </wp:anchor>
            </w:drawing>
          </w:r>
        </w:p>
      </w:tc>
    </w:tr>
    <w:tr w:rsidR="008070AD" w14:paraId="2131285F" w14:textId="77777777" w:rsidTr="00DE7FA3">
      <w:trPr>
        <w:trHeight w:val="658"/>
      </w:trPr>
      <w:tc>
        <w:tcPr>
          <w:tcW w:w="9639" w:type="dxa"/>
          <w:gridSpan w:val="2"/>
          <w:vAlign w:val="center"/>
        </w:tcPr>
        <w:p w14:paraId="1C7DCD14" w14:textId="7258E1F9" w:rsidR="008070AD" w:rsidRPr="00944CC5" w:rsidRDefault="00944CC5" w:rsidP="008070AD">
          <w:pPr>
            <w:pStyle w:val="Capalera"/>
            <w:jc w:val="center"/>
            <w:rPr>
              <w:rFonts w:cstheme="minorHAnsi"/>
              <w:sz w:val="20"/>
              <w:lang w:val="ca-ES"/>
            </w:rPr>
          </w:pPr>
          <w:r>
            <w:rPr>
              <w:rFonts w:cstheme="minorHAnsi"/>
              <w:sz w:val="20"/>
              <w:lang w:val="ca-ES"/>
            </w:rPr>
            <w:t>S</w:t>
          </w:r>
          <w:r w:rsidRPr="00944CC5">
            <w:rPr>
              <w:rFonts w:cstheme="minorHAnsi"/>
              <w:sz w:val="20"/>
              <w:lang w:val="ca-ES"/>
            </w:rPr>
            <w:t xml:space="preserve">erveis de Manteniment i Evolució d’aplicacions informàtiques (AM) en entorn Web i </w:t>
          </w:r>
          <w:proofErr w:type="spellStart"/>
          <w:r w:rsidRPr="00944CC5">
            <w:rPr>
              <w:rFonts w:cstheme="minorHAnsi"/>
              <w:sz w:val="20"/>
              <w:lang w:val="ca-ES"/>
            </w:rPr>
            <w:t>Python</w:t>
          </w:r>
          <w:proofErr w:type="spellEnd"/>
          <w:r w:rsidRPr="00944CC5">
            <w:rPr>
              <w:rFonts w:cstheme="minorHAnsi"/>
              <w:sz w:val="20"/>
              <w:lang w:val="ca-ES"/>
            </w:rPr>
            <w:t xml:space="preserve"> de la Gerència de Recursos de l’Ajuntament de Barcelona amb mesures de contractació pública sostenible</w:t>
          </w:r>
        </w:p>
      </w:tc>
    </w:tr>
  </w:tbl>
  <w:p w14:paraId="75E68F83" w14:textId="77777777" w:rsidR="00340336" w:rsidRDefault="00340336">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678CF"/>
    <w:multiLevelType w:val="multilevel"/>
    <w:tmpl w:val="F634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F12C2"/>
    <w:multiLevelType w:val="multilevel"/>
    <w:tmpl w:val="1E482B60"/>
    <w:lvl w:ilvl="0">
      <w:start w:val="1"/>
      <w:numFmt w:val="decimal"/>
      <w:lvlText w:val="%1."/>
      <w:lvlJc w:val="left"/>
      <w:pPr>
        <w:tabs>
          <w:tab w:val="num" w:pos="720"/>
        </w:tabs>
        <w:ind w:left="720" w:hanging="360"/>
      </w:pPr>
      <w:rPr>
        <w:rFonts w:asciiTheme="minorHAnsi" w:hAnsiTheme="minorHAnsi" w:cstheme="minorHAnsi" w:hint="default"/>
        <w:sz w:val="22"/>
        <w:szCs w:val="22"/>
      </w:rPr>
    </w:lvl>
    <w:lvl w:ilvl="1">
      <w:start w:val="1"/>
      <w:numFmt w:val="decimal"/>
      <w:lvlText w:val="%2."/>
      <w:lvlJc w:val="left"/>
      <w:pPr>
        <w:tabs>
          <w:tab w:val="num" w:pos="1440"/>
        </w:tabs>
        <w:ind w:left="1440" w:hanging="360"/>
      </w:pPr>
      <w:rPr>
        <w:rFonts w:asciiTheme="minorHAnsi" w:hAnsiTheme="minorHAnsi" w:cstheme="minorHAns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943614"/>
    <w:multiLevelType w:val="multilevel"/>
    <w:tmpl w:val="616E1AB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nsid w:val="0B847F9B"/>
    <w:multiLevelType w:val="hybridMultilevel"/>
    <w:tmpl w:val="A534491E"/>
    <w:lvl w:ilvl="0" w:tplc="DFECEF28">
      <w:start w:val="1"/>
      <w:numFmt w:val="decimal"/>
      <w:lvlText w:val="%1."/>
      <w:lvlJc w:val="left"/>
      <w:pPr>
        <w:ind w:left="36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0D3F6E38"/>
    <w:multiLevelType w:val="multilevel"/>
    <w:tmpl w:val="7206B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B25313"/>
    <w:multiLevelType w:val="multilevel"/>
    <w:tmpl w:val="1E482B60"/>
    <w:lvl w:ilvl="0">
      <w:start w:val="1"/>
      <w:numFmt w:val="decimal"/>
      <w:lvlText w:val="%1."/>
      <w:lvlJc w:val="left"/>
      <w:pPr>
        <w:tabs>
          <w:tab w:val="num" w:pos="720"/>
        </w:tabs>
        <w:ind w:left="720" w:hanging="360"/>
      </w:pPr>
      <w:rPr>
        <w:rFonts w:asciiTheme="minorHAnsi" w:hAnsiTheme="minorHAnsi" w:cstheme="minorHAnsi" w:hint="default"/>
        <w:sz w:val="22"/>
        <w:szCs w:val="22"/>
      </w:rPr>
    </w:lvl>
    <w:lvl w:ilvl="1">
      <w:start w:val="1"/>
      <w:numFmt w:val="decimal"/>
      <w:lvlText w:val="%2."/>
      <w:lvlJc w:val="left"/>
      <w:pPr>
        <w:tabs>
          <w:tab w:val="num" w:pos="1440"/>
        </w:tabs>
        <w:ind w:left="1440" w:hanging="360"/>
      </w:pPr>
      <w:rPr>
        <w:rFonts w:asciiTheme="minorHAnsi" w:hAnsiTheme="minorHAnsi" w:cstheme="minorHAns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CD5832"/>
    <w:multiLevelType w:val="multilevel"/>
    <w:tmpl w:val="60007A92"/>
    <w:lvl w:ilvl="0">
      <w:numFmt w:val="bullet"/>
      <w:lvlText w:val="-"/>
      <w:lvlJc w:val="left"/>
      <w:pPr>
        <w:tabs>
          <w:tab w:val="num" w:pos="1068"/>
        </w:tabs>
        <w:ind w:left="1068" w:hanging="360"/>
      </w:pPr>
      <w:rPr>
        <w:rFonts w:ascii="Calibri" w:eastAsia="Times New Roman" w:hAnsi="Calibri" w:cs="Calibri" w:hint="default"/>
      </w:rPr>
    </w:lvl>
    <w:lvl w:ilvl="1">
      <w:start w:val="1"/>
      <w:numFmt w:val="decimal"/>
      <w:lvlText w:val="%2."/>
      <w:lvlJc w:val="left"/>
      <w:pPr>
        <w:tabs>
          <w:tab w:val="num" w:pos="1788"/>
        </w:tabs>
        <w:ind w:left="1788" w:hanging="360"/>
      </w:pPr>
      <w:rPr>
        <w:rFonts w:hint="default"/>
      </w:rPr>
    </w:lvl>
    <w:lvl w:ilvl="2">
      <w:start w:val="1"/>
      <w:numFmt w:val="decimal"/>
      <w:lvlText w:val="%3."/>
      <w:lvlJc w:val="left"/>
      <w:pPr>
        <w:tabs>
          <w:tab w:val="num" w:pos="2508"/>
        </w:tabs>
        <w:ind w:left="2508" w:hanging="360"/>
      </w:pPr>
      <w:rPr>
        <w:rFonts w:hint="default"/>
      </w:rPr>
    </w:lvl>
    <w:lvl w:ilvl="3">
      <w:start w:val="1"/>
      <w:numFmt w:val="decimal"/>
      <w:lvlText w:val="%4."/>
      <w:lvlJc w:val="left"/>
      <w:pPr>
        <w:tabs>
          <w:tab w:val="num" w:pos="3228"/>
        </w:tabs>
        <w:ind w:left="3228" w:hanging="360"/>
      </w:pPr>
      <w:rPr>
        <w:rFonts w:hint="default"/>
      </w:rPr>
    </w:lvl>
    <w:lvl w:ilvl="4">
      <w:start w:val="1"/>
      <w:numFmt w:val="decimal"/>
      <w:lvlText w:val="%5."/>
      <w:lvlJc w:val="left"/>
      <w:pPr>
        <w:tabs>
          <w:tab w:val="num" w:pos="3948"/>
        </w:tabs>
        <w:ind w:left="3948" w:hanging="360"/>
      </w:pPr>
      <w:rPr>
        <w:rFonts w:hint="default"/>
      </w:rPr>
    </w:lvl>
    <w:lvl w:ilvl="5">
      <w:start w:val="1"/>
      <w:numFmt w:val="decimal"/>
      <w:lvlText w:val="%6."/>
      <w:lvlJc w:val="left"/>
      <w:pPr>
        <w:tabs>
          <w:tab w:val="num" w:pos="4668"/>
        </w:tabs>
        <w:ind w:left="4668" w:hanging="360"/>
      </w:pPr>
      <w:rPr>
        <w:rFonts w:hint="default"/>
      </w:rPr>
    </w:lvl>
    <w:lvl w:ilvl="6">
      <w:start w:val="1"/>
      <w:numFmt w:val="decimal"/>
      <w:lvlText w:val="%7."/>
      <w:lvlJc w:val="left"/>
      <w:pPr>
        <w:tabs>
          <w:tab w:val="num" w:pos="5388"/>
        </w:tabs>
        <w:ind w:left="5388" w:hanging="360"/>
      </w:pPr>
      <w:rPr>
        <w:rFonts w:hint="default"/>
      </w:rPr>
    </w:lvl>
    <w:lvl w:ilvl="7">
      <w:start w:val="1"/>
      <w:numFmt w:val="decimal"/>
      <w:lvlText w:val="%8."/>
      <w:lvlJc w:val="left"/>
      <w:pPr>
        <w:tabs>
          <w:tab w:val="num" w:pos="6108"/>
        </w:tabs>
        <w:ind w:left="6108" w:hanging="360"/>
      </w:pPr>
      <w:rPr>
        <w:rFonts w:hint="default"/>
      </w:rPr>
    </w:lvl>
    <w:lvl w:ilvl="8">
      <w:start w:val="1"/>
      <w:numFmt w:val="decimal"/>
      <w:lvlText w:val="%9."/>
      <w:lvlJc w:val="left"/>
      <w:pPr>
        <w:tabs>
          <w:tab w:val="num" w:pos="6828"/>
        </w:tabs>
        <w:ind w:left="6828" w:hanging="360"/>
      </w:pPr>
      <w:rPr>
        <w:rFonts w:hint="default"/>
      </w:rPr>
    </w:lvl>
  </w:abstractNum>
  <w:abstractNum w:abstractNumId="7">
    <w:nsid w:val="1F5944F5"/>
    <w:multiLevelType w:val="multilevel"/>
    <w:tmpl w:val="7210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B54C8A"/>
    <w:multiLevelType w:val="hybridMultilevel"/>
    <w:tmpl w:val="D01E88FE"/>
    <w:lvl w:ilvl="0" w:tplc="FDC403C2">
      <w:start w:val="1"/>
      <w:numFmt w:val="upperLetter"/>
      <w:pStyle w:val="Ttol2"/>
      <w:lvlText w:val="%1."/>
      <w:lvlJc w:val="left"/>
      <w:pPr>
        <w:ind w:left="360" w:hanging="360"/>
      </w:pPr>
    </w:lvl>
    <w:lvl w:ilvl="1" w:tplc="DB26F586">
      <w:start w:val="1"/>
      <w:numFmt w:val="decimal"/>
      <w:lvlText w:val="%2."/>
      <w:lvlJc w:val="left"/>
      <w:pPr>
        <w:ind w:left="1215" w:hanging="495"/>
      </w:pPr>
      <w:rPr>
        <w:rFonts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34D510AC"/>
    <w:multiLevelType w:val="multilevel"/>
    <w:tmpl w:val="7AE6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007C45"/>
    <w:multiLevelType w:val="multilevel"/>
    <w:tmpl w:val="1E482B60"/>
    <w:lvl w:ilvl="0">
      <w:start w:val="1"/>
      <w:numFmt w:val="decimal"/>
      <w:lvlText w:val="%1."/>
      <w:lvlJc w:val="left"/>
      <w:pPr>
        <w:tabs>
          <w:tab w:val="num" w:pos="720"/>
        </w:tabs>
        <w:ind w:left="720" w:hanging="360"/>
      </w:pPr>
      <w:rPr>
        <w:rFonts w:asciiTheme="minorHAnsi" w:hAnsiTheme="minorHAnsi" w:cstheme="minorHAnsi" w:hint="default"/>
        <w:sz w:val="22"/>
        <w:szCs w:val="22"/>
      </w:rPr>
    </w:lvl>
    <w:lvl w:ilvl="1">
      <w:start w:val="1"/>
      <w:numFmt w:val="decimal"/>
      <w:lvlText w:val="%2."/>
      <w:lvlJc w:val="left"/>
      <w:pPr>
        <w:tabs>
          <w:tab w:val="num" w:pos="1440"/>
        </w:tabs>
        <w:ind w:left="1440" w:hanging="360"/>
      </w:pPr>
      <w:rPr>
        <w:rFonts w:asciiTheme="minorHAnsi" w:hAnsiTheme="minorHAnsi" w:cstheme="minorHAns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01E05FA"/>
    <w:multiLevelType w:val="hybridMultilevel"/>
    <w:tmpl w:val="45B0FA9A"/>
    <w:lvl w:ilvl="0" w:tplc="98429130">
      <w:start w:val="1"/>
      <w:numFmt w:val="decimal"/>
      <w:lvlText w:val="%1."/>
      <w:lvlJc w:val="left"/>
      <w:pPr>
        <w:ind w:left="360" w:hanging="360"/>
      </w:pPr>
      <w:rPr>
        <w:rFonts w:hint="default"/>
        <w:b/>
        <w:color w:val="auto"/>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42074800"/>
    <w:multiLevelType w:val="hybridMultilevel"/>
    <w:tmpl w:val="D4844248"/>
    <w:lvl w:ilvl="0" w:tplc="DFECEF28">
      <w:start w:val="1"/>
      <w:numFmt w:val="decimal"/>
      <w:lvlText w:val="%1."/>
      <w:lvlJc w:val="left"/>
      <w:pPr>
        <w:ind w:left="36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42212A43"/>
    <w:multiLevelType w:val="multilevel"/>
    <w:tmpl w:val="616E1AB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nsid w:val="52C91F66"/>
    <w:multiLevelType w:val="hybridMultilevel"/>
    <w:tmpl w:val="8C2C0C3C"/>
    <w:lvl w:ilvl="0" w:tplc="DFECEF28">
      <w:start w:val="1"/>
      <w:numFmt w:val="decimal"/>
      <w:lvlText w:val="%1."/>
      <w:lvlJc w:val="left"/>
      <w:pPr>
        <w:ind w:left="36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606B25B7"/>
    <w:multiLevelType w:val="multilevel"/>
    <w:tmpl w:val="07AC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70E1BB9"/>
    <w:multiLevelType w:val="multilevel"/>
    <w:tmpl w:val="96BA0A70"/>
    <w:lvl w:ilvl="0">
      <w:numFmt w:val="bullet"/>
      <w:lvlText w:val="-"/>
      <w:lvlJc w:val="left"/>
      <w:pPr>
        <w:tabs>
          <w:tab w:val="num" w:pos="1068"/>
        </w:tabs>
        <w:ind w:left="1068" w:hanging="360"/>
      </w:pPr>
      <w:rPr>
        <w:rFonts w:ascii="Calibri" w:eastAsia="Times New Roman" w:hAnsi="Calibri" w:cs="Calibri" w:hint="default"/>
      </w:rPr>
    </w:lvl>
    <w:lvl w:ilvl="1">
      <w:start w:val="1"/>
      <w:numFmt w:val="decimal"/>
      <w:lvlText w:val="%2."/>
      <w:lvlJc w:val="left"/>
      <w:pPr>
        <w:tabs>
          <w:tab w:val="num" w:pos="1788"/>
        </w:tabs>
        <w:ind w:left="1788" w:hanging="360"/>
      </w:pPr>
      <w:rPr>
        <w:rFonts w:hint="default"/>
      </w:rPr>
    </w:lvl>
    <w:lvl w:ilvl="2">
      <w:start w:val="1"/>
      <w:numFmt w:val="decimal"/>
      <w:lvlText w:val="%3."/>
      <w:lvlJc w:val="left"/>
      <w:pPr>
        <w:tabs>
          <w:tab w:val="num" w:pos="2508"/>
        </w:tabs>
        <w:ind w:left="2508" w:hanging="360"/>
      </w:pPr>
      <w:rPr>
        <w:rFonts w:hint="default"/>
      </w:rPr>
    </w:lvl>
    <w:lvl w:ilvl="3">
      <w:start w:val="1"/>
      <w:numFmt w:val="decimal"/>
      <w:lvlText w:val="%4."/>
      <w:lvlJc w:val="left"/>
      <w:pPr>
        <w:tabs>
          <w:tab w:val="num" w:pos="3228"/>
        </w:tabs>
        <w:ind w:left="3228" w:hanging="360"/>
      </w:pPr>
      <w:rPr>
        <w:rFonts w:hint="default"/>
      </w:rPr>
    </w:lvl>
    <w:lvl w:ilvl="4">
      <w:start w:val="1"/>
      <w:numFmt w:val="decimal"/>
      <w:lvlText w:val="%5."/>
      <w:lvlJc w:val="left"/>
      <w:pPr>
        <w:tabs>
          <w:tab w:val="num" w:pos="3948"/>
        </w:tabs>
        <w:ind w:left="3948" w:hanging="360"/>
      </w:pPr>
      <w:rPr>
        <w:rFonts w:hint="default"/>
      </w:rPr>
    </w:lvl>
    <w:lvl w:ilvl="5">
      <w:start w:val="1"/>
      <w:numFmt w:val="decimal"/>
      <w:lvlText w:val="%6."/>
      <w:lvlJc w:val="left"/>
      <w:pPr>
        <w:tabs>
          <w:tab w:val="num" w:pos="4668"/>
        </w:tabs>
        <w:ind w:left="4668" w:hanging="360"/>
      </w:pPr>
      <w:rPr>
        <w:rFonts w:hint="default"/>
      </w:rPr>
    </w:lvl>
    <w:lvl w:ilvl="6">
      <w:start w:val="1"/>
      <w:numFmt w:val="decimal"/>
      <w:lvlText w:val="%7."/>
      <w:lvlJc w:val="left"/>
      <w:pPr>
        <w:tabs>
          <w:tab w:val="num" w:pos="5388"/>
        </w:tabs>
        <w:ind w:left="5388" w:hanging="360"/>
      </w:pPr>
      <w:rPr>
        <w:rFonts w:hint="default"/>
      </w:rPr>
    </w:lvl>
    <w:lvl w:ilvl="7">
      <w:start w:val="1"/>
      <w:numFmt w:val="decimal"/>
      <w:lvlText w:val="%8."/>
      <w:lvlJc w:val="left"/>
      <w:pPr>
        <w:tabs>
          <w:tab w:val="num" w:pos="6108"/>
        </w:tabs>
        <w:ind w:left="6108" w:hanging="360"/>
      </w:pPr>
      <w:rPr>
        <w:rFonts w:hint="default"/>
      </w:rPr>
    </w:lvl>
    <w:lvl w:ilvl="8">
      <w:start w:val="1"/>
      <w:numFmt w:val="decimal"/>
      <w:lvlText w:val="%9."/>
      <w:lvlJc w:val="left"/>
      <w:pPr>
        <w:tabs>
          <w:tab w:val="num" w:pos="6828"/>
        </w:tabs>
        <w:ind w:left="6828" w:hanging="360"/>
      </w:pPr>
      <w:rPr>
        <w:rFonts w:hint="default"/>
      </w:rPr>
    </w:lvl>
  </w:abstractNum>
  <w:abstractNum w:abstractNumId="17">
    <w:nsid w:val="791A2DAE"/>
    <w:multiLevelType w:val="hybridMultilevel"/>
    <w:tmpl w:val="0E18EF3A"/>
    <w:lvl w:ilvl="0" w:tplc="4572BA0C">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7B467082"/>
    <w:multiLevelType w:val="multilevel"/>
    <w:tmpl w:val="07826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BB51C0E"/>
    <w:multiLevelType w:val="multilevel"/>
    <w:tmpl w:val="EE56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1"/>
  </w:num>
  <w:num w:numId="3">
    <w:abstractNumId w:val="3"/>
  </w:num>
  <w:num w:numId="4">
    <w:abstractNumId w:val="12"/>
  </w:num>
  <w:num w:numId="5">
    <w:abstractNumId w:val="14"/>
  </w:num>
  <w:num w:numId="6">
    <w:abstractNumId w:val="8"/>
  </w:num>
  <w:num w:numId="7">
    <w:abstractNumId w:val="4"/>
  </w:num>
  <w:num w:numId="8">
    <w:abstractNumId w:val="10"/>
  </w:num>
  <w:num w:numId="9">
    <w:abstractNumId w:val="13"/>
  </w:num>
  <w:num w:numId="10">
    <w:abstractNumId w:val="18"/>
  </w:num>
  <w:num w:numId="11">
    <w:abstractNumId w:val="5"/>
  </w:num>
  <w:num w:numId="12">
    <w:abstractNumId w:val="1"/>
  </w:num>
  <w:num w:numId="13">
    <w:abstractNumId w:val="17"/>
  </w:num>
  <w:num w:numId="14">
    <w:abstractNumId w:val="9"/>
  </w:num>
  <w:num w:numId="15">
    <w:abstractNumId w:val="19"/>
  </w:num>
  <w:num w:numId="16">
    <w:abstractNumId w:val="7"/>
  </w:num>
  <w:num w:numId="17">
    <w:abstractNumId w:val="0"/>
  </w:num>
  <w:num w:numId="18">
    <w:abstractNumId w:val="15"/>
  </w:num>
  <w:num w:numId="19">
    <w:abstractNumId w:val="6"/>
  </w:num>
  <w:num w:numId="20">
    <w:abstractNumId w:val="2"/>
  </w:num>
  <w:num w:numId="21">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D50"/>
    <w:rsid w:val="000043D0"/>
    <w:rsid w:val="00004C82"/>
    <w:rsid w:val="00006D75"/>
    <w:rsid w:val="00012E99"/>
    <w:rsid w:val="000230B4"/>
    <w:rsid w:val="00025127"/>
    <w:rsid w:val="000316FC"/>
    <w:rsid w:val="000321D4"/>
    <w:rsid w:val="00032DCF"/>
    <w:rsid w:val="00034ECA"/>
    <w:rsid w:val="00037BE1"/>
    <w:rsid w:val="00043349"/>
    <w:rsid w:val="00043F24"/>
    <w:rsid w:val="00044A83"/>
    <w:rsid w:val="000519AF"/>
    <w:rsid w:val="000520C7"/>
    <w:rsid w:val="0005293E"/>
    <w:rsid w:val="00054256"/>
    <w:rsid w:val="000564C2"/>
    <w:rsid w:val="000574B4"/>
    <w:rsid w:val="00057A14"/>
    <w:rsid w:val="00060DB6"/>
    <w:rsid w:val="0006204D"/>
    <w:rsid w:val="00071558"/>
    <w:rsid w:val="00072C69"/>
    <w:rsid w:val="000755C4"/>
    <w:rsid w:val="0008063B"/>
    <w:rsid w:val="00086243"/>
    <w:rsid w:val="00090E90"/>
    <w:rsid w:val="0009186B"/>
    <w:rsid w:val="000931A6"/>
    <w:rsid w:val="00096222"/>
    <w:rsid w:val="00096420"/>
    <w:rsid w:val="000A7F90"/>
    <w:rsid w:val="000B03D0"/>
    <w:rsid w:val="000B0846"/>
    <w:rsid w:val="000B46F3"/>
    <w:rsid w:val="000C4B26"/>
    <w:rsid w:val="000E0294"/>
    <w:rsid w:val="000E1FCC"/>
    <w:rsid w:val="000E2CE9"/>
    <w:rsid w:val="000E3A66"/>
    <w:rsid w:val="000E452B"/>
    <w:rsid w:val="000E566B"/>
    <w:rsid w:val="000E666E"/>
    <w:rsid w:val="000F2595"/>
    <w:rsid w:val="000F3528"/>
    <w:rsid w:val="0010005B"/>
    <w:rsid w:val="001032C9"/>
    <w:rsid w:val="00103D5A"/>
    <w:rsid w:val="00110778"/>
    <w:rsid w:val="00111250"/>
    <w:rsid w:val="00117A70"/>
    <w:rsid w:val="00120063"/>
    <w:rsid w:val="00121BB3"/>
    <w:rsid w:val="00122313"/>
    <w:rsid w:val="001246EE"/>
    <w:rsid w:val="0013051F"/>
    <w:rsid w:val="001360A8"/>
    <w:rsid w:val="00137668"/>
    <w:rsid w:val="00141DF9"/>
    <w:rsid w:val="001447FE"/>
    <w:rsid w:val="001454FE"/>
    <w:rsid w:val="00146225"/>
    <w:rsid w:val="00146BF5"/>
    <w:rsid w:val="00147B26"/>
    <w:rsid w:val="00147C17"/>
    <w:rsid w:val="00162F5D"/>
    <w:rsid w:val="0016598A"/>
    <w:rsid w:val="00171103"/>
    <w:rsid w:val="00172FED"/>
    <w:rsid w:val="001772ED"/>
    <w:rsid w:val="00177751"/>
    <w:rsid w:val="00184312"/>
    <w:rsid w:val="00190160"/>
    <w:rsid w:val="001A1ADB"/>
    <w:rsid w:val="001A2035"/>
    <w:rsid w:val="001A3167"/>
    <w:rsid w:val="001B43AE"/>
    <w:rsid w:val="001B6528"/>
    <w:rsid w:val="001B7D0D"/>
    <w:rsid w:val="001C0456"/>
    <w:rsid w:val="001D000A"/>
    <w:rsid w:val="001D1003"/>
    <w:rsid w:val="001D273C"/>
    <w:rsid w:val="001D38B1"/>
    <w:rsid w:val="001D3A51"/>
    <w:rsid w:val="001D44D4"/>
    <w:rsid w:val="001D4F8F"/>
    <w:rsid w:val="001D7BFF"/>
    <w:rsid w:val="001E2487"/>
    <w:rsid w:val="001E29F9"/>
    <w:rsid w:val="001E4E1C"/>
    <w:rsid w:val="001E6E8B"/>
    <w:rsid w:val="001E7105"/>
    <w:rsid w:val="001F33C1"/>
    <w:rsid w:val="00211938"/>
    <w:rsid w:val="00212DB5"/>
    <w:rsid w:val="00216434"/>
    <w:rsid w:val="0021655B"/>
    <w:rsid w:val="0022018E"/>
    <w:rsid w:val="002243AA"/>
    <w:rsid w:val="00232F0E"/>
    <w:rsid w:val="00262213"/>
    <w:rsid w:val="00262467"/>
    <w:rsid w:val="00262D7F"/>
    <w:rsid w:val="00270122"/>
    <w:rsid w:val="0027784F"/>
    <w:rsid w:val="00280F5C"/>
    <w:rsid w:val="00282190"/>
    <w:rsid w:val="00282D58"/>
    <w:rsid w:val="00282E2B"/>
    <w:rsid w:val="002837D6"/>
    <w:rsid w:val="00283AC9"/>
    <w:rsid w:val="002905C1"/>
    <w:rsid w:val="00293EC1"/>
    <w:rsid w:val="00297ED1"/>
    <w:rsid w:val="002A1F8C"/>
    <w:rsid w:val="002B07A8"/>
    <w:rsid w:val="002C115F"/>
    <w:rsid w:val="002C22FB"/>
    <w:rsid w:val="002C2305"/>
    <w:rsid w:val="002C709D"/>
    <w:rsid w:val="002C79BF"/>
    <w:rsid w:val="002D78B8"/>
    <w:rsid w:val="002E049F"/>
    <w:rsid w:val="002E0656"/>
    <w:rsid w:val="002E4712"/>
    <w:rsid w:val="002F15D2"/>
    <w:rsid w:val="002F3993"/>
    <w:rsid w:val="002F4A19"/>
    <w:rsid w:val="002F4ED6"/>
    <w:rsid w:val="003017D4"/>
    <w:rsid w:val="00303578"/>
    <w:rsid w:val="00310305"/>
    <w:rsid w:val="00313773"/>
    <w:rsid w:val="0031675B"/>
    <w:rsid w:val="00320578"/>
    <w:rsid w:val="003227A6"/>
    <w:rsid w:val="00333BD5"/>
    <w:rsid w:val="00334D00"/>
    <w:rsid w:val="00336F9C"/>
    <w:rsid w:val="003370BF"/>
    <w:rsid w:val="00340336"/>
    <w:rsid w:val="00341300"/>
    <w:rsid w:val="00342D20"/>
    <w:rsid w:val="003459FC"/>
    <w:rsid w:val="0035627D"/>
    <w:rsid w:val="00370A0A"/>
    <w:rsid w:val="00373C57"/>
    <w:rsid w:val="00374765"/>
    <w:rsid w:val="003749EE"/>
    <w:rsid w:val="003817CD"/>
    <w:rsid w:val="00385628"/>
    <w:rsid w:val="00390AE1"/>
    <w:rsid w:val="00391A29"/>
    <w:rsid w:val="003950C7"/>
    <w:rsid w:val="00397E85"/>
    <w:rsid w:val="003A4749"/>
    <w:rsid w:val="003B53CB"/>
    <w:rsid w:val="003C37A5"/>
    <w:rsid w:val="003C566D"/>
    <w:rsid w:val="003C6C9B"/>
    <w:rsid w:val="003E46AD"/>
    <w:rsid w:val="003E5C2A"/>
    <w:rsid w:val="003E7006"/>
    <w:rsid w:val="003F61FC"/>
    <w:rsid w:val="00400790"/>
    <w:rsid w:val="004015A7"/>
    <w:rsid w:val="00402643"/>
    <w:rsid w:val="00406E7C"/>
    <w:rsid w:val="004070DD"/>
    <w:rsid w:val="00411831"/>
    <w:rsid w:val="004134B6"/>
    <w:rsid w:val="00413C28"/>
    <w:rsid w:val="00413C87"/>
    <w:rsid w:val="00421337"/>
    <w:rsid w:val="004265EE"/>
    <w:rsid w:val="004357D6"/>
    <w:rsid w:val="00435C94"/>
    <w:rsid w:val="00450875"/>
    <w:rsid w:val="004603D7"/>
    <w:rsid w:val="004665ED"/>
    <w:rsid w:val="00471BF3"/>
    <w:rsid w:val="00475F6B"/>
    <w:rsid w:val="00491F94"/>
    <w:rsid w:val="00497CBF"/>
    <w:rsid w:val="004A2F71"/>
    <w:rsid w:val="004A3578"/>
    <w:rsid w:val="004A6D4E"/>
    <w:rsid w:val="004A764C"/>
    <w:rsid w:val="004B118D"/>
    <w:rsid w:val="004B4A6D"/>
    <w:rsid w:val="004D6309"/>
    <w:rsid w:val="004D7FEA"/>
    <w:rsid w:val="004E0480"/>
    <w:rsid w:val="004E170E"/>
    <w:rsid w:val="004F0698"/>
    <w:rsid w:val="004F1467"/>
    <w:rsid w:val="005020AC"/>
    <w:rsid w:val="005040FC"/>
    <w:rsid w:val="0050455A"/>
    <w:rsid w:val="00511491"/>
    <w:rsid w:val="00511938"/>
    <w:rsid w:val="00513694"/>
    <w:rsid w:val="00516170"/>
    <w:rsid w:val="00516949"/>
    <w:rsid w:val="005227A8"/>
    <w:rsid w:val="00526027"/>
    <w:rsid w:val="005262A4"/>
    <w:rsid w:val="00530999"/>
    <w:rsid w:val="00532127"/>
    <w:rsid w:val="005424FB"/>
    <w:rsid w:val="00560B21"/>
    <w:rsid w:val="00564BA1"/>
    <w:rsid w:val="0056646A"/>
    <w:rsid w:val="005700D0"/>
    <w:rsid w:val="00570BE8"/>
    <w:rsid w:val="005851E5"/>
    <w:rsid w:val="005868B4"/>
    <w:rsid w:val="00587318"/>
    <w:rsid w:val="0059280B"/>
    <w:rsid w:val="00595201"/>
    <w:rsid w:val="005A3CFE"/>
    <w:rsid w:val="005A5086"/>
    <w:rsid w:val="005B0810"/>
    <w:rsid w:val="005B55BF"/>
    <w:rsid w:val="005C265F"/>
    <w:rsid w:val="005C3B7F"/>
    <w:rsid w:val="005C729B"/>
    <w:rsid w:val="005D6BEF"/>
    <w:rsid w:val="005D7E29"/>
    <w:rsid w:val="005E1931"/>
    <w:rsid w:val="005E21FA"/>
    <w:rsid w:val="005E25BA"/>
    <w:rsid w:val="005E3A75"/>
    <w:rsid w:val="005E6716"/>
    <w:rsid w:val="005F035F"/>
    <w:rsid w:val="00604BB8"/>
    <w:rsid w:val="00607937"/>
    <w:rsid w:val="0061359D"/>
    <w:rsid w:val="00616EAE"/>
    <w:rsid w:val="006179F2"/>
    <w:rsid w:val="00622670"/>
    <w:rsid w:val="00622D40"/>
    <w:rsid w:val="00631DA9"/>
    <w:rsid w:val="00637F0C"/>
    <w:rsid w:val="00653894"/>
    <w:rsid w:val="00655C44"/>
    <w:rsid w:val="00662C32"/>
    <w:rsid w:val="00662D0D"/>
    <w:rsid w:val="00664320"/>
    <w:rsid w:val="00670236"/>
    <w:rsid w:val="00670E34"/>
    <w:rsid w:val="00671F8C"/>
    <w:rsid w:val="00676378"/>
    <w:rsid w:val="00676391"/>
    <w:rsid w:val="006801CA"/>
    <w:rsid w:val="00680D50"/>
    <w:rsid w:val="00686E1F"/>
    <w:rsid w:val="00687849"/>
    <w:rsid w:val="0069030A"/>
    <w:rsid w:val="00690DDE"/>
    <w:rsid w:val="00695E7A"/>
    <w:rsid w:val="006A40A5"/>
    <w:rsid w:val="006B2B41"/>
    <w:rsid w:val="006C1D33"/>
    <w:rsid w:val="006C351D"/>
    <w:rsid w:val="006C6F8D"/>
    <w:rsid w:val="006C71AF"/>
    <w:rsid w:val="006D3B51"/>
    <w:rsid w:val="006F09DF"/>
    <w:rsid w:val="006F28CF"/>
    <w:rsid w:val="006F2FC6"/>
    <w:rsid w:val="0070200E"/>
    <w:rsid w:val="00705117"/>
    <w:rsid w:val="00710C6A"/>
    <w:rsid w:val="00712357"/>
    <w:rsid w:val="00712C4E"/>
    <w:rsid w:val="00713645"/>
    <w:rsid w:val="00715BCA"/>
    <w:rsid w:val="0072586F"/>
    <w:rsid w:val="007343DA"/>
    <w:rsid w:val="00734E9B"/>
    <w:rsid w:val="007353C6"/>
    <w:rsid w:val="00752143"/>
    <w:rsid w:val="0075305A"/>
    <w:rsid w:val="00755F82"/>
    <w:rsid w:val="00760117"/>
    <w:rsid w:val="00760BF7"/>
    <w:rsid w:val="00764BFB"/>
    <w:rsid w:val="0076757E"/>
    <w:rsid w:val="0076769E"/>
    <w:rsid w:val="0076798F"/>
    <w:rsid w:val="00773BCC"/>
    <w:rsid w:val="0077630D"/>
    <w:rsid w:val="007778B6"/>
    <w:rsid w:val="00780161"/>
    <w:rsid w:val="007804A8"/>
    <w:rsid w:val="00781AF2"/>
    <w:rsid w:val="00784F30"/>
    <w:rsid w:val="007856D0"/>
    <w:rsid w:val="00790345"/>
    <w:rsid w:val="00791800"/>
    <w:rsid w:val="007A190D"/>
    <w:rsid w:val="007A7D97"/>
    <w:rsid w:val="007B0507"/>
    <w:rsid w:val="007C3767"/>
    <w:rsid w:val="007C5C97"/>
    <w:rsid w:val="007D3AF6"/>
    <w:rsid w:val="007E0C40"/>
    <w:rsid w:val="007E29C5"/>
    <w:rsid w:val="007E2F4E"/>
    <w:rsid w:val="007E5FC3"/>
    <w:rsid w:val="007E6D48"/>
    <w:rsid w:val="007F1815"/>
    <w:rsid w:val="007F3465"/>
    <w:rsid w:val="007F4197"/>
    <w:rsid w:val="008009EB"/>
    <w:rsid w:val="00800FC9"/>
    <w:rsid w:val="00803060"/>
    <w:rsid w:val="008041CE"/>
    <w:rsid w:val="008070AD"/>
    <w:rsid w:val="00807E21"/>
    <w:rsid w:val="00807EEC"/>
    <w:rsid w:val="00810D49"/>
    <w:rsid w:val="00812EC5"/>
    <w:rsid w:val="00814D2D"/>
    <w:rsid w:val="00820265"/>
    <w:rsid w:val="00831296"/>
    <w:rsid w:val="00833CB0"/>
    <w:rsid w:val="008365AF"/>
    <w:rsid w:val="00836FD7"/>
    <w:rsid w:val="0083749D"/>
    <w:rsid w:val="008410A3"/>
    <w:rsid w:val="00841D2F"/>
    <w:rsid w:val="00854391"/>
    <w:rsid w:val="00854973"/>
    <w:rsid w:val="008569D4"/>
    <w:rsid w:val="008577A1"/>
    <w:rsid w:val="00863FFB"/>
    <w:rsid w:val="008720C9"/>
    <w:rsid w:val="0087273E"/>
    <w:rsid w:val="008852F7"/>
    <w:rsid w:val="0088628F"/>
    <w:rsid w:val="008873BD"/>
    <w:rsid w:val="00887B88"/>
    <w:rsid w:val="00894BCE"/>
    <w:rsid w:val="00896FE6"/>
    <w:rsid w:val="008A1419"/>
    <w:rsid w:val="008B036E"/>
    <w:rsid w:val="008B5498"/>
    <w:rsid w:val="008C6250"/>
    <w:rsid w:val="008C6ABF"/>
    <w:rsid w:val="008C7472"/>
    <w:rsid w:val="008C7EEE"/>
    <w:rsid w:val="008D0D1F"/>
    <w:rsid w:val="008E28F3"/>
    <w:rsid w:val="008E5BAE"/>
    <w:rsid w:val="008F05C5"/>
    <w:rsid w:val="008F3A10"/>
    <w:rsid w:val="00905527"/>
    <w:rsid w:val="00905735"/>
    <w:rsid w:val="00910B01"/>
    <w:rsid w:val="009110CD"/>
    <w:rsid w:val="00911A5D"/>
    <w:rsid w:val="00912B76"/>
    <w:rsid w:val="009134F7"/>
    <w:rsid w:val="00914755"/>
    <w:rsid w:val="00917AD3"/>
    <w:rsid w:val="00922113"/>
    <w:rsid w:val="00930123"/>
    <w:rsid w:val="00930214"/>
    <w:rsid w:val="009303E6"/>
    <w:rsid w:val="0093399B"/>
    <w:rsid w:val="00934B79"/>
    <w:rsid w:val="00937609"/>
    <w:rsid w:val="00940783"/>
    <w:rsid w:val="00942BA3"/>
    <w:rsid w:val="009433CD"/>
    <w:rsid w:val="0094499D"/>
    <w:rsid w:val="00944B25"/>
    <w:rsid w:val="00944CC5"/>
    <w:rsid w:val="00947B9D"/>
    <w:rsid w:val="0095766F"/>
    <w:rsid w:val="009647FE"/>
    <w:rsid w:val="0096547A"/>
    <w:rsid w:val="00967EE5"/>
    <w:rsid w:val="00972207"/>
    <w:rsid w:val="0098490D"/>
    <w:rsid w:val="00985D12"/>
    <w:rsid w:val="00987854"/>
    <w:rsid w:val="009A14E1"/>
    <w:rsid w:val="009A157D"/>
    <w:rsid w:val="009A3FED"/>
    <w:rsid w:val="009B6FC4"/>
    <w:rsid w:val="009C5DD9"/>
    <w:rsid w:val="009D04EF"/>
    <w:rsid w:val="009D53F2"/>
    <w:rsid w:val="00A155D3"/>
    <w:rsid w:val="00A16581"/>
    <w:rsid w:val="00A16D33"/>
    <w:rsid w:val="00A20110"/>
    <w:rsid w:val="00A24BC8"/>
    <w:rsid w:val="00A2512C"/>
    <w:rsid w:val="00A25B1F"/>
    <w:rsid w:val="00A3240F"/>
    <w:rsid w:val="00A409A1"/>
    <w:rsid w:val="00A40C3F"/>
    <w:rsid w:val="00A44DAD"/>
    <w:rsid w:val="00A5014A"/>
    <w:rsid w:val="00A5344B"/>
    <w:rsid w:val="00A53C7D"/>
    <w:rsid w:val="00A57655"/>
    <w:rsid w:val="00A57935"/>
    <w:rsid w:val="00A61051"/>
    <w:rsid w:val="00A629F0"/>
    <w:rsid w:val="00A6417A"/>
    <w:rsid w:val="00A66074"/>
    <w:rsid w:val="00A710C1"/>
    <w:rsid w:val="00A734D4"/>
    <w:rsid w:val="00A74C07"/>
    <w:rsid w:val="00A80AEF"/>
    <w:rsid w:val="00A855E5"/>
    <w:rsid w:val="00A922DC"/>
    <w:rsid w:val="00A95594"/>
    <w:rsid w:val="00AB1B74"/>
    <w:rsid w:val="00AB3A64"/>
    <w:rsid w:val="00AB40BD"/>
    <w:rsid w:val="00AB50B5"/>
    <w:rsid w:val="00AB5C2A"/>
    <w:rsid w:val="00AB7CBC"/>
    <w:rsid w:val="00AC2BD9"/>
    <w:rsid w:val="00AC6DF1"/>
    <w:rsid w:val="00AD1177"/>
    <w:rsid w:val="00AD643C"/>
    <w:rsid w:val="00AD6ACD"/>
    <w:rsid w:val="00AE3AFC"/>
    <w:rsid w:val="00AE60F0"/>
    <w:rsid w:val="00AE78C9"/>
    <w:rsid w:val="00B03884"/>
    <w:rsid w:val="00B0429D"/>
    <w:rsid w:val="00B17529"/>
    <w:rsid w:val="00B226A8"/>
    <w:rsid w:val="00B347B6"/>
    <w:rsid w:val="00B35EB8"/>
    <w:rsid w:val="00B364FB"/>
    <w:rsid w:val="00B41835"/>
    <w:rsid w:val="00B42096"/>
    <w:rsid w:val="00B432C6"/>
    <w:rsid w:val="00B4595B"/>
    <w:rsid w:val="00B4774B"/>
    <w:rsid w:val="00B52854"/>
    <w:rsid w:val="00B53AF9"/>
    <w:rsid w:val="00B53C25"/>
    <w:rsid w:val="00B55CF4"/>
    <w:rsid w:val="00B56029"/>
    <w:rsid w:val="00B565F3"/>
    <w:rsid w:val="00B6531A"/>
    <w:rsid w:val="00B67DB3"/>
    <w:rsid w:val="00B717D9"/>
    <w:rsid w:val="00B73FF1"/>
    <w:rsid w:val="00B80260"/>
    <w:rsid w:val="00B8524A"/>
    <w:rsid w:val="00B9046E"/>
    <w:rsid w:val="00B90B9B"/>
    <w:rsid w:val="00B925C4"/>
    <w:rsid w:val="00B94C5D"/>
    <w:rsid w:val="00B97A18"/>
    <w:rsid w:val="00BA4B9A"/>
    <w:rsid w:val="00BB2FB6"/>
    <w:rsid w:val="00BB524C"/>
    <w:rsid w:val="00BB623D"/>
    <w:rsid w:val="00BB794D"/>
    <w:rsid w:val="00BD4820"/>
    <w:rsid w:val="00BE2F51"/>
    <w:rsid w:val="00BE7438"/>
    <w:rsid w:val="00BF21AB"/>
    <w:rsid w:val="00C00CA8"/>
    <w:rsid w:val="00C17E94"/>
    <w:rsid w:val="00C33260"/>
    <w:rsid w:val="00C35A54"/>
    <w:rsid w:val="00C4272B"/>
    <w:rsid w:val="00C522D0"/>
    <w:rsid w:val="00C537D4"/>
    <w:rsid w:val="00C53D07"/>
    <w:rsid w:val="00C5417B"/>
    <w:rsid w:val="00C54D91"/>
    <w:rsid w:val="00C61DC1"/>
    <w:rsid w:val="00C64722"/>
    <w:rsid w:val="00C6494C"/>
    <w:rsid w:val="00C70F75"/>
    <w:rsid w:val="00C73C55"/>
    <w:rsid w:val="00C759C4"/>
    <w:rsid w:val="00C769FA"/>
    <w:rsid w:val="00C81113"/>
    <w:rsid w:val="00C84EDB"/>
    <w:rsid w:val="00C85FC3"/>
    <w:rsid w:val="00C97D50"/>
    <w:rsid w:val="00CA1EE9"/>
    <w:rsid w:val="00CA4768"/>
    <w:rsid w:val="00CA6B2F"/>
    <w:rsid w:val="00CA7473"/>
    <w:rsid w:val="00CB1243"/>
    <w:rsid w:val="00CB2608"/>
    <w:rsid w:val="00CB542A"/>
    <w:rsid w:val="00CB5F7D"/>
    <w:rsid w:val="00CC21FE"/>
    <w:rsid w:val="00CC609C"/>
    <w:rsid w:val="00CD4862"/>
    <w:rsid w:val="00CD72BE"/>
    <w:rsid w:val="00CD7CF5"/>
    <w:rsid w:val="00CE2A22"/>
    <w:rsid w:val="00CE2F61"/>
    <w:rsid w:val="00CE461C"/>
    <w:rsid w:val="00CE74B6"/>
    <w:rsid w:val="00CF0C25"/>
    <w:rsid w:val="00CF46F7"/>
    <w:rsid w:val="00CF5968"/>
    <w:rsid w:val="00D0273D"/>
    <w:rsid w:val="00D02796"/>
    <w:rsid w:val="00D030D8"/>
    <w:rsid w:val="00D235BD"/>
    <w:rsid w:val="00D3043B"/>
    <w:rsid w:val="00D31264"/>
    <w:rsid w:val="00D33D4A"/>
    <w:rsid w:val="00D37410"/>
    <w:rsid w:val="00D519D9"/>
    <w:rsid w:val="00D53334"/>
    <w:rsid w:val="00D60230"/>
    <w:rsid w:val="00D61517"/>
    <w:rsid w:val="00D61B52"/>
    <w:rsid w:val="00D65EB7"/>
    <w:rsid w:val="00D66084"/>
    <w:rsid w:val="00D67D81"/>
    <w:rsid w:val="00D71C13"/>
    <w:rsid w:val="00D728E0"/>
    <w:rsid w:val="00D73F10"/>
    <w:rsid w:val="00D768D8"/>
    <w:rsid w:val="00D9145B"/>
    <w:rsid w:val="00D91D05"/>
    <w:rsid w:val="00D94AF7"/>
    <w:rsid w:val="00D94C05"/>
    <w:rsid w:val="00DA1B40"/>
    <w:rsid w:val="00DA2415"/>
    <w:rsid w:val="00DA342C"/>
    <w:rsid w:val="00DA5A35"/>
    <w:rsid w:val="00DA6150"/>
    <w:rsid w:val="00DB251E"/>
    <w:rsid w:val="00DB41EC"/>
    <w:rsid w:val="00DC2FCE"/>
    <w:rsid w:val="00DC4E96"/>
    <w:rsid w:val="00DC6235"/>
    <w:rsid w:val="00DD2C63"/>
    <w:rsid w:val="00DD4532"/>
    <w:rsid w:val="00DD6982"/>
    <w:rsid w:val="00DD7B12"/>
    <w:rsid w:val="00DE30B6"/>
    <w:rsid w:val="00DE51EA"/>
    <w:rsid w:val="00DF1AEC"/>
    <w:rsid w:val="00DF2CAE"/>
    <w:rsid w:val="00E112BE"/>
    <w:rsid w:val="00E16174"/>
    <w:rsid w:val="00E204E7"/>
    <w:rsid w:val="00E209DF"/>
    <w:rsid w:val="00E21187"/>
    <w:rsid w:val="00E228AD"/>
    <w:rsid w:val="00E23D74"/>
    <w:rsid w:val="00E3318E"/>
    <w:rsid w:val="00E33C96"/>
    <w:rsid w:val="00E50990"/>
    <w:rsid w:val="00E51AB0"/>
    <w:rsid w:val="00E51D89"/>
    <w:rsid w:val="00E533D9"/>
    <w:rsid w:val="00E53797"/>
    <w:rsid w:val="00E5409A"/>
    <w:rsid w:val="00E54EA8"/>
    <w:rsid w:val="00E56312"/>
    <w:rsid w:val="00E625DA"/>
    <w:rsid w:val="00E6671D"/>
    <w:rsid w:val="00E73A4B"/>
    <w:rsid w:val="00E769B7"/>
    <w:rsid w:val="00E81B08"/>
    <w:rsid w:val="00E87B33"/>
    <w:rsid w:val="00E90AD1"/>
    <w:rsid w:val="00E95DE0"/>
    <w:rsid w:val="00EA14F7"/>
    <w:rsid w:val="00EA155C"/>
    <w:rsid w:val="00EA6DFA"/>
    <w:rsid w:val="00EA7197"/>
    <w:rsid w:val="00EB063A"/>
    <w:rsid w:val="00EB06B2"/>
    <w:rsid w:val="00EB0BE8"/>
    <w:rsid w:val="00EB3A0E"/>
    <w:rsid w:val="00EB414F"/>
    <w:rsid w:val="00EB6DB8"/>
    <w:rsid w:val="00EC677F"/>
    <w:rsid w:val="00ED4D8C"/>
    <w:rsid w:val="00ED774A"/>
    <w:rsid w:val="00ED7A12"/>
    <w:rsid w:val="00EE6E22"/>
    <w:rsid w:val="00EE75E1"/>
    <w:rsid w:val="00EF1507"/>
    <w:rsid w:val="00EF2A01"/>
    <w:rsid w:val="00F004B9"/>
    <w:rsid w:val="00F006EF"/>
    <w:rsid w:val="00F02D18"/>
    <w:rsid w:val="00F1048F"/>
    <w:rsid w:val="00F130CA"/>
    <w:rsid w:val="00F14580"/>
    <w:rsid w:val="00F14B01"/>
    <w:rsid w:val="00F24BFB"/>
    <w:rsid w:val="00F25374"/>
    <w:rsid w:val="00F26D0E"/>
    <w:rsid w:val="00F32515"/>
    <w:rsid w:val="00F3358C"/>
    <w:rsid w:val="00F3373E"/>
    <w:rsid w:val="00F45364"/>
    <w:rsid w:val="00F5080C"/>
    <w:rsid w:val="00F51A3F"/>
    <w:rsid w:val="00F658E4"/>
    <w:rsid w:val="00F66965"/>
    <w:rsid w:val="00F66FE3"/>
    <w:rsid w:val="00F72357"/>
    <w:rsid w:val="00F80254"/>
    <w:rsid w:val="00F807CB"/>
    <w:rsid w:val="00F84B9B"/>
    <w:rsid w:val="00F9584B"/>
    <w:rsid w:val="00FA031B"/>
    <w:rsid w:val="00FB6DF1"/>
    <w:rsid w:val="00FC1BE8"/>
    <w:rsid w:val="00FC649B"/>
    <w:rsid w:val="00FC7044"/>
    <w:rsid w:val="00FC75F1"/>
    <w:rsid w:val="00FD2AB4"/>
    <w:rsid w:val="00FD4256"/>
    <w:rsid w:val="00FE4ECF"/>
    <w:rsid w:val="00FE53B0"/>
    <w:rsid w:val="00FE63E5"/>
    <w:rsid w:val="00FE7CBD"/>
    <w:rsid w:val="00FF0509"/>
    <w:rsid w:val="00FF4036"/>
    <w:rsid w:val="00FF507A"/>
    <w:rsid w:val="00FF5186"/>
  </w:rsids>
  <m:mathPr>
    <m:mathFont m:val="Cambria Math"/>
    <m:brkBin m:val="before"/>
    <m:brkBinSub m:val="--"/>
    <m:smallFrac m:val="0"/>
    <m:dispDef/>
    <m:lMargin m:val="0"/>
    <m:rMargin m:val="0"/>
    <m:defJc m:val="centerGroup"/>
    <m:wrapIndent m:val="1440"/>
    <m:intLim m:val="subSup"/>
    <m:naryLim m:val="undOvr"/>
  </m:mathPr>
  <w:themeFontLang w:val="es-ES_tradnl" w:bidi="ks-Dev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F793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aliases w:val="SzO-Título 1,título 1,título 11,título 12,título 13,título 111,título 14,título 112,título 15,Titulo 1,H1-Heading 1,h1,Header 1,l1,Legal Line 1,head 1,Titolo1,Head 1,Head 11,H1,TituloApartado,co,Heading apps,Head1,(Nombre del curso),t1.T1,1"/>
    <w:basedOn w:val="Normal"/>
    <w:next w:val="Normal"/>
    <w:link w:val="Ttol1Car"/>
    <w:qFormat/>
    <w:rsid w:val="00B364FB"/>
    <w:pPr>
      <w:jc w:val="both"/>
      <w:outlineLvl w:val="0"/>
    </w:pPr>
    <w:rPr>
      <w:rFonts w:ascii="Calibri" w:hAnsi="Calibri"/>
      <w:b/>
      <w:color w:val="0F243E" w:themeColor="text2" w:themeShade="80"/>
      <w:sz w:val="28"/>
      <w:szCs w:val="28"/>
      <w:u w:val="single"/>
      <w:lang w:val="ca-ES"/>
    </w:rPr>
  </w:style>
  <w:style w:type="paragraph" w:styleId="Ttol2">
    <w:name w:val="heading 2"/>
    <w:basedOn w:val="Pargrafdellista"/>
    <w:next w:val="Normal"/>
    <w:link w:val="Ttol2Car"/>
    <w:unhideWhenUsed/>
    <w:qFormat/>
    <w:rsid w:val="00B364FB"/>
    <w:pPr>
      <w:numPr>
        <w:numId w:val="1"/>
      </w:numPr>
      <w:spacing w:after="0" w:line="240" w:lineRule="auto"/>
      <w:contextualSpacing w:val="0"/>
      <w:outlineLvl w:val="1"/>
    </w:pPr>
    <w:rPr>
      <w:rFonts w:ascii="Calibri" w:hAnsi="Calibri" w:cs="Calibri"/>
      <w:b/>
      <w:bCs/>
      <w:sz w:val="28"/>
      <w:szCs w:val="28"/>
      <w:lang w:val="ca-ES"/>
    </w:rPr>
  </w:style>
  <w:style w:type="paragraph" w:styleId="Ttol3">
    <w:name w:val="heading 3"/>
    <w:basedOn w:val="Normal"/>
    <w:next w:val="Normal"/>
    <w:link w:val="Ttol3Car"/>
    <w:uiPriority w:val="9"/>
    <w:unhideWhenUsed/>
    <w:qFormat/>
    <w:rsid w:val="00B364FB"/>
    <w:pPr>
      <w:outlineLvl w:val="2"/>
    </w:pPr>
    <w:rPr>
      <w:rFonts w:ascii="Calibri" w:hAnsi="Calibri"/>
      <w:b/>
      <w:color w:val="0F243E" w:themeColor="text2" w:themeShade="80"/>
      <w:sz w:val="24"/>
      <w:szCs w:val="24"/>
      <w:lang w:val="ca-ES"/>
    </w:rPr>
  </w:style>
  <w:style w:type="paragraph" w:styleId="Ttol4">
    <w:name w:val="heading 4"/>
    <w:basedOn w:val="Normal"/>
    <w:next w:val="Normal"/>
    <w:link w:val="Ttol4Car"/>
    <w:uiPriority w:val="9"/>
    <w:semiHidden/>
    <w:unhideWhenUsed/>
    <w:qFormat/>
    <w:rsid w:val="00EB6DB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List Paragraph,Bulletr List Paragraph,Párrafo antic"/>
    <w:basedOn w:val="Normal"/>
    <w:link w:val="PargrafdellistaCar"/>
    <w:uiPriority w:val="34"/>
    <w:qFormat/>
    <w:rsid w:val="00680D50"/>
    <w:pPr>
      <w:ind w:left="720"/>
      <w:contextualSpacing/>
    </w:pPr>
  </w:style>
  <w:style w:type="paragraph" w:styleId="Capalera">
    <w:name w:val="header"/>
    <w:basedOn w:val="Normal"/>
    <w:link w:val="CapaleraCar"/>
    <w:uiPriority w:val="99"/>
    <w:unhideWhenUsed/>
    <w:rsid w:val="00CE2A22"/>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CE2A22"/>
  </w:style>
  <w:style w:type="paragraph" w:styleId="Peu">
    <w:name w:val="footer"/>
    <w:basedOn w:val="Normal"/>
    <w:link w:val="PeuCar"/>
    <w:unhideWhenUsed/>
    <w:rsid w:val="00CE2A22"/>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CE2A22"/>
  </w:style>
  <w:style w:type="table" w:styleId="Taulaambquadrcula">
    <w:name w:val="Table Grid"/>
    <w:basedOn w:val="Taulanormal"/>
    <w:uiPriority w:val="59"/>
    <w:rsid w:val="00B53A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944B25"/>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44B25"/>
    <w:rPr>
      <w:rFonts w:ascii="Tahoma" w:hAnsi="Tahoma" w:cs="Tahoma"/>
      <w:sz w:val="16"/>
      <w:szCs w:val="16"/>
    </w:rPr>
  </w:style>
  <w:style w:type="table" w:styleId="Ombrejatsuaumfasi2">
    <w:name w:val="Light Shading Accent 2"/>
    <w:basedOn w:val="Taulanormal"/>
    <w:uiPriority w:val="60"/>
    <w:rsid w:val="005D6BEF"/>
    <w:pPr>
      <w:spacing w:after="0" w:line="240" w:lineRule="auto"/>
    </w:pPr>
    <w:rPr>
      <w:rFonts w:ascii="Times New Roman" w:eastAsia="Times New Roman" w:hAnsi="Times New Roman" w:cs="Times New Roman"/>
      <w:color w:val="943634" w:themeColor="accent2" w:themeShade="BF"/>
      <w:sz w:val="24"/>
      <w:szCs w:val="20"/>
      <w:lang w:val="ca-ES" w:eastAsia="ca-ES"/>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Ttol1Car">
    <w:name w:val="Títol 1 Car"/>
    <w:aliases w:val="SzO-Título 1 Car,título 1 Car,título 11 Car,título 12 Car,título 13 Car,título 111 Car,título 14 Car,título 112 Car,título 15 Car,Titulo 1 Car,H1-Heading 1 Car,h1 Car,Header 1 Car,l1 Car,Legal Line 1 Car,head 1 Car,Titolo1 Car,Head 1 Car"/>
    <w:basedOn w:val="Tipusdelletraperdefectedelpargraf"/>
    <w:link w:val="Ttol1"/>
    <w:rsid w:val="00B364FB"/>
    <w:rPr>
      <w:rFonts w:ascii="Calibri" w:hAnsi="Calibri"/>
      <w:b/>
      <w:color w:val="0F243E" w:themeColor="text2" w:themeShade="80"/>
      <w:sz w:val="28"/>
      <w:szCs w:val="28"/>
      <w:u w:val="single"/>
      <w:lang w:val="ca-ES"/>
    </w:rPr>
  </w:style>
  <w:style w:type="character" w:customStyle="1" w:styleId="Ttol2Car">
    <w:name w:val="Títol 2 Car"/>
    <w:basedOn w:val="Tipusdelletraperdefectedelpargraf"/>
    <w:link w:val="Ttol2"/>
    <w:rsid w:val="00B364FB"/>
    <w:rPr>
      <w:rFonts w:ascii="Calibri" w:hAnsi="Calibri" w:cs="Calibri"/>
      <w:b/>
      <w:bCs/>
      <w:sz w:val="28"/>
      <w:szCs w:val="28"/>
      <w:lang w:val="ca-ES"/>
    </w:rPr>
  </w:style>
  <w:style w:type="character" w:styleId="Enlla">
    <w:name w:val="Hyperlink"/>
    <w:basedOn w:val="Tipusdelletraperdefectedelpargraf"/>
    <w:uiPriority w:val="99"/>
    <w:unhideWhenUsed/>
    <w:rsid w:val="00F80254"/>
    <w:rPr>
      <w:color w:val="0000FF" w:themeColor="hyperlink"/>
      <w:u w:val="single"/>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List Paragraph Car,Bulletr List Paragraph Car"/>
    <w:basedOn w:val="Tipusdelletraperdefectedelpargraf"/>
    <w:link w:val="Pargrafdellista"/>
    <w:uiPriority w:val="34"/>
    <w:qFormat/>
    <w:locked/>
    <w:rsid w:val="00F80254"/>
  </w:style>
  <w:style w:type="paragraph" w:customStyle="1" w:styleId="paragraph">
    <w:name w:val="paragraph"/>
    <w:basedOn w:val="Normal"/>
    <w:rsid w:val="00CA4768"/>
    <w:pPr>
      <w:spacing w:before="100" w:beforeAutospacing="1" w:after="100" w:afterAutospacing="1" w:line="240" w:lineRule="auto"/>
    </w:pPr>
    <w:rPr>
      <w:rFonts w:ascii="Times New Roman" w:hAnsi="Times New Roman" w:cs="Times New Roman"/>
      <w:sz w:val="24"/>
      <w:szCs w:val="24"/>
      <w:lang w:val="ca-ES" w:eastAsia="ca-ES"/>
    </w:rPr>
  </w:style>
  <w:style w:type="character" w:customStyle="1" w:styleId="normaltextrun">
    <w:name w:val="normaltextrun"/>
    <w:basedOn w:val="Tipusdelletraperdefectedelpargraf"/>
    <w:rsid w:val="00CA4768"/>
  </w:style>
  <w:style w:type="character" w:customStyle="1" w:styleId="apple-converted-space">
    <w:name w:val="apple-converted-space"/>
    <w:basedOn w:val="Tipusdelletraperdefectedelpargraf"/>
    <w:rsid w:val="00CA4768"/>
  </w:style>
  <w:style w:type="character" w:customStyle="1" w:styleId="spellingerror">
    <w:name w:val="spellingerror"/>
    <w:basedOn w:val="Tipusdelletraperdefectedelpargraf"/>
    <w:rsid w:val="00CA4768"/>
  </w:style>
  <w:style w:type="character" w:customStyle="1" w:styleId="Ttol3Car">
    <w:name w:val="Títol 3 Car"/>
    <w:basedOn w:val="Tipusdelletraperdefectedelpargraf"/>
    <w:link w:val="Ttol3"/>
    <w:uiPriority w:val="9"/>
    <w:rsid w:val="00B364FB"/>
    <w:rPr>
      <w:rFonts w:ascii="Calibri" w:hAnsi="Calibri"/>
      <w:b/>
      <w:color w:val="0F243E" w:themeColor="text2" w:themeShade="80"/>
      <w:sz w:val="24"/>
      <w:szCs w:val="24"/>
      <w:lang w:val="ca-ES"/>
    </w:rPr>
  </w:style>
  <w:style w:type="paragraph" w:styleId="Ttol">
    <w:name w:val="Title"/>
    <w:basedOn w:val="Normal"/>
    <w:next w:val="Normal"/>
    <w:link w:val="TtolCar"/>
    <w:uiPriority w:val="10"/>
    <w:qFormat/>
    <w:rsid w:val="00887B88"/>
    <w:pPr>
      <w:jc w:val="both"/>
    </w:pPr>
    <w:rPr>
      <w:b/>
      <w:sz w:val="32"/>
      <w:szCs w:val="28"/>
      <w:lang w:val="ca-ES"/>
    </w:rPr>
  </w:style>
  <w:style w:type="character" w:customStyle="1" w:styleId="TtolCar">
    <w:name w:val="Títol Car"/>
    <w:basedOn w:val="Tipusdelletraperdefectedelpargraf"/>
    <w:link w:val="Ttol"/>
    <w:uiPriority w:val="10"/>
    <w:rsid w:val="00887B88"/>
    <w:rPr>
      <w:b/>
      <w:sz w:val="32"/>
      <w:szCs w:val="28"/>
      <w:lang w:val="ca-ES"/>
    </w:rPr>
  </w:style>
  <w:style w:type="character" w:customStyle="1" w:styleId="Ttol4Car">
    <w:name w:val="Títol 4 Car"/>
    <w:basedOn w:val="Tipusdelletraperdefectedelpargraf"/>
    <w:link w:val="Ttol4"/>
    <w:uiPriority w:val="9"/>
    <w:semiHidden/>
    <w:rsid w:val="00EB6DB8"/>
    <w:rPr>
      <w:rFonts w:asciiTheme="majorHAnsi" w:eastAsiaTheme="majorEastAsia" w:hAnsiTheme="majorHAnsi" w:cstheme="majorBidi"/>
      <w:b/>
      <w:bCs/>
      <w:i/>
      <w:iCs/>
      <w:color w:val="4F81BD" w:themeColor="accent1"/>
    </w:rPr>
  </w:style>
  <w:style w:type="table" w:customStyle="1" w:styleId="Taulaambquadrcula1">
    <w:name w:val="Taula amb quadrícula1"/>
    <w:basedOn w:val="Taulanormal"/>
    <w:next w:val="Taulaambquadrcula"/>
    <w:uiPriority w:val="59"/>
    <w:rsid w:val="00EB6DB8"/>
    <w:pPr>
      <w:spacing w:after="0" w:line="240" w:lineRule="auto"/>
    </w:pPr>
    <w:rPr>
      <w:rFonts w:ascii="Times New Roman" w:eastAsia="Times New Roman" w:hAnsi="Times New Roman" w:cs="Times New Roman"/>
      <w:sz w:val="20"/>
      <w:szCs w:val="20"/>
      <w:lang w:val="ca-ES"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BB794D"/>
    <w:rPr>
      <w:sz w:val="16"/>
      <w:szCs w:val="16"/>
    </w:rPr>
  </w:style>
  <w:style w:type="paragraph" w:styleId="Textdecomentari">
    <w:name w:val="annotation text"/>
    <w:basedOn w:val="Normal"/>
    <w:link w:val="TextdecomentariCar"/>
    <w:uiPriority w:val="99"/>
    <w:semiHidden/>
    <w:unhideWhenUsed/>
    <w:rsid w:val="00BB794D"/>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BB794D"/>
    <w:rPr>
      <w:sz w:val="20"/>
      <w:szCs w:val="20"/>
    </w:rPr>
  </w:style>
  <w:style w:type="paragraph" w:styleId="Temadelcomentari">
    <w:name w:val="annotation subject"/>
    <w:basedOn w:val="Textdecomentari"/>
    <w:next w:val="Textdecomentari"/>
    <w:link w:val="TemadelcomentariCar"/>
    <w:uiPriority w:val="99"/>
    <w:semiHidden/>
    <w:unhideWhenUsed/>
    <w:rsid w:val="00BB794D"/>
    <w:rPr>
      <w:b/>
      <w:bCs/>
    </w:rPr>
  </w:style>
  <w:style w:type="character" w:customStyle="1" w:styleId="TemadelcomentariCar">
    <w:name w:val="Tema del comentari Car"/>
    <w:basedOn w:val="TextdecomentariCar"/>
    <w:link w:val="Temadelcomentari"/>
    <w:uiPriority w:val="99"/>
    <w:semiHidden/>
    <w:rsid w:val="00BB794D"/>
    <w:rPr>
      <w:b/>
      <w:bCs/>
      <w:sz w:val="20"/>
      <w:szCs w:val="20"/>
    </w:rPr>
  </w:style>
  <w:style w:type="table" w:styleId="Llistaclaramfasi1">
    <w:name w:val="Light List Accent 1"/>
    <w:basedOn w:val="Taulanormal"/>
    <w:uiPriority w:val="61"/>
    <w:rsid w:val="004134B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Ttol41">
    <w:name w:val="Títol 41"/>
    <w:basedOn w:val="Normal"/>
    <w:uiPriority w:val="9"/>
    <w:rsid w:val="00DC2FCE"/>
    <w:pPr>
      <w:spacing w:after="0" w:line="240" w:lineRule="auto"/>
      <w:ind w:left="864" w:hanging="864"/>
      <w:jc w:val="both"/>
    </w:pPr>
    <w:rPr>
      <w:rFonts w:ascii="Calibri" w:eastAsia="Times New Roman" w:hAnsi="Calibri" w:cs="Calibri"/>
      <w:sz w:val="24"/>
      <w:szCs w:val="24"/>
      <w:lang w:val="ca-ES" w:eastAsia="es-ES"/>
    </w:rPr>
  </w:style>
  <w:style w:type="table" w:customStyle="1" w:styleId="Listaclara-nfasis11">
    <w:name w:val="Lista clara - Énfasis 11"/>
    <w:basedOn w:val="Taulanormal"/>
    <w:uiPriority w:val="61"/>
    <w:rsid w:val="005700D0"/>
    <w:pPr>
      <w:spacing w:after="0" w:line="240" w:lineRule="auto"/>
    </w:pPr>
    <w:rPr>
      <w:rFonts w:ascii="Times New Roman" w:eastAsia="Times New Roman" w:hAnsi="Times New Roman" w:cs="Times New Roman"/>
      <w:sz w:val="24"/>
      <w:szCs w:val="20"/>
      <w:lang w:val="ca-ES" w:eastAsia="ca-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legenda">
    <w:name w:val="caption"/>
    <w:aliases w:val="Epígrafe Car2,Epígrafe Car Car1,Epígrafe Car2 Car Car,Epígrafe Car1 Car Car Car,Epígrafe Car Car Car Car Car,Epígrafe Car Car1 Car Car,Epígrafe Car1 Car Car1,Epígrafe Car Car Car Car1,Epígrafe Car1 Car1,Epígrafe Car Car Car1,Epígrafe Car"/>
    <w:basedOn w:val="Normal"/>
    <w:link w:val="LlegendaCar"/>
    <w:uiPriority w:val="35"/>
    <w:unhideWhenUsed/>
    <w:qFormat/>
    <w:rsid w:val="005700D0"/>
    <w:pPr>
      <w:spacing w:line="240" w:lineRule="auto"/>
      <w:contextualSpacing/>
      <w:jc w:val="center"/>
    </w:pPr>
    <w:rPr>
      <w:rFonts w:ascii="Calibri" w:hAnsi="Calibri" w:cs="Times New Roman"/>
      <w:b/>
      <w:bCs/>
      <w:color w:val="5B9BD5"/>
      <w:sz w:val="18"/>
      <w:szCs w:val="18"/>
      <w:lang w:val="ca-ES" w:eastAsia="ca-ES"/>
    </w:rPr>
  </w:style>
  <w:style w:type="character" w:customStyle="1" w:styleId="LlegendaCar">
    <w:name w:val="Llegenda Car"/>
    <w:aliases w:val="Epígrafe Car2 Car,Epígrafe Car Car1 Car,Epígrafe Car2 Car Car Car,Epígrafe Car1 Car Car Car Car,Epígrafe Car Car Car Car Car Car,Epígrafe Car Car1 Car Car Car,Epígrafe Car1 Car Car1 Car,Epígrafe Car Car Car Car1 Car,Epígrafe Car1 Car1 Car"/>
    <w:basedOn w:val="Tipusdelletraperdefectedelpargraf"/>
    <w:link w:val="Llegenda"/>
    <w:uiPriority w:val="35"/>
    <w:rsid w:val="005700D0"/>
    <w:rPr>
      <w:rFonts w:ascii="Calibri" w:hAnsi="Calibri" w:cs="Times New Roman"/>
      <w:b/>
      <w:bCs/>
      <w:color w:val="5B9BD5"/>
      <w:sz w:val="18"/>
      <w:szCs w:val="18"/>
      <w:lang w:val="ca-ES" w:eastAsia="ca-ES"/>
    </w:rPr>
  </w:style>
  <w:style w:type="paragraph" w:styleId="Llistaambpics3">
    <w:name w:val="List Bullet 3"/>
    <w:basedOn w:val="Normal"/>
    <w:rsid w:val="00F14B01"/>
    <w:pPr>
      <w:spacing w:before="60" w:after="0" w:line="240" w:lineRule="auto"/>
      <w:ind w:left="566"/>
      <w:jc w:val="both"/>
    </w:pPr>
    <w:rPr>
      <w:rFonts w:ascii="Verdana" w:eastAsia="Times New Roman" w:hAnsi="Verdana" w:cs="Calibri"/>
      <w:sz w:val="24"/>
      <w:szCs w:val="24"/>
      <w:lang w:eastAsia="es-ES"/>
    </w:rPr>
  </w:style>
  <w:style w:type="table" w:styleId="Ombrejatsuaumfasi1">
    <w:name w:val="Light Shading Accent 1"/>
    <w:basedOn w:val="Taulanormal"/>
    <w:uiPriority w:val="60"/>
    <w:rsid w:val="00DA241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word">
    <w:name w:val="word"/>
    <w:basedOn w:val="Tipusdelletraperdefectedelpargraf"/>
    <w:rsid w:val="00944CC5"/>
  </w:style>
  <w:style w:type="character" w:customStyle="1" w:styleId="excel">
    <w:name w:val="excel"/>
    <w:basedOn w:val="Tipusdelletraperdefectedelpargraf"/>
    <w:rsid w:val="00944CC5"/>
  </w:style>
  <w:style w:type="character" w:customStyle="1" w:styleId="pdf">
    <w:name w:val="pdf"/>
    <w:basedOn w:val="Tipusdelletraperdefectedelpargraf"/>
    <w:rsid w:val="00944C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aliases w:val="SzO-Título 1,título 1,título 11,título 12,título 13,título 111,título 14,título 112,título 15,Titulo 1,H1-Heading 1,h1,Header 1,l1,Legal Line 1,head 1,Titolo1,Head 1,Head 11,H1,TituloApartado,co,Heading apps,Head1,(Nombre del curso),t1.T1,1"/>
    <w:basedOn w:val="Normal"/>
    <w:next w:val="Normal"/>
    <w:link w:val="Ttol1Car"/>
    <w:qFormat/>
    <w:rsid w:val="00B364FB"/>
    <w:pPr>
      <w:jc w:val="both"/>
      <w:outlineLvl w:val="0"/>
    </w:pPr>
    <w:rPr>
      <w:rFonts w:ascii="Calibri" w:hAnsi="Calibri"/>
      <w:b/>
      <w:color w:val="0F243E" w:themeColor="text2" w:themeShade="80"/>
      <w:sz w:val="28"/>
      <w:szCs w:val="28"/>
      <w:u w:val="single"/>
      <w:lang w:val="ca-ES"/>
    </w:rPr>
  </w:style>
  <w:style w:type="paragraph" w:styleId="Ttol2">
    <w:name w:val="heading 2"/>
    <w:basedOn w:val="Pargrafdellista"/>
    <w:next w:val="Normal"/>
    <w:link w:val="Ttol2Car"/>
    <w:unhideWhenUsed/>
    <w:qFormat/>
    <w:rsid w:val="00B364FB"/>
    <w:pPr>
      <w:numPr>
        <w:numId w:val="1"/>
      </w:numPr>
      <w:spacing w:after="0" w:line="240" w:lineRule="auto"/>
      <w:contextualSpacing w:val="0"/>
      <w:outlineLvl w:val="1"/>
    </w:pPr>
    <w:rPr>
      <w:rFonts w:ascii="Calibri" w:hAnsi="Calibri" w:cs="Calibri"/>
      <w:b/>
      <w:bCs/>
      <w:sz w:val="28"/>
      <w:szCs w:val="28"/>
      <w:lang w:val="ca-ES"/>
    </w:rPr>
  </w:style>
  <w:style w:type="paragraph" w:styleId="Ttol3">
    <w:name w:val="heading 3"/>
    <w:basedOn w:val="Normal"/>
    <w:next w:val="Normal"/>
    <w:link w:val="Ttol3Car"/>
    <w:uiPriority w:val="9"/>
    <w:unhideWhenUsed/>
    <w:qFormat/>
    <w:rsid w:val="00B364FB"/>
    <w:pPr>
      <w:outlineLvl w:val="2"/>
    </w:pPr>
    <w:rPr>
      <w:rFonts w:ascii="Calibri" w:hAnsi="Calibri"/>
      <w:b/>
      <w:color w:val="0F243E" w:themeColor="text2" w:themeShade="80"/>
      <w:sz w:val="24"/>
      <w:szCs w:val="24"/>
      <w:lang w:val="ca-ES"/>
    </w:rPr>
  </w:style>
  <w:style w:type="paragraph" w:styleId="Ttol4">
    <w:name w:val="heading 4"/>
    <w:basedOn w:val="Normal"/>
    <w:next w:val="Normal"/>
    <w:link w:val="Ttol4Car"/>
    <w:uiPriority w:val="9"/>
    <w:semiHidden/>
    <w:unhideWhenUsed/>
    <w:qFormat/>
    <w:rsid w:val="00EB6DB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Lista sin Numerar,Bullet Number,List Paragraph1,lp1,lp11,List Paragraph11,Bullet 1,Use Case List Paragraph,List Paragraph,Bulletr List Paragraph,Párrafo antic"/>
    <w:basedOn w:val="Normal"/>
    <w:link w:val="PargrafdellistaCar"/>
    <w:uiPriority w:val="34"/>
    <w:qFormat/>
    <w:rsid w:val="00680D50"/>
    <w:pPr>
      <w:ind w:left="720"/>
      <w:contextualSpacing/>
    </w:pPr>
  </w:style>
  <w:style w:type="paragraph" w:styleId="Capalera">
    <w:name w:val="header"/>
    <w:basedOn w:val="Normal"/>
    <w:link w:val="CapaleraCar"/>
    <w:uiPriority w:val="99"/>
    <w:unhideWhenUsed/>
    <w:rsid w:val="00CE2A22"/>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CE2A22"/>
  </w:style>
  <w:style w:type="paragraph" w:styleId="Peu">
    <w:name w:val="footer"/>
    <w:basedOn w:val="Normal"/>
    <w:link w:val="PeuCar"/>
    <w:unhideWhenUsed/>
    <w:rsid w:val="00CE2A22"/>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CE2A22"/>
  </w:style>
  <w:style w:type="table" w:styleId="Taulaambquadrcula">
    <w:name w:val="Table Grid"/>
    <w:basedOn w:val="Taulanormal"/>
    <w:uiPriority w:val="59"/>
    <w:rsid w:val="00B53A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944B25"/>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44B25"/>
    <w:rPr>
      <w:rFonts w:ascii="Tahoma" w:hAnsi="Tahoma" w:cs="Tahoma"/>
      <w:sz w:val="16"/>
      <w:szCs w:val="16"/>
    </w:rPr>
  </w:style>
  <w:style w:type="table" w:styleId="Ombrejatsuaumfasi2">
    <w:name w:val="Light Shading Accent 2"/>
    <w:basedOn w:val="Taulanormal"/>
    <w:uiPriority w:val="60"/>
    <w:rsid w:val="005D6BEF"/>
    <w:pPr>
      <w:spacing w:after="0" w:line="240" w:lineRule="auto"/>
    </w:pPr>
    <w:rPr>
      <w:rFonts w:ascii="Times New Roman" w:eastAsia="Times New Roman" w:hAnsi="Times New Roman" w:cs="Times New Roman"/>
      <w:color w:val="943634" w:themeColor="accent2" w:themeShade="BF"/>
      <w:sz w:val="24"/>
      <w:szCs w:val="20"/>
      <w:lang w:val="ca-ES" w:eastAsia="ca-ES"/>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Ttol1Car">
    <w:name w:val="Títol 1 Car"/>
    <w:aliases w:val="SzO-Título 1 Car,título 1 Car,título 11 Car,título 12 Car,título 13 Car,título 111 Car,título 14 Car,título 112 Car,título 15 Car,Titulo 1 Car,H1-Heading 1 Car,h1 Car,Header 1 Car,l1 Car,Legal Line 1 Car,head 1 Car,Titolo1 Car,Head 1 Car"/>
    <w:basedOn w:val="Tipusdelletraperdefectedelpargraf"/>
    <w:link w:val="Ttol1"/>
    <w:rsid w:val="00B364FB"/>
    <w:rPr>
      <w:rFonts w:ascii="Calibri" w:hAnsi="Calibri"/>
      <w:b/>
      <w:color w:val="0F243E" w:themeColor="text2" w:themeShade="80"/>
      <w:sz w:val="28"/>
      <w:szCs w:val="28"/>
      <w:u w:val="single"/>
      <w:lang w:val="ca-ES"/>
    </w:rPr>
  </w:style>
  <w:style w:type="character" w:customStyle="1" w:styleId="Ttol2Car">
    <w:name w:val="Títol 2 Car"/>
    <w:basedOn w:val="Tipusdelletraperdefectedelpargraf"/>
    <w:link w:val="Ttol2"/>
    <w:rsid w:val="00B364FB"/>
    <w:rPr>
      <w:rFonts w:ascii="Calibri" w:hAnsi="Calibri" w:cs="Calibri"/>
      <w:b/>
      <w:bCs/>
      <w:sz w:val="28"/>
      <w:szCs w:val="28"/>
      <w:lang w:val="ca-ES"/>
    </w:rPr>
  </w:style>
  <w:style w:type="character" w:styleId="Enlla">
    <w:name w:val="Hyperlink"/>
    <w:basedOn w:val="Tipusdelletraperdefectedelpargraf"/>
    <w:uiPriority w:val="99"/>
    <w:unhideWhenUsed/>
    <w:rsid w:val="00F80254"/>
    <w:rPr>
      <w:color w:val="0000FF" w:themeColor="hyperlink"/>
      <w:u w:val="single"/>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List Paragraph Car,Bulletr List Paragraph Car"/>
    <w:basedOn w:val="Tipusdelletraperdefectedelpargraf"/>
    <w:link w:val="Pargrafdellista"/>
    <w:uiPriority w:val="34"/>
    <w:qFormat/>
    <w:locked/>
    <w:rsid w:val="00F80254"/>
  </w:style>
  <w:style w:type="paragraph" w:customStyle="1" w:styleId="paragraph">
    <w:name w:val="paragraph"/>
    <w:basedOn w:val="Normal"/>
    <w:rsid w:val="00CA4768"/>
    <w:pPr>
      <w:spacing w:before="100" w:beforeAutospacing="1" w:after="100" w:afterAutospacing="1" w:line="240" w:lineRule="auto"/>
    </w:pPr>
    <w:rPr>
      <w:rFonts w:ascii="Times New Roman" w:hAnsi="Times New Roman" w:cs="Times New Roman"/>
      <w:sz w:val="24"/>
      <w:szCs w:val="24"/>
      <w:lang w:val="ca-ES" w:eastAsia="ca-ES"/>
    </w:rPr>
  </w:style>
  <w:style w:type="character" w:customStyle="1" w:styleId="normaltextrun">
    <w:name w:val="normaltextrun"/>
    <w:basedOn w:val="Tipusdelletraperdefectedelpargraf"/>
    <w:rsid w:val="00CA4768"/>
  </w:style>
  <w:style w:type="character" w:customStyle="1" w:styleId="apple-converted-space">
    <w:name w:val="apple-converted-space"/>
    <w:basedOn w:val="Tipusdelletraperdefectedelpargraf"/>
    <w:rsid w:val="00CA4768"/>
  </w:style>
  <w:style w:type="character" w:customStyle="1" w:styleId="spellingerror">
    <w:name w:val="spellingerror"/>
    <w:basedOn w:val="Tipusdelletraperdefectedelpargraf"/>
    <w:rsid w:val="00CA4768"/>
  </w:style>
  <w:style w:type="character" w:customStyle="1" w:styleId="Ttol3Car">
    <w:name w:val="Títol 3 Car"/>
    <w:basedOn w:val="Tipusdelletraperdefectedelpargraf"/>
    <w:link w:val="Ttol3"/>
    <w:uiPriority w:val="9"/>
    <w:rsid w:val="00B364FB"/>
    <w:rPr>
      <w:rFonts w:ascii="Calibri" w:hAnsi="Calibri"/>
      <w:b/>
      <w:color w:val="0F243E" w:themeColor="text2" w:themeShade="80"/>
      <w:sz w:val="24"/>
      <w:szCs w:val="24"/>
      <w:lang w:val="ca-ES"/>
    </w:rPr>
  </w:style>
  <w:style w:type="paragraph" w:styleId="Ttol">
    <w:name w:val="Title"/>
    <w:basedOn w:val="Normal"/>
    <w:next w:val="Normal"/>
    <w:link w:val="TtolCar"/>
    <w:uiPriority w:val="10"/>
    <w:qFormat/>
    <w:rsid w:val="00887B88"/>
    <w:pPr>
      <w:jc w:val="both"/>
    </w:pPr>
    <w:rPr>
      <w:b/>
      <w:sz w:val="32"/>
      <w:szCs w:val="28"/>
      <w:lang w:val="ca-ES"/>
    </w:rPr>
  </w:style>
  <w:style w:type="character" w:customStyle="1" w:styleId="TtolCar">
    <w:name w:val="Títol Car"/>
    <w:basedOn w:val="Tipusdelletraperdefectedelpargraf"/>
    <w:link w:val="Ttol"/>
    <w:uiPriority w:val="10"/>
    <w:rsid w:val="00887B88"/>
    <w:rPr>
      <w:b/>
      <w:sz w:val="32"/>
      <w:szCs w:val="28"/>
      <w:lang w:val="ca-ES"/>
    </w:rPr>
  </w:style>
  <w:style w:type="character" w:customStyle="1" w:styleId="Ttol4Car">
    <w:name w:val="Títol 4 Car"/>
    <w:basedOn w:val="Tipusdelletraperdefectedelpargraf"/>
    <w:link w:val="Ttol4"/>
    <w:uiPriority w:val="9"/>
    <w:semiHidden/>
    <w:rsid w:val="00EB6DB8"/>
    <w:rPr>
      <w:rFonts w:asciiTheme="majorHAnsi" w:eastAsiaTheme="majorEastAsia" w:hAnsiTheme="majorHAnsi" w:cstheme="majorBidi"/>
      <w:b/>
      <w:bCs/>
      <w:i/>
      <w:iCs/>
      <w:color w:val="4F81BD" w:themeColor="accent1"/>
    </w:rPr>
  </w:style>
  <w:style w:type="table" w:customStyle="1" w:styleId="Taulaambquadrcula1">
    <w:name w:val="Taula amb quadrícula1"/>
    <w:basedOn w:val="Taulanormal"/>
    <w:next w:val="Taulaambquadrcula"/>
    <w:uiPriority w:val="59"/>
    <w:rsid w:val="00EB6DB8"/>
    <w:pPr>
      <w:spacing w:after="0" w:line="240" w:lineRule="auto"/>
    </w:pPr>
    <w:rPr>
      <w:rFonts w:ascii="Times New Roman" w:eastAsia="Times New Roman" w:hAnsi="Times New Roman" w:cs="Times New Roman"/>
      <w:sz w:val="20"/>
      <w:szCs w:val="20"/>
      <w:lang w:val="ca-ES"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BB794D"/>
    <w:rPr>
      <w:sz w:val="16"/>
      <w:szCs w:val="16"/>
    </w:rPr>
  </w:style>
  <w:style w:type="paragraph" w:styleId="Textdecomentari">
    <w:name w:val="annotation text"/>
    <w:basedOn w:val="Normal"/>
    <w:link w:val="TextdecomentariCar"/>
    <w:uiPriority w:val="99"/>
    <w:semiHidden/>
    <w:unhideWhenUsed/>
    <w:rsid w:val="00BB794D"/>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BB794D"/>
    <w:rPr>
      <w:sz w:val="20"/>
      <w:szCs w:val="20"/>
    </w:rPr>
  </w:style>
  <w:style w:type="paragraph" w:styleId="Temadelcomentari">
    <w:name w:val="annotation subject"/>
    <w:basedOn w:val="Textdecomentari"/>
    <w:next w:val="Textdecomentari"/>
    <w:link w:val="TemadelcomentariCar"/>
    <w:uiPriority w:val="99"/>
    <w:semiHidden/>
    <w:unhideWhenUsed/>
    <w:rsid w:val="00BB794D"/>
    <w:rPr>
      <w:b/>
      <w:bCs/>
    </w:rPr>
  </w:style>
  <w:style w:type="character" w:customStyle="1" w:styleId="TemadelcomentariCar">
    <w:name w:val="Tema del comentari Car"/>
    <w:basedOn w:val="TextdecomentariCar"/>
    <w:link w:val="Temadelcomentari"/>
    <w:uiPriority w:val="99"/>
    <w:semiHidden/>
    <w:rsid w:val="00BB794D"/>
    <w:rPr>
      <w:b/>
      <w:bCs/>
      <w:sz w:val="20"/>
      <w:szCs w:val="20"/>
    </w:rPr>
  </w:style>
  <w:style w:type="table" w:styleId="Llistaclaramfasi1">
    <w:name w:val="Light List Accent 1"/>
    <w:basedOn w:val="Taulanormal"/>
    <w:uiPriority w:val="61"/>
    <w:rsid w:val="004134B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Ttol41">
    <w:name w:val="Títol 41"/>
    <w:basedOn w:val="Normal"/>
    <w:uiPriority w:val="9"/>
    <w:rsid w:val="00DC2FCE"/>
    <w:pPr>
      <w:spacing w:after="0" w:line="240" w:lineRule="auto"/>
      <w:ind w:left="864" w:hanging="864"/>
      <w:jc w:val="both"/>
    </w:pPr>
    <w:rPr>
      <w:rFonts w:ascii="Calibri" w:eastAsia="Times New Roman" w:hAnsi="Calibri" w:cs="Calibri"/>
      <w:sz w:val="24"/>
      <w:szCs w:val="24"/>
      <w:lang w:val="ca-ES" w:eastAsia="es-ES"/>
    </w:rPr>
  </w:style>
  <w:style w:type="table" w:customStyle="1" w:styleId="Listaclara-nfasis11">
    <w:name w:val="Lista clara - Énfasis 11"/>
    <w:basedOn w:val="Taulanormal"/>
    <w:uiPriority w:val="61"/>
    <w:rsid w:val="005700D0"/>
    <w:pPr>
      <w:spacing w:after="0" w:line="240" w:lineRule="auto"/>
    </w:pPr>
    <w:rPr>
      <w:rFonts w:ascii="Times New Roman" w:eastAsia="Times New Roman" w:hAnsi="Times New Roman" w:cs="Times New Roman"/>
      <w:sz w:val="24"/>
      <w:szCs w:val="20"/>
      <w:lang w:val="ca-ES" w:eastAsia="ca-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legenda">
    <w:name w:val="caption"/>
    <w:aliases w:val="Epígrafe Car2,Epígrafe Car Car1,Epígrafe Car2 Car Car,Epígrafe Car1 Car Car Car,Epígrafe Car Car Car Car Car,Epígrafe Car Car1 Car Car,Epígrafe Car1 Car Car1,Epígrafe Car Car Car Car1,Epígrafe Car1 Car1,Epígrafe Car Car Car1,Epígrafe Car"/>
    <w:basedOn w:val="Normal"/>
    <w:link w:val="LlegendaCar"/>
    <w:uiPriority w:val="35"/>
    <w:unhideWhenUsed/>
    <w:qFormat/>
    <w:rsid w:val="005700D0"/>
    <w:pPr>
      <w:spacing w:line="240" w:lineRule="auto"/>
      <w:contextualSpacing/>
      <w:jc w:val="center"/>
    </w:pPr>
    <w:rPr>
      <w:rFonts w:ascii="Calibri" w:hAnsi="Calibri" w:cs="Times New Roman"/>
      <w:b/>
      <w:bCs/>
      <w:color w:val="5B9BD5"/>
      <w:sz w:val="18"/>
      <w:szCs w:val="18"/>
      <w:lang w:val="ca-ES" w:eastAsia="ca-ES"/>
    </w:rPr>
  </w:style>
  <w:style w:type="character" w:customStyle="1" w:styleId="LlegendaCar">
    <w:name w:val="Llegenda Car"/>
    <w:aliases w:val="Epígrafe Car2 Car,Epígrafe Car Car1 Car,Epígrafe Car2 Car Car Car,Epígrafe Car1 Car Car Car Car,Epígrafe Car Car Car Car Car Car,Epígrafe Car Car1 Car Car Car,Epígrafe Car1 Car Car1 Car,Epígrafe Car Car Car Car1 Car,Epígrafe Car1 Car1 Car"/>
    <w:basedOn w:val="Tipusdelletraperdefectedelpargraf"/>
    <w:link w:val="Llegenda"/>
    <w:uiPriority w:val="35"/>
    <w:rsid w:val="005700D0"/>
    <w:rPr>
      <w:rFonts w:ascii="Calibri" w:hAnsi="Calibri" w:cs="Times New Roman"/>
      <w:b/>
      <w:bCs/>
      <w:color w:val="5B9BD5"/>
      <w:sz w:val="18"/>
      <w:szCs w:val="18"/>
      <w:lang w:val="ca-ES" w:eastAsia="ca-ES"/>
    </w:rPr>
  </w:style>
  <w:style w:type="paragraph" w:styleId="Llistaambpics3">
    <w:name w:val="List Bullet 3"/>
    <w:basedOn w:val="Normal"/>
    <w:rsid w:val="00F14B01"/>
    <w:pPr>
      <w:spacing w:before="60" w:after="0" w:line="240" w:lineRule="auto"/>
      <w:ind w:left="566"/>
      <w:jc w:val="both"/>
    </w:pPr>
    <w:rPr>
      <w:rFonts w:ascii="Verdana" w:eastAsia="Times New Roman" w:hAnsi="Verdana" w:cs="Calibri"/>
      <w:sz w:val="24"/>
      <w:szCs w:val="24"/>
      <w:lang w:eastAsia="es-ES"/>
    </w:rPr>
  </w:style>
  <w:style w:type="table" w:styleId="Ombrejatsuaumfasi1">
    <w:name w:val="Light Shading Accent 1"/>
    <w:basedOn w:val="Taulanormal"/>
    <w:uiPriority w:val="60"/>
    <w:rsid w:val="00DA241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word">
    <w:name w:val="word"/>
    <w:basedOn w:val="Tipusdelletraperdefectedelpargraf"/>
    <w:rsid w:val="00944CC5"/>
  </w:style>
  <w:style w:type="character" w:customStyle="1" w:styleId="excel">
    <w:name w:val="excel"/>
    <w:basedOn w:val="Tipusdelletraperdefectedelpargraf"/>
    <w:rsid w:val="00944CC5"/>
  </w:style>
  <w:style w:type="character" w:customStyle="1" w:styleId="pdf">
    <w:name w:val="pdf"/>
    <w:basedOn w:val="Tipusdelletraperdefectedelpargraf"/>
    <w:rsid w:val="00944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4019">
      <w:bodyDiv w:val="1"/>
      <w:marLeft w:val="0"/>
      <w:marRight w:val="0"/>
      <w:marTop w:val="0"/>
      <w:marBottom w:val="0"/>
      <w:divBdr>
        <w:top w:val="none" w:sz="0" w:space="0" w:color="auto"/>
        <w:left w:val="none" w:sz="0" w:space="0" w:color="auto"/>
        <w:bottom w:val="none" w:sz="0" w:space="0" w:color="auto"/>
        <w:right w:val="none" w:sz="0" w:space="0" w:color="auto"/>
      </w:divBdr>
    </w:div>
    <w:div w:id="26219605">
      <w:bodyDiv w:val="1"/>
      <w:marLeft w:val="0"/>
      <w:marRight w:val="0"/>
      <w:marTop w:val="0"/>
      <w:marBottom w:val="0"/>
      <w:divBdr>
        <w:top w:val="none" w:sz="0" w:space="0" w:color="auto"/>
        <w:left w:val="none" w:sz="0" w:space="0" w:color="auto"/>
        <w:bottom w:val="none" w:sz="0" w:space="0" w:color="auto"/>
        <w:right w:val="none" w:sz="0" w:space="0" w:color="auto"/>
      </w:divBdr>
    </w:div>
    <w:div w:id="42798900">
      <w:bodyDiv w:val="1"/>
      <w:marLeft w:val="0"/>
      <w:marRight w:val="0"/>
      <w:marTop w:val="0"/>
      <w:marBottom w:val="0"/>
      <w:divBdr>
        <w:top w:val="none" w:sz="0" w:space="0" w:color="auto"/>
        <w:left w:val="none" w:sz="0" w:space="0" w:color="auto"/>
        <w:bottom w:val="none" w:sz="0" w:space="0" w:color="auto"/>
        <w:right w:val="none" w:sz="0" w:space="0" w:color="auto"/>
      </w:divBdr>
      <w:divsChild>
        <w:div w:id="60104120">
          <w:marLeft w:val="0"/>
          <w:marRight w:val="0"/>
          <w:marTop w:val="0"/>
          <w:marBottom w:val="0"/>
          <w:divBdr>
            <w:top w:val="none" w:sz="0" w:space="0" w:color="auto"/>
            <w:left w:val="none" w:sz="0" w:space="0" w:color="auto"/>
            <w:bottom w:val="none" w:sz="0" w:space="0" w:color="auto"/>
            <w:right w:val="none" w:sz="0" w:space="0" w:color="auto"/>
          </w:divBdr>
        </w:div>
        <w:div w:id="599022952">
          <w:marLeft w:val="0"/>
          <w:marRight w:val="0"/>
          <w:marTop w:val="0"/>
          <w:marBottom w:val="0"/>
          <w:divBdr>
            <w:top w:val="none" w:sz="0" w:space="0" w:color="auto"/>
            <w:left w:val="none" w:sz="0" w:space="0" w:color="auto"/>
            <w:bottom w:val="none" w:sz="0" w:space="0" w:color="auto"/>
            <w:right w:val="none" w:sz="0" w:space="0" w:color="auto"/>
          </w:divBdr>
        </w:div>
        <w:div w:id="179586273">
          <w:marLeft w:val="0"/>
          <w:marRight w:val="0"/>
          <w:marTop w:val="0"/>
          <w:marBottom w:val="0"/>
          <w:divBdr>
            <w:top w:val="none" w:sz="0" w:space="0" w:color="auto"/>
            <w:left w:val="none" w:sz="0" w:space="0" w:color="auto"/>
            <w:bottom w:val="none" w:sz="0" w:space="0" w:color="auto"/>
            <w:right w:val="none" w:sz="0" w:space="0" w:color="auto"/>
          </w:divBdr>
        </w:div>
      </w:divsChild>
    </w:div>
    <w:div w:id="44648783">
      <w:bodyDiv w:val="1"/>
      <w:marLeft w:val="0"/>
      <w:marRight w:val="0"/>
      <w:marTop w:val="0"/>
      <w:marBottom w:val="0"/>
      <w:divBdr>
        <w:top w:val="none" w:sz="0" w:space="0" w:color="auto"/>
        <w:left w:val="none" w:sz="0" w:space="0" w:color="auto"/>
        <w:bottom w:val="none" w:sz="0" w:space="0" w:color="auto"/>
        <w:right w:val="none" w:sz="0" w:space="0" w:color="auto"/>
      </w:divBdr>
    </w:div>
    <w:div w:id="49042521">
      <w:bodyDiv w:val="1"/>
      <w:marLeft w:val="0"/>
      <w:marRight w:val="0"/>
      <w:marTop w:val="0"/>
      <w:marBottom w:val="0"/>
      <w:divBdr>
        <w:top w:val="none" w:sz="0" w:space="0" w:color="auto"/>
        <w:left w:val="none" w:sz="0" w:space="0" w:color="auto"/>
        <w:bottom w:val="none" w:sz="0" w:space="0" w:color="auto"/>
        <w:right w:val="none" w:sz="0" w:space="0" w:color="auto"/>
      </w:divBdr>
    </w:div>
    <w:div w:id="53048213">
      <w:bodyDiv w:val="1"/>
      <w:marLeft w:val="0"/>
      <w:marRight w:val="0"/>
      <w:marTop w:val="0"/>
      <w:marBottom w:val="0"/>
      <w:divBdr>
        <w:top w:val="none" w:sz="0" w:space="0" w:color="auto"/>
        <w:left w:val="none" w:sz="0" w:space="0" w:color="auto"/>
        <w:bottom w:val="none" w:sz="0" w:space="0" w:color="auto"/>
        <w:right w:val="none" w:sz="0" w:space="0" w:color="auto"/>
      </w:divBdr>
    </w:div>
    <w:div w:id="154608892">
      <w:bodyDiv w:val="1"/>
      <w:marLeft w:val="0"/>
      <w:marRight w:val="0"/>
      <w:marTop w:val="0"/>
      <w:marBottom w:val="0"/>
      <w:divBdr>
        <w:top w:val="none" w:sz="0" w:space="0" w:color="auto"/>
        <w:left w:val="none" w:sz="0" w:space="0" w:color="auto"/>
        <w:bottom w:val="none" w:sz="0" w:space="0" w:color="auto"/>
        <w:right w:val="none" w:sz="0" w:space="0" w:color="auto"/>
      </w:divBdr>
    </w:div>
    <w:div w:id="171920046">
      <w:bodyDiv w:val="1"/>
      <w:marLeft w:val="0"/>
      <w:marRight w:val="0"/>
      <w:marTop w:val="0"/>
      <w:marBottom w:val="0"/>
      <w:divBdr>
        <w:top w:val="none" w:sz="0" w:space="0" w:color="auto"/>
        <w:left w:val="none" w:sz="0" w:space="0" w:color="auto"/>
        <w:bottom w:val="none" w:sz="0" w:space="0" w:color="auto"/>
        <w:right w:val="none" w:sz="0" w:space="0" w:color="auto"/>
      </w:divBdr>
    </w:div>
    <w:div w:id="211966527">
      <w:bodyDiv w:val="1"/>
      <w:marLeft w:val="0"/>
      <w:marRight w:val="0"/>
      <w:marTop w:val="0"/>
      <w:marBottom w:val="0"/>
      <w:divBdr>
        <w:top w:val="none" w:sz="0" w:space="0" w:color="auto"/>
        <w:left w:val="none" w:sz="0" w:space="0" w:color="auto"/>
        <w:bottom w:val="none" w:sz="0" w:space="0" w:color="auto"/>
        <w:right w:val="none" w:sz="0" w:space="0" w:color="auto"/>
      </w:divBdr>
    </w:div>
    <w:div w:id="230191157">
      <w:bodyDiv w:val="1"/>
      <w:marLeft w:val="0"/>
      <w:marRight w:val="0"/>
      <w:marTop w:val="0"/>
      <w:marBottom w:val="0"/>
      <w:divBdr>
        <w:top w:val="none" w:sz="0" w:space="0" w:color="auto"/>
        <w:left w:val="none" w:sz="0" w:space="0" w:color="auto"/>
        <w:bottom w:val="none" w:sz="0" w:space="0" w:color="auto"/>
        <w:right w:val="none" w:sz="0" w:space="0" w:color="auto"/>
      </w:divBdr>
    </w:div>
    <w:div w:id="284820973">
      <w:bodyDiv w:val="1"/>
      <w:marLeft w:val="0"/>
      <w:marRight w:val="0"/>
      <w:marTop w:val="0"/>
      <w:marBottom w:val="0"/>
      <w:divBdr>
        <w:top w:val="none" w:sz="0" w:space="0" w:color="auto"/>
        <w:left w:val="none" w:sz="0" w:space="0" w:color="auto"/>
        <w:bottom w:val="none" w:sz="0" w:space="0" w:color="auto"/>
        <w:right w:val="none" w:sz="0" w:space="0" w:color="auto"/>
      </w:divBdr>
    </w:div>
    <w:div w:id="311564512">
      <w:bodyDiv w:val="1"/>
      <w:marLeft w:val="0"/>
      <w:marRight w:val="0"/>
      <w:marTop w:val="0"/>
      <w:marBottom w:val="0"/>
      <w:divBdr>
        <w:top w:val="none" w:sz="0" w:space="0" w:color="auto"/>
        <w:left w:val="none" w:sz="0" w:space="0" w:color="auto"/>
        <w:bottom w:val="none" w:sz="0" w:space="0" w:color="auto"/>
        <w:right w:val="none" w:sz="0" w:space="0" w:color="auto"/>
      </w:divBdr>
    </w:div>
    <w:div w:id="341319792">
      <w:bodyDiv w:val="1"/>
      <w:marLeft w:val="0"/>
      <w:marRight w:val="0"/>
      <w:marTop w:val="0"/>
      <w:marBottom w:val="0"/>
      <w:divBdr>
        <w:top w:val="none" w:sz="0" w:space="0" w:color="auto"/>
        <w:left w:val="none" w:sz="0" w:space="0" w:color="auto"/>
        <w:bottom w:val="none" w:sz="0" w:space="0" w:color="auto"/>
        <w:right w:val="none" w:sz="0" w:space="0" w:color="auto"/>
      </w:divBdr>
    </w:div>
    <w:div w:id="401831928">
      <w:bodyDiv w:val="1"/>
      <w:marLeft w:val="0"/>
      <w:marRight w:val="0"/>
      <w:marTop w:val="0"/>
      <w:marBottom w:val="0"/>
      <w:divBdr>
        <w:top w:val="none" w:sz="0" w:space="0" w:color="auto"/>
        <w:left w:val="none" w:sz="0" w:space="0" w:color="auto"/>
        <w:bottom w:val="none" w:sz="0" w:space="0" w:color="auto"/>
        <w:right w:val="none" w:sz="0" w:space="0" w:color="auto"/>
      </w:divBdr>
      <w:divsChild>
        <w:div w:id="1199665677">
          <w:marLeft w:val="0"/>
          <w:marRight w:val="0"/>
          <w:marTop w:val="0"/>
          <w:marBottom w:val="0"/>
          <w:divBdr>
            <w:top w:val="none" w:sz="0" w:space="0" w:color="auto"/>
            <w:left w:val="none" w:sz="0" w:space="0" w:color="auto"/>
            <w:bottom w:val="none" w:sz="0" w:space="0" w:color="auto"/>
            <w:right w:val="none" w:sz="0" w:space="0" w:color="auto"/>
          </w:divBdr>
        </w:div>
      </w:divsChild>
    </w:div>
    <w:div w:id="445780820">
      <w:bodyDiv w:val="1"/>
      <w:marLeft w:val="0"/>
      <w:marRight w:val="0"/>
      <w:marTop w:val="0"/>
      <w:marBottom w:val="0"/>
      <w:divBdr>
        <w:top w:val="none" w:sz="0" w:space="0" w:color="auto"/>
        <w:left w:val="none" w:sz="0" w:space="0" w:color="auto"/>
        <w:bottom w:val="none" w:sz="0" w:space="0" w:color="auto"/>
        <w:right w:val="none" w:sz="0" w:space="0" w:color="auto"/>
      </w:divBdr>
    </w:div>
    <w:div w:id="504518436">
      <w:bodyDiv w:val="1"/>
      <w:marLeft w:val="0"/>
      <w:marRight w:val="0"/>
      <w:marTop w:val="0"/>
      <w:marBottom w:val="0"/>
      <w:divBdr>
        <w:top w:val="none" w:sz="0" w:space="0" w:color="auto"/>
        <w:left w:val="none" w:sz="0" w:space="0" w:color="auto"/>
        <w:bottom w:val="none" w:sz="0" w:space="0" w:color="auto"/>
        <w:right w:val="none" w:sz="0" w:space="0" w:color="auto"/>
      </w:divBdr>
    </w:div>
    <w:div w:id="508567377">
      <w:bodyDiv w:val="1"/>
      <w:marLeft w:val="0"/>
      <w:marRight w:val="0"/>
      <w:marTop w:val="0"/>
      <w:marBottom w:val="0"/>
      <w:divBdr>
        <w:top w:val="none" w:sz="0" w:space="0" w:color="auto"/>
        <w:left w:val="none" w:sz="0" w:space="0" w:color="auto"/>
        <w:bottom w:val="none" w:sz="0" w:space="0" w:color="auto"/>
        <w:right w:val="none" w:sz="0" w:space="0" w:color="auto"/>
      </w:divBdr>
    </w:div>
    <w:div w:id="513225324">
      <w:bodyDiv w:val="1"/>
      <w:marLeft w:val="0"/>
      <w:marRight w:val="0"/>
      <w:marTop w:val="0"/>
      <w:marBottom w:val="0"/>
      <w:divBdr>
        <w:top w:val="none" w:sz="0" w:space="0" w:color="auto"/>
        <w:left w:val="none" w:sz="0" w:space="0" w:color="auto"/>
        <w:bottom w:val="none" w:sz="0" w:space="0" w:color="auto"/>
        <w:right w:val="none" w:sz="0" w:space="0" w:color="auto"/>
      </w:divBdr>
    </w:div>
    <w:div w:id="527329185">
      <w:bodyDiv w:val="1"/>
      <w:marLeft w:val="0"/>
      <w:marRight w:val="0"/>
      <w:marTop w:val="0"/>
      <w:marBottom w:val="0"/>
      <w:divBdr>
        <w:top w:val="none" w:sz="0" w:space="0" w:color="auto"/>
        <w:left w:val="none" w:sz="0" w:space="0" w:color="auto"/>
        <w:bottom w:val="none" w:sz="0" w:space="0" w:color="auto"/>
        <w:right w:val="none" w:sz="0" w:space="0" w:color="auto"/>
      </w:divBdr>
    </w:div>
    <w:div w:id="533274934">
      <w:bodyDiv w:val="1"/>
      <w:marLeft w:val="0"/>
      <w:marRight w:val="0"/>
      <w:marTop w:val="0"/>
      <w:marBottom w:val="0"/>
      <w:divBdr>
        <w:top w:val="none" w:sz="0" w:space="0" w:color="auto"/>
        <w:left w:val="none" w:sz="0" w:space="0" w:color="auto"/>
        <w:bottom w:val="none" w:sz="0" w:space="0" w:color="auto"/>
        <w:right w:val="none" w:sz="0" w:space="0" w:color="auto"/>
      </w:divBdr>
    </w:div>
    <w:div w:id="592082262">
      <w:bodyDiv w:val="1"/>
      <w:marLeft w:val="0"/>
      <w:marRight w:val="0"/>
      <w:marTop w:val="0"/>
      <w:marBottom w:val="0"/>
      <w:divBdr>
        <w:top w:val="none" w:sz="0" w:space="0" w:color="auto"/>
        <w:left w:val="none" w:sz="0" w:space="0" w:color="auto"/>
        <w:bottom w:val="none" w:sz="0" w:space="0" w:color="auto"/>
        <w:right w:val="none" w:sz="0" w:space="0" w:color="auto"/>
      </w:divBdr>
    </w:div>
    <w:div w:id="596865550">
      <w:bodyDiv w:val="1"/>
      <w:marLeft w:val="0"/>
      <w:marRight w:val="0"/>
      <w:marTop w:val="0"/>
      <w:marBottom w:val="0"/>
      <w:divBdr>
        <w:top w:val="none" w:sz="0" w:space="0" w:color="auto"/>
        <w:left w:val="none" w:sz="0" w:space="0" w:color="auto"/>
        <w:bottom w:val="none" w:sz="0" w:space="0" w:color="auto"/>
        <w:right w:val="none" w:sz="0" w:space="0" w:color="auto"/>
      </w:divBdr>
    </w:div>
    <w:div w:id="604074893">
      <w:bodyDiv w:val="1"/>
      <w:marLeft w:val="0"/>
      <w:marRight w:val="0"/>
      <w:marTop w:val="0"/>
      <w:marBottom w:val="0"/>
      <w:divBdr>
        <w:top w:val="none" w:sz="0" w:space="0" w:color="auto"/>
        <w:left w:val="none" w:sz="0" w:space="0" w:color="auto"/>
        <w:bottom w:val="none" w:sz="0" w:space="0" w:color="auto"/>
        <w:right w:val="none" w:sz="0" w:space="0" w:color="auto"/>
      </w:divBdr>
    </w:div>
    <w:div w:id="611744590">
      <w:bodyDiv w:val="1"/>
      <w:marLeft w:val="0"/>
      <w:marRight w:val="0"/>
      <w:marTop w:val="0"/>
      <w:marBottom w:val="0"/>
      <w:divBdr>
        <w:top w:val="none" w:sz="0" w:space="0" w:color="auto"/>
        <w:left w:val="none" w:sz="0" w:space="0" w:color="auto"/>
        <w:bottom w:val="none" w:sz="0" w:space="0" w:color="auto"/>
        <w:right w:val="none" w:sz="0" w:space="0" w:color="auto"/>
      </w:divBdr>
    </w:div>
    <w:div w:id="613168755">
      <w:bodyDiv w:val="1"/>
      <w:marLeft w:val="0"/>
      <w:marRight w:val="0"/>
      <w:marTop w:val="0"/>
      <w:marBottom w:val="0"/>
      <w:divBdr>
        <w:top w:val="none" w:sz="0" w:space="0" w:color="auto"/>
        <w:left w:val="none" w:sz="0" w:space="0" w:color="auto"/>
        <w:bottom w:val="none" w:sz="0" w:space="0" w:color="auto"/>
        <w:right w:val="none" w:sz="0" w:space="0" w:color="auto"/>
      </w:divBdr>
      <w:divsChild>
        <w:div w:id="1643540529">
          <w:marLeft w:val="0"/>
          <w:marRight w:val="0"/>
          <w:marTop w:val="0"/>
          <w:marBottom w:val="0"/>
          <w:divBdr>
            <w:top w:val="none" w:sz="0" w:space="0" w:color="auto"/>
            <w:left w:val="none" w:sz="0" w:space="0" w:color="auto"/>
            <w:bottom w:val="none" w:sz="0" w:space="0" w:color="auto"/>
            <w:right w:val="none" w:sz="0" w:space="0" w:color="auto"/>
          </w:divBdr>
        </w:div>
        <w:div w:id="919565195">
          <w:marLeft w:val="0"/>
          <w:marRight w:val="0"/>
          <w:marTop w:val="0"/>
          <w:marBottom w:val="0"/>
          <w:divBdr>
            <w:top w:val="none" w:sz="0" w:space="0" w:color="auto"/>
            <w:left w:val="none" w:sz="0" w:space="0" w:color="auto"/>
            <w:bottom w:val="none" w:sz="0" w:space="0" w:color="auto"/>
            <w:right w:val="none" w:sz="0" w:space="0" w:color="auto"/>
          </w:divBdr>
        </w:div>
        <w:div w:id="1384911784">
          <w:marLeft w:val="0"/>
          <w:marRight w:val="0"/>
          <w:marTop w:val="0"/>
          <w:marBottom w:val="0"/>
          <w:divBdr>
            <w:top w:val="none" w:sz="0" w:space="0" w:color="auto"/>
            <w:left w:val="none" w:sz="0" w:space="0" w:color="auto"/>
            <w:bottom w:val="none" w:sz="0" w:space="0" w:color="auto"/>
            <w:right w:val="none" w:sz="0" w:space="0" w:color="auto"/>
          </w:divBdr>
        </w:div>
      </w:divsChild>
    </w:div>
    <w:div w:id="618493216">
      <w:bodyDiv w:val="1"/>
      <w:marLeft w:val="0"/>
      <w:marRight w:val="0"/>
      <w:marTop w:val="0"/>
      <w:marBottom w:val="0"/>
      <w:divBdr>
        <w:top w:val="none" w:sz="0" w:space="0" w:color="auto"/>
        <w:left w:val="none" w:sz="0" w:space="0" w:color="auto"/>
        <w:bottom w:val="none" w:sz="0" w:space="0" w:color="auto"/>
        <w:right w:val="none" w:sz="0" w:space="0" w:color="auto"/>
      </w:divBdr>
      <w:divsChild>
        <w:div w:id="66805392">
          <w:marLeft w:val="720"/>
          <w:marRight w:val="0"/>
          <w:marTop w:val="0"/>
          <w:marBottom w:val="0"/>
          <w:divBdr>
            <w:top w:val="none" w:sz="0" w:space="0" w:color="auto"/>
            <w:left w:val="none" w:sz="0" w:space="0" w:color="auto"/>
            <w:bottom w:val="none" w:sz="0" w:space="0" w:color="auto"/>
            <w:right w:val="none" w:sz="0" w:space="0" w:color="auto"/>
          </w:divBdr>
        </w:div>
        <w:div w:id="1624068590">
          <w:marLeft w:val="708"/>
          <w:marRight w:val="0"/>
          <w:marTop w:val="0"/>
          <w:marBottom w:val="0"/>
          <w:divBdr>
            <w:top w:val="none" w:sz="0" w:space="0" w:color="auto"/>
            <w:left w:val="none" w:sz="0" w:space="0" w:color="auto"/>
            <w:bottom w:val="none" w:sz="0" w:space="0" w:color="auto"/>
            <w:right w:val="none" w:sz="0" w:space="0" w:color="auto"/>
          </w:divBdr>
        </w:div>
        <w:div w:id="625811944">
          <w:marLeft w:val="708"/>
          <w:marRight w:val="0"/>
          <w:marTop w:val="0"/>
          <w:marBottom w:val="0"/>
          <w:divBdr>
            <w:top w:val="none" w:sz="0" w:space="0" w:color="auto"/>
            <w:left w:val="none" w:sz="0" w:space="0" w:color="auto"/>
            <w:bottom w:val="none" w:sz="0" w:space="0" w:color="auto"/>
            <w:right w:val="none" w:sz="0" w:space="0" w:color="auto"/>
          </w:divBdr>
        </w:div>
        <w:div w:id="1078870256">
          <w:marLeft w:val="708"/>
          <w:marRight w:val="0"/>
          <w:marTop w:val="0"/>
          <w:marBottom w:val="0"/>
          <w:divBdr>
            <w:top w:val="none" w:sz="0" w:space="0" w:color="auto"/>
            <w:left w:val="none" w:sz="0" w:space="0" w:color="auto"/>
            <w:bottom w:val="none" w:sz="0" w:space="0" w:color="auto"/>
            <w:right w:val="none" w:sz="0" w:space="0" w:color="auto"/>
          </w:divBdr>
        </w:div>
        <w:div w:id="1279947465">
          <w:marLeft w:val="708"/>
          <w:marRight w:val="0"/>
          <w:marTop w:val="0"/>
          <w:marBottom w:val="0"/>
          <w:divBdr>
            <w:top w:val="none" w:sz="0" w:space="0" w:color="auto"/>
            <w:left w:val="none" w:sz="0" w:space="0" w:color="auto"/>
            <w:bottom w:val="none" w:sz="0" w:space="0" w:color="auto"/>
            <w:right w:val="none" w:sz="0" w:space="0" w:color="auto"/>
          </w:divBdr>
        </w:div>
      </w:divsChild>
    </w:div>
    <w:div w:id="626085737">
      <w:bodyDiv w:val="1"/>
      <w:marLeft w:val="0"/>
      <w:marRight w:val="0"/>
      <w:marTop w:val="0"/>
      <w:marBottom w:val="0"/>
      <w:divBdr>
        <w:top w:val="none" w:sz="0" w:space="0" w:color="auto"/>
        <w:left w:val="none" w:sz="0" w:space="0" w:color="auto"/>
        <w:bottom w:val="none" w:sz="0" w:space="0" w:color="auto"/>
        <w:right w:val="none" w:sz="0" w:space="0" w:color="auto"/>
      </w:divBdr>
    </w:div>
    <w:div w:id="698774463">
      <w:bodyDiv w:val="1"/>
      <w:marLeft w:val="0"/>
      <w:marRight w:val="0"/>
      <w:marTop w:val="0"/>
      <w:marBottom w:val="0"/>
      <w:divBdr>
        <w:top w:val="none" w:sz="0" w:space="0" w:color="auto"/>
        <w:left w:val="none" w:sz="0" w:space="0" w:color="auto"/>
        <w:bottom w:val="none" w:sz="0" w:space="0" w:color="auto"/>
        <w:right w:val="none" w:sz="0" w:space="0" w:color="auto"/>
      </w:divBdr>
    </w:div>
    <w:div w:id="704409040">
      <w:bodyDiv w:val="1"/>
      <w:marLeft w:val="0"/>
      <w:marRight w:val="0"/>
      <w:marTop w:val="0"/>
      <w:marBottom w:val="0"/>
      <w:divBdr>
        <w:top w:val="none" w:sz="0" w:space="0" w:color="auto"/>
        <w:left w:val="none" w:sz="0" w:space="0" w:color="auto"/>
        <w:bottom w:val="none" w:sz="0" w:space="0" w:color="auto"/>
        <w:right w:val="none" w:sz="0" w:space="0" w:color="auto"/>
      </w:divBdr>
      <w:divsChild>
        <w:div w:id="610016669">
          <w:marLeft w:val="720"/>
          <w:marRight w:val="0"/>
          <w:marTop w:val="0"/>
          <w:marBottom w:val="0"/>
          <w:divBdr>
            <w:top w:val="none" w:sz="0" w:space="0" w:color="auto"/>
            <w:left w:val="none" w:sz="0" w:space="0" w:color="auto"/>
            <w:bottom w:val="none" w:sz="0" w:space="0" w:color="auto"/>
            <w:right w:val="none" w:sz="0" w:space="0" w:color="auto"/>
          </w:divBdr>
        </w:div>
        <w:div w:id="279846008">
          <w:marLeft w:val="720"/>
          <w:marRight w:val="0"/>
          <w:marTop w:val="0"/>
          <w:marBottom w:val="0"/>
          <w:divBdr>
            <w:top w:val="none" w:sz="0" w:space="0" w:color="auto"/>
            <w:left w:val="none" w:sz="0" w:space="0" w:color="auto"/>
            <w:bottom w:val="none" w:sz="0" w:space="0" w:color="auto"/>
            <w:right w:val="none" w:sz="0" w:space="0" w:color="auto"/>
          </w:divBdr>
        </w:div>
      </w:divsChild>
    </w:div>
    <w:div w:id="716515847">
      <w:bodyDiv w:val="1"/>
      <w:marLeft w:val="0"/>
      <w:marRight w:val="0"/>
      <w:marTop w:val="0"/>
      <w:marBottom w:val="0"/>
      <w:divBdr>
        <w:top w:val="none" w:sz="0" w:space="0" w:color="auto"/>
        <w:left w:val="none" w:sz="0" w:space="0" w:color="auto"/>
        <w:bottom w:val="none" w:sz="0" w:space="0" w:color="auto"/>
        <w:right w:val="none" w:sz="0" w:space="0" w:color="auto"/>
      </w:divBdr>
      <w:divsChild>
        <w:div w:id="1038042601">
          <w:marLeft w:val="0"/>
          <w:marRight w:val="0"/>
          <w:marTop w:val="0"/>
          <w:marBottom w:val="0"/>
          <w:divBdr>
            <w:top w:val="none" w:sz="0" w:space="0" w:color="auto"/>
            <w:left w:val="none" w:sz="0" w:space="0" w:color="auto"/>
            <w:bottom w:val="none" w:sz="0" w:space="0" w:color="auto"/>
            <w:right w:val="none" w:sz="0" w:space="0" w:color="auto"/>
          </w:divBdr>
        </w:div>
        <w:div w:id="153767135">
          <w:marLeft w:val="0"/>
          <w:marRight w:val="0"/>
          <w:marTop w:val="0"/>
          <w:marBottom w:val="0"/>
          <w:divBdr>
            <w:top w:val="none" w:sz="0" w:space="0" w:color="auto"/>
            <w:left w:val="none" w:sz="0" w:space="0" w:color="auto"/>
            <w:bottom w:val="none" w:sz="0" w:space="0" w:color="auto"/>
            <w:right w:val="none" w:sz="0" w:space="0" w:color="auto"/>
          </w:divBdr>
        </w:div>
        <w:div w:id="941912019">
          <w:marLeft w:val="0"/>
          <w:marRight w:val="0"/>
          <w:marTop w:val="0"/>
          <w:marBottom w:val="0"/>
          <w:divBdr>
            <w:top w:val="none" w:sz="0" w:space="0" w:color="auto"/>
            <w:left w:val="none" w:sz="0" w:space="0" w:color="auto"/>
            <w:bottom w:val="none" w:sz="0" w:space="0" w:color="auto"/>
            <w:right w:val="none" w:sz="0" w:space="0" w:color="auto"/>
          </w:divBdr>
        </w:div>
        <w:div w:id="596795643">
          <w:marLeft w:val="0"/>
          <w:marRight w:val="0"/>
          <w:marTop w:val="0"/>
          <w:marBottom w:val="0"/>
          <w:divBdr>
            <w:top w:val="none" w:sz="0" w:space="0" w:color="auto"/>
            <w:left w:val="none" w:sz="0" w:space="0" w:color="auto"/>
            <w:bottom w:val="none" w:sz="0" w:space="0" w:color="auto"/>
            <w:right w:val="none" w:sz="0" w:space="0" w:color="auto"/>
          </w:divBdr>
        </w:div>
        <w:div w:id="854880078">
          <w:marLeft w:val="0"/>
          <w:marRight w:val="0"/>
          <w:marTop w:val="0"/>
          <w:marBottom w:val="0"/>
          <w:divBdr>
            <w:top w:val="none" w:sz="0" w:space="0" w:color="auto"/>
            <w:left w:val="none" w:sz="0" w:space="0" w:color="auto"/>
            <w:bottom w:val="none" w:sz="0" w:space="0" w:color="auto"/>
            <w:right w:val="none" w:sz="0" w:space="0" w:color="auto"/>
          </w:divBdr>
        </w:div>
        <w:div w:id="849225289">
          <w:marLeft w:val="0"/>
          <w:marRight w:val="0"/>
          <w:marTop w:val="0"/>
          <w:marBottom w:val="0"/>
          <w:divBdr>
            <w:top w:val="none" w:sz="0" w:space="0" w:color="auto"/>
            <w:left w:val="none" w:sz="0" w:space="0" w:color="auto"/>
            <w:bottom w:val="none" w:sz="0" w:space="0" w:color="auto"/>
            <w:right w:val="none" w:sz="0" w:space="0" w:color="auto"/>
          </w:divBdr>
        </w:div>
        <w:div w:id="1487209596">
          <w:marLeft w:val="0"/>
          <w:marRight w:val="0"/>
          <w:marTop w:val="0"/>
          <w:marBottom w:val="0"/>
          <w:divBdr>
            <w:top w:val="none" w:sz="0" w:space="0" w:color="auto"/>
            <w:left w:val="none" w:sz="0" w:space="0" w:color="auto"/>
            <w:bottom w:val="none" w:sz="0" w:space="0" w:color="auto"/>
            <w:right w:val="none" w:sz="0" w:space="0" w:color="auto"/>
          </w:divBdr>
        </w:div>
        <w:div w:id="317418400">
          <w:marLeft w:val="0"/>
          <w:marRight w:val="0"/>
          <w:marTop w:val="0"/>
          <w:marBottom w:val="0"/>
          <w:divBdr>
            <w:top w:val="none" w:sz="0" w:space="0" w:color="auto"/>
            <w:left w:val="none" w:sz="0" w:space="0" w:color="auto"/>
            <w:bottom w:val="none" w:sz="0" w:space="0" w:color="auto"/>
            <w:right w:val="none" w:sz="0" w:space="0" w:color="auto"/>
          </w:divBdr>
        </w:div>
        <w:div w:id="1937012450">
          <w:marLeft w:val="0"/>
          <w:marRight w:val="0"/>
          <w:marTop w:val="0"/>
          <w:marBottom w:val="0"/>
          <w:divBdr>
            <w:top w:val="none" w:sz="0" w:space="0" w:color="auto"/>
            <w:left w:val="none" w:sz="0" w:space="0" w:color="auto"/>
            <w:bottom w:val="none" w:sz="0" w:space="0" w:color="auto"/>
            <w:right w:val="none" w:sz="0" w:space="0" w:color="auto"/>
          </w:divBdr>
        </w:div>
        <w:div w:id="1794401920">
          <w:marLeft w:val="0"/>
          <w:marRight w:val="0"/>
          <w:marTop w:val="0"/>
          <w:marBottom w:val="0"/>
          <w:divBdr>
            <w:top w:val="none" w:sz="0" w:space="0" w:color="auto"/>
            <w:left w:val="none" w:sz="0" w:space="0" w:color="auto"/>
            <w:bottom w:val="none" w:sz="0" w:space="0" w:color="auto"/>
            <w:right w:val="none" w:sz="0" w:space="0" w:color="auto"/>
          </w:divBdr>
        </w:div>
        <w:div w:id="1782189153">
          <w:marLeft w:val="0"/>
          <w:marRight w:val="0"/>
          <w:marTop w:val="0"/>
          <w:marBottom w:val="0"/>
          <w:divBdr>
            <w:top w:val="none" w:sz="0" w:space="0" w:color="auto"/>
            <w:left w:val="none" w:sz="0" w:space="0" w:color="auto"/>
            <w:bottom w:val="none" w:sz="0" w:space="0" w:color="auto"/>
            <w:right w:val="none" w:sz="0" w:space="0" w:color="auto"/>
          </w:divBdr>
        </w:div>
        <w:div w:id="1720007964">
          <w:marLeft w:val="0"/>
          <w:marRight w:val="0"/>
          <w:marTop w:val="0"/>
          <w:marBottom w:val="0"/>
          <w:divBdr>
            <w:top w:val="none" w:sz="0" w:space="0" w:color="auto"/>
            <w:left w:val="none" w:sz="0" w:space="0" w:color="auto"/>
            <w:bottom w:val="none" w:sz="0" w:space="0" w:color="auto"/>
            <w:right w:val="none" w:sz="0" w:space="0" w:color="auto"/>
          </w:divBdr>
        </w:div>
        <w:div w:id="1697585117">
          <w:marLeft w:val="0"/>
          <w:marRight w:val="0"/>
          <w:marTop w:val="0"/>
          <w:marBottom w:val="0"/>
          <w:divBdr>
            <w:top w:val="none" w:sz="0" w:space="0" w:color="auto"/>
            <w:left w:val="none" w:sz="0" w:space="0" w:color="auto"/>
            <w:bottom w:val="none" w:sz="0" w:space="0" w:color="auto"/>
            <w:right w:val="none" w:sz="0" w:space="0" w:color="auto"/>
          </w:divBdr>
        </w:div>
        <w:div w:id="14156027">
          <w:marLeft w:val="0"/>
          <w:marRight w:val="0"/>
          <w:marTop w:val="0"/>
          <w:marBottom w:val="0"/>
          <w:divBdr>
            <w:top w:val="none" w:sz="0" w:space="0" w:color="auto"/>
            <w:left w:val="none" w:sz="0" w:space="0" w:color="auto"/>
            <w:bottom w:val="none" w:sz="0" w:space="0" w:color="auto"/>
            <w:right w:val="none" w:sz="0" w:space="0" w:color="auto"/>
          </w:divBdr>
        </w:div>
        <w:div w:id="778568887">
          <w:marLeft w:val="0"/>
          <w:marRight w:val="0"/>
          <w:marTop w:val="0"/>
          <w:marBottom w:val="0"/>
          <w:divBdr>
            <w:top w:val="none" w:sz="0" w:space="0" w:color="auto"/>
            <w:left w:val="none" w:sz="0" w:space="0" w:color="auto"/>
            <w:bottom w:val="none" w:sz="0" w:space="0" w:color="auto"/>
            <w:right w:val="none" w:sz="0" w:space="0" w:color="auto"/>
          </w:divBdr>
        </w:div>
        <w:div w:id="1697654718">
          <w:marLeft w:val="0"/>
          <w:marRight w:val="0"/>
          <w:marTop w:val="0"/>
          <w:marBottom w:val="0"/>
          <w:divBdr>
            <w:top w:val="none" w:sz="0" w:space="0" w:color="auto"/>
            <w:left w:val="none" w:sz="0" w:space="0" w:color="auto"/>
            <w:bottom w:val="none" w:sz="0" w:space="0" w:color="auto"/>
            <w:right w:val="none" w:sz="0" w:space="0" w:color="auto"/>
          </w:divBdr>
        </w:div>
        <w:div w:id="1117719624">
          <w:marLeft w:val="0"/>
          <w:marRight w:val="0"/>
          <w:marTop w:val="0"/>
          <w:marBottom w:val="0"/>
          <w:divBdr>
            <w:top w:val="none" w:sz="0" w:space="0" w:color="auto"/>
            <w:left w:val="none" w:sz="0" w:space="0" w:color="auto"/>
            <w:bottom w:val="none" w:sz="0" w:space="0" w:color="auto"/>
            <w:right w:val="none" w:sz="0" w:space="0" w:color="auto"/>
          </w:divBdr>
        </w:div>
        <w:div w:id="571695159">
          <w:marLeft w:val="0"/>
          <w:marRight w:val="0"/>
          <w:marTop w:val="0"/>
          <w:marBottom w:val="0"/>
          <w:divBdr>
            <w:top w:val="none" w:sz="0" w:space="0" w:color="auto"/>
            <w:left w:val="none" w:sz="0" w:space="0" w:color="auto"/>
            <w:bottom w:val="none" w:sz="0" w:space="0" w:color="auto"/>
            <w:right w:val="none" w:sz="0" w:space="0" w:color="auto"/>
          </w:divBdr>
        </w:div>
        <w:div w:id="1020469038">
          <w:marLeft w:val="0"/>
          <w:marRight w:val="0"/>
          <w:marTop w:val="0"/>
          <w:marBottom w:val="0"/>
          <w:divBdr>
            <w:top w:val="none" w:sz="0" w:space="0" w:color="auto"/>
            <w:left w:val="none" w:sz="0" w:space="0" w:color="auto"/>
            <w:bottom w:val="none" w:sz="0" w:space="0" w:color="auto"/>
            <w:right w:val="none" w:sz="0" w:space="0" w:color="auto"/>
          </w:divBdr>
        </w:div>
        <w:div w:id="734085444">
          <w:marLeft w:val="0"/>
          <w:marRight w:val="0"/>
          <w:marTop w:val="0"/>
          <w:marBottom w:val="0"/>
          <w:divBdr>
            <w:top w:val="none" w:sz="0" w:space="0" w:color="auto"/>
            <w:left w:val="none" w:sz="0" w:space="0" w:color="auto"/>
            <w:bottom w:val="none" w:sz="0" w:space="0" w:color="auto"/>
            <w:right w:val="none" w:sz="0" w:space="0" w:color="auto"/>
          </w:divBdr>
        </w:div>
        <w:div w:id="1841696077">
          <w:marLeft w:val="0"/>
          <w:marRight w:val="0"/>
          <w:marTop w:val="0"/>
          <w:marBottom w:val="0"/>
          <w:divBdr>
            <w:top w:val="none" w:sz="0" w:space="0" w:color="auto"/>
            <w:left w:val="none" w:sz="0" w:space="0" w:color="auto"/>
            <w:bottom w:val="none" w:sz="0" w:space="0" w:color="auto"/>
            <w:right w:val="none" w:sz="0" w:space="0" w:color="auto"/>
          </w:divBdr>
        </w:div>
        <w:div w:id="1606303461">
          <w:marLeft w:val="0"/>
          <w:marRight w:val="0"/>
          <w:marTop w:val="0"/>
          <w:marBottom w:val="0"/>
          <w:divBdr>
            <w:top w:val="none" w:sz="0" w:space="0" w:color="auto"/>
            <w:left w:val="none" w:sz="0" w:space="0" w:color="auto"/>
            <w:bottom w:val="none" w:sz="0" w:space="0" w:color="auto"/>
            <w:right w:val="none" w:sz="0" w:space="0" w:color="auto"/>
          </w:divBdr>
        </w:div>
        <w:div w:id="15891683">
          <w:marLeft w:val="0"/>
          <w:marRight w:val="0"/>
          <w:marTop w:val="0"/>
          <w:marBottom w:val="0"/>
          <w:divBdr>
            <w:top w:val="none" w:sz="0" w:space="0" w:color="auto"/>
            <w:left w:val="none" w:sz="0" w:space="0" w:color="auto"/>
            <w:bottom w:val="none" w:sz="0" w:space="0" w:color="auto"/>
            <w:right w:val="none" w:sz="0" w:space="0" w:color="auto"/>
          </w:divBdr>
        </w:div>
        <w:div w:id="968321924">
          <w:marLeft w:val="0"/>
          <w:marRight w:val="0"/>
          <w:marTop w:val="0"/>
          <w:marBottom w:val="0"/>
          <w:divBdr>
            <w:top w:val="none" w:sz="0" w:space="0" w:color="auto"/>
            <w:left w:val="none" w:sz="0" w:space="0" w:color="auto"/>
            <w:bottom w:val="none" w:sz="0" w:space="0" w:color="auto"/>
            <w:right w:val="none" w:sz="0" w:space="0" w:color="auto"/>
          </w:divBdr>
        </w:div>
        <w:div w:id="1140001899">
          <w:marLeft w:val="0"/>
          <w:marRight w:val="0"/>
          <w:marTop w:val="0"/>
          <w:marBottom w:val="0"/>
          <w:divBdr>
            <w:top w:val="none" w:sz="0" w:space="0" w:color="auto"/>
            <w:left w:val="none" w:sz="0" w:space="0" w:color="auto"/>
            <w:bottom w:val="none" w:sz="0" w:space="0" w:color="auto"/>
            <w:right w:val="none" w:sz="0" w:space="0" w:color="auto"/>
          </w:divBdr>
        </w:div>
        <w:div w:id="1842773335">
          <w:marLeft w:val="0"/>
          <w:marRight w:val="0"/>
          <w:marTop w:val="0"/>
          <w:marBottom w:val="0"/>
          <w:divBdr>
            <w:top w:val="none" w:sz="0" w:space="0" w:color="auto"/>
            <w:left w:val="none" w:sz="0" w:space="0" w:color="auto"/>
            <w:bottom w:val="none" w:sz="0" w:space="0" w:color="auto"/>
            <w:right w:val="none" w:sz="0" w:space="0" w:color="auto"/>
          </w:divBdr>
        </w:div>
        <w:div w:id="774177479">
          <w:marLeft w:val="0"/>
          <w:marRight w:val="0"/>
          <w:marTop w:val="0"/>
          <w:marBottom w:val="0"/>
          <w:divBdr>
            <w:top w:val="none" w:sz="0" w:space="0" w:color="auto"/>
            <w:left w:val="none" w:sz="0" w:space="0" w:color="auto"/>
            <w:bottom w:val="none" w:sz="0" w:space="0" w:color="auto"/>
            <w:right w:val="none" w:sz="0" w:space="0" w:color="auto"/>
          </w:divBdr>
        </w:div>
        <w:div w:id="523371149">
          <w:marLeft w:val="0"/>
          <w:marRight w:val="0"/>
          <w:marTop w:val="0"/>
          <w:marBottom w:val="0"/>
          <w:divBdr>
            <w:top w:val="none" w:sz="0" w:space="0" w:color="auto"/>
            <w:left w:val="none" w:sz="0" w:space="0" w:color="auto"/>
            <w:bottom w:val="none" w:sz="0" w:space="0" w:color="auto"/>
            <w:right w:val="none" w:sz="0" w:space="0" w:color="auto"/>
          </w:divBdr>
        </w:div>
        <w:div w:id="1623457972">
          <w:marLeft w:val="0"/>
          <w:marRight w:val="0"/>
          <w:marTop w:val="0"/>
          <w:marBottom w:val="0"/>
          <w:divBdr>
            <w:top w:val="none" w:sz="0" w:space="0" w:color="auto"/>
            <w:left w:val="none" w:sz="0" w:space="0" w:color="auto"/>
            <w:bottom w:val="none" w:sz="0" w:space="0" w:color="auto"/>
            <w:right w:val="none" w:sz="0" w:space="0" w:color="auto"/>
          </w:divBdr>
        </w:div>
        <w:div w:id="158424206">
          <w:marLeft w:val="0"/>
          <w:marRight w:val="0"/>
          <w:marTop w:val="0"/>
          <w:marBottom w:val="0"/>
          <w:divBdr>
            <w:top w:val="none" w:sz="0" w:space="0" w:color="auto"/>
            <w:left w:val="none" w:sz="0" w:space="0" w:color="auto"/>
            <w:bottom w:val="none" w:sz="0" w:space="0" w:color="auto"/>
            <w:right w:val="none" w:sz="0" w:space="0" w:color="auto"/>
          </w:divBdr>
        </w:div>
        <w:div w:id="1502962766">
          <w:marLeft w:val="0"/>
          <w:marRight w:val="0"/>
          <w:marTop w:val="0"/>
          <w:marBottom w:val="0"/>
          <w:divBdr>
            <w:top w:val="none" w:sz="0" w:space="0" w:color="auto"/>
            <w:left w:val="none" w:sz="0" w:space="0" w:color="auto"/>
            <w:bottom w:val="none" w:sz="0" w:space="0" w:color="auto"/>
            <w:right w:val="none" w:sz="0" w:space="0" w:color="auto"/>
          </w:divBdr>
        </w:div>
        <w:div w:id="440534149">
          <w:marLeft w:val="0"/>
          <w:marRight w:val="0"/>
          <w:marTop w:val="0"/>
          <w:marBottom w:val="0"/>
          <w:divBdr>
            <w:top w:val="none" w:sz="0" w:space="0" w:color="auto"/>
            <w:left w:val="none" w:sz="0" w:space="0" w:color="auto"/>
            <w:bottom w:val="none" w:sz="0" w:space="0" w:color="auto"/>
            <w:right w:val="none" w:sz="0" w:space="0" w:color="auto"/>
          </w:divBdr>
        </w:div>
        <w:div w:id="2002075577">
          <w:marLeft w:val="0"/>
          <w:marRight w:val="0"/>
          <w:marTop w:val="0"/>
          <w:marBottom w:val="0"/>
          <w:divBdr>
            <w:top w:val="none" w:sz="0" w:space="0" w:color="auto"/>
            <w:left w:val="none" w:sz="0" w:space="0" w:color="auto"/>
            <w:bottom w:val="none" w:sz="0" w:space="0" w:color="auto"/>
            <w:right w:val="none" w:sz="0" w:space="0" w:color="auto"/>
          </w:divBdr>
        </w:div>
        <w:div w:id="853299953">
          <w:marLeft w:val="0"/>
          <w:marRight w:val="0"/>
          <w:marTop w:val="0"/>
          <w:marBottom w:val="0"/>
          <w:divBdr>
            <w:top w:val="none" w:sz="0" w:space="0" w:color="auto"/>
            <w:left w:val="none" w:sz="0" w:space="0" w:color="auto"/>
            <w:bottom w:val="none" w:sz="0" w:space="0" w:color="auto"/>
            <w:right w:val="none" w:sz="0" w:space="0" w:color="auto"/>
          </w:divBdr>
        </w:div>
        <w:div w:id="265775224">
          <w:marLeft w:val="0"/>
          <w:marRight w:val="0"/>
          <w:marTop w:val="0"/>
          <w:marBottom w:val="0"/>
          <w:divBdr>
            <w:top w:val="none" w:sz="0" w:space="0" w:color="auto"/>
            <w:left w:val="none" w:sz="0" w:space="0" w:color="auto"/>
            <w:bottom w:val="none" w:sz="0" w:space="0" w:color="auto"/>
            <w:right w:val="none" w:sz="0" w:space="0" w:color="auto"/>
          </w:divBdr>
        </w:div>
        <w:div w:id="2019582013">
          <w:marLeft w:val="0"/>
          <w:marRight w:val="0"/>
          <w:marTop w:val="0"/>
          <w:marBottom w:val="0"/>
          <w:divBdr>
            <w:top w:val="none" w:sz="0" w:space="0" w:color="auto"/>
            <w:left w:val="none" w:sz="0" w:space="0" w:color="auto"/>
            <w:bottom w:val="none" w:sz="0" w:space="0" w:color="auto"/>
            <w:right w:val="none" w:sz="0" w:space="0" w:color="auto"/>
          </w:divBdr>
        </w:div>
        <w:div w:id="451752343">
          <w:marLeft w:val="0"/>
          <w:marRight w:val="0"/>
          <w:marTop w:val="0"/>
          <w:marBottom w:val="0"/>
          <w:divBdr>
            <w:top w:val="none" w:sz="0" w:space="0" w:color="auto"/>
            <w:left w:val="none" w:sz="0" w:space="0" w:color="auto"/>
            <w:bottom w:val="none" w:sz="0" w:space="0" w:color="auto"/>
            <w:right w:val="none" w:sz="0" w:space="0" w:color="auto"/>
          </w:divBdr>
        </w:div>
        <w:div w:id="194580555">
          <w:marLeft w:val="0"/>
          <w:marRight w:val="0"/>
          <w:marTop w:val="0"/>
          <w:marBottom w:val="0"/>
          <w:divBdr>
            <w:top w:val="none" w:sz="0" w:space="0" w:color="auto"/>
            <w:left w:val="none" w:sz="0" w:space="0" w:color="auto"/>
            <w:bottom w:val="none" w:sz="0" w:space="0" w:color="auto"/>
            <w:right w:val="none" w:sz="0" w:space="0" w:color="auto"/>
          </w:divBdr>
        </w:div>
        <w:div w:id="201477264">
          <w:marLeft w:val="0"/>
          <w:marRight w:val="0"/>
          <w:marTop w:val="0"/>
          <w:marBottom w:val="0"/>
          <w:divBdr>
            <w:top w:val="none" w:sz="0" w:space="0" w:color="auto"/>
            <w:left w:val="none" w:sz="0" w:space="0" w:color="auto"/>
            <w:bottom w:val="none" w:sz="0" w:space="0" w:color="auto"/>
            <w:right w:val="none" w:sz="0" w:space="0" w:color="auto"/>
          </w:divBdr>
        </w:div>
        <w:div w:id="1184393906">
          <w:marLeft w:val="0"/>
          <w:marRight w:val="0"/>
          <w:marTop w:val="0"/>
          <w:marBottom w:val="0"/>
          <w:divBdr>
            <w:top w:val="none" w:sz="0" w:space="0" w:color="auto"/>
            <w:left w:val="none" w:sz="0" w:space="0" w:color="auto"/>
            <w:bottom w:val="none" w:sz="0" w:space="0" w:color="auto"/>
            <w:right w:val="none" w:sz="0" w:space="0" w:color="auto"/>
          </w:divBdr>
        </w:div>
        <w:div w:id="1631939412">
          <w:marLeft w:val="0"/>
          <w:marRight w:val="0"/>
          <w:marTop w:val="0"/>
          <w:marBottom w:val="0"/>
          <w:divBdr>
            <w:top w:val="none" w:sz="0" w:space="0" w:color="auto"/>
            <w:left w:val="none" w:sz="0" w:space="0" w:color="auto"/>
            <w:bottom w:val="none" w:sz="0" w:space="0" w:color="auto"/>
            <w:right w:val="none" w:sz="0" w:space="0" w:color="auto"/>
          </w:divBdr>
        </w:div>
        <w:div w:id="697587918">
          <w:marLeft w:val="0"/>
          <w:marRight w:val="0"/>
          <w:marTop w:val="0"/>
          <w:marBottom w:val="0"/>
          <w:divBdr>
            <w:top w:val="none" w:sz="0" w:space="0" w:color="auto"/>
            <w:left w:val="none" w:sz="0" w:space="0" w:color="auto"/>
            <w:bottom w:val="none" w:sz="0" w:space="0" w:color="auto"/>
            <w:right w:val="none" w:sz="0" w:space="0" w:color="auto"/>
          </w:divBdr>
        </w:div>
        <w:div w:id="8484039">
          <w:marLeft w:val="0"/>
          <w:marRight w:val="0"/>
          <w:marTop w:val="0"/>
          <w:marBottom w:val="0"/>
          <w:divBdr>
            <w:top w:val="none" w:sz="0" w:space="0" w:color="auto"/>
            <w:left w:val="none" w:sz="0" w:space="0" w:color="auto"/>
            <w:bottom w:val="none" w:sz="0" w:space="0" w:color="auto"/>
            <w:right w:val="none" w:sz="0" w:space="0" w:color="auto"/>
          </w:divBdr>
        </w:div>
        <w:div w:id="351810249">
          <w:marLeft w:val="0"/>
          <w:marRight w:val="0"/>
          <w:marTop w:val="0"/>
          <w:marBottom w:val="0"/>
          <w:divBdr>
            <w:top w:val="none" w:sz="0" w:space="0" w:color="auto"/>
            <w:left w:val="none" w:sz="0" w:space="0" w:color="auto"/>
            <w:bottom w:val="none" w:sz="0" w:space="0" w:color="auto"/>
            <w:right w:val="none" w:sz="0" w:space="0" w:color="auto"/>
          </w:divBdr>
        </w:div>
        <w:div w:id="1798448528">
          <w:marLeft w:val="0"/>
          <w:marRight w:val="0"/>
          <w:marTop w:val="0"/>
          <w:marBottom w:val="0"/>
          <w:divBdr>
            <w:top w:val="none" w:sz="0" w:space="0" w:color="auto"/>
            <w:left w:val="none" w:sz="0" w:space="0" w:color="auto"/>
            <w:bottom w:val="none" w:sz="0" w:space="0" w:color="auto"/>
            <w:right w:val="none" w:sz="0" w:space="0" w:color="auto"/>
          </w:divBdr>
        </w:div>
        <w:div w:id="531529041">
          <w:marLeft w:val="0"/>
          <w:marRight w:val="0"/>
          <w:marTop w:val="0"/>
          <w:marBottom w:val="0"/>
          <w:divBdr>
            <w:top w:val="none" w:sz="0" w:space="0" w:color="auto"/>
            <w:left w:val="none" w:sz="0" w:space="0" w:color="auto"/>
            <w:bottom w:val="none" w:sz="0" w:space="0" w:color="auto"/>
            <w:right w:val="none" w:sz="0" w:space="0" w:color="auto"/>
          </w:divBdr>
        </w:div>
        <w:div w:id="900209028">
          <w:marLeft w:val="0"/>
          <w:marRight w:val="0"/>
          <w:marTop w:val="0"/>
          <w:marBottom w:val="0"/>
          <w:divBdr>
            <w:top w:val="none" w:sz="0" w:space="0" w:color="auto"/>
            <w:left w:val="none" w:sz="0" w:space="0" w:color="auto"/>
            <w:bottom w:val="none" w:sz="0" w:space="0" w:color="auto"/>
            <w:right w:val="none" w:sz="0" w:space="0" w:color="auto"/>
          </w:divBdr>
        </w:div>
        <w:div w:id="1698433758">
          <w:marLeft w:val="0"/>
          <w:marRight w:val="0"/>
          <w:marTop w:val="0"/>
          <w:marBottom w:val="0"/>
          <w:divBdr>
            <w:top w:val="none" w:sz="0" w:space="0" w:color="auto"/>
            <w:left w:val="none" w:sz="0" w:space="0" w:color="auto"/>
            <w:bottom w:val="none" w:sz="0" w:space="0" w:color="auto"/>
            <w:right w:val="none" w:sz="0" w:space="0" w:color="auto"/>
          </w:divBdr>
        </w:div>
        <w:div w:id="1674064310">
          <w:marLeft w:val="0"/>
          <w:marRight w:val="0"/>
          <w:marTop w:val="0"/>
          <w:marBottom w:val="0"/>
          <w:divBdr>
            <w:top w:val="none" w:sz="0" w:space="0" w:color="auto"/>
            <w:left w:val="none" w:sz="0" w:space="0" w:color="auto"/>
            <w:bottom w:val="none" w:sz="0" w:space="0" w:color="auto"/>
            <w:right w:val="none" w:sz="0" w:space="0" w:color="auto"/>
          </w:divBdr>
        </w:div>
        <w:div w:id="858936058">
          <w:marLeft w:val="0"/>
          <w:marRight w:val="0"/>
          <w:marTop w:val="0"/>
          <w:marBottom w:val="0"/>
          <w:divBdr>
            <w:top w:val="none" w:sz="0" w:space="0" w:color="auto"/>
            <w:left w:val="none" w:sz="0" w:space="0" w:color="auto"/>
            <w:bottom w:val="none" w:sz="0" w:space="0" w:color="auto"/>
            <w:right w:val="none" w:sz="0" w:space="0" w:color="auto"/>
          </w:divBdr>
        </w:div>
        <w:div w:id="1926181233">
          <w:marLeft w:val="0"/>
          <w:marRight w:val="0"/>
          <w:marTop w:val="0"/>
          <w:marBottom w:val="0"/>
          <w:divBdr>
            <w:top w:val="none" w:sz="0" w:space="0" w:color="auto"/>
            <w:left w:val="none" w:sz="0" w:space="0" w:color="auto"/>
            <w:bottom w:val="none" w:sz="0" w:space="0" w:color="auto"/>
            <w:right w:val="none" w:sz="0" w:space="0" w:color="auto"/>
          </w:divBdr>
        </w:div>
        <w:div w:id="1577201657">
          <w:marLeft w:val="0"/>
          <w:marRight w:val="0"/>
          <w:marTop w:val="0"/>
          <w:marBottom w:val="0"/>
          <w:divBdr>
            <w:top w:val="none" w:sz="0" w:space="0" w:color="auto"/>
            <w:left w:val="none" w:sz="0" w:space="0" w:color="auto"/>
            <w:bottom w:val="none" w:sz="0" w:space="0" w:color="auto"/>
            <w:right w:val="none" w:sz="0" w:space="0" w:color="auto"/>
          </w:divBdr>
        </w:div>
        <w:div w:id="1810055221">
          <w:marLeft w:val="0"/>
          <w:marRight w:val="0"/>
          <w:marTop w:val="0"/>
          <w:marBottom w:val="0"/>
          <w:divBdr>
            <w:top w:val="none" w:sz="0" w:space="0" w:color="auto"/>
            <w:left w:val="none" w:sz="0" w:space="0" w:color="auto"/>
            <w:bottom w:val="none" w:sz="0" w:space="0" w:color="auto"/>
            <w:right w:val="none" w:sz="0" w:space="0" w:color="auto"/>
          </w:divBdr>
        </w:div>
        <w:div w:id="1426195349">
          <w:marLeft w:val="0"/>
          <w:marRight w:val="0"/>
          <w:marTop w:val="0"/>
          <w:marBottom w:val="0"/>
          <w:divBdr>
            <w:top w:val="none" w:sz="0" w:space="0" w:color="auto"/>
            <w:left w:val="none" w:sz="0" w:space="0" w:color="auto"/>
            <w:bottom w:val="none" w:sz="0" w:space="0" w:color="auto"/>
            <w:right w:val="none" w:sz="0" w:space="0" w:color="auto"/>
          </w:divBdr>
        </w:div>
        <w:div w:id="71244405">
          <w:marLeft w:val="0"/>
          <w:marRight w:val="0"/>
          <w:marTop w:val="0"/>
          <w:marBottom w:val="0"/>
          <w:divBdr>
            <w:top w:val="none" w:sz="0" w:space="0" w:color="auto"/>
            <w:left w:val="none" w:sz="0" w:space="0" w:color="auto"/>
            <w:bottom w:val="none" w:sz="0" w:space="0" w:color="auto"/>
            <w:right w:val="none" w:sz="0" w:space="0" w:color="auto"/>
          </w:divBdr>
        </w:div>
        <w:div w:id="385686414">
          <w:marLeft w:val="0"/>
          <w:marRight w:val="0"/>
          <w:marTop w:val="0"/>
          <w:marBottom w:val="0"/>
          <w:divBdr>
            <w:top w:val="none" w:sz="0" w:space="0" w:color="auto"/>
            <w:left w:val="none" w:sz="0" w:space="0" w:color="auto"/>
            <w:bottom w:val="none" w:sz="0" w:space="0" w:color="auto"/>
            <w:right w:val="none" w:sz="0" w:space="0" w:color="auto"/>
          </w:divBdr>
        </w:div>
        <w:div w:id="875241704">
          <w:marLeft w:val="0"/>
          <w:marRight w:val="0"/>
          <w:marTop w:val="0"/>
          <w:marBottom w:val="0"/>
          <w:divBdr>
            <w:top w:val="none" w:sz="0" w:space="0" w:color="auto"/>
            <w:left w:val="none" w:sz="0" w:space="0" w:color="auto"/>
            <w:bottom w:val="none" w:sz="0" w:space="0" w:color="auto"/>
            <w:right w:val="none" w:sz="0" w:space="0" w:color="auto"/>
          </w:divBdr>
        </w:div>
        <w:div w:id="1973905673">
          <w:marLeft w:val="0"/>
          <w:marRight w:val="0"/>
          <w:marTop w:val="0"/>
          <w:marBottom w:val="0"/>
          <w:divBdr>
            <w:top w:val="none" w:sz="0" w:space="0" w:color="auto"/>
            <w:left w:val="none" w:sz="0" w:space="0" w:color="auto"/>
            <w:bottom w:val="none" w:sz="0" w:space="0" w:color="auto"/>
            <w:right w:val="none" w:sz="0" w:space="0" w:color="auto"/>
          </w:divBdr>
        </w:div>
        <w:div w:id="402685792">
          <w:marLeft w:val="0"/>
          <w:marRight w:val="0"/>
          <w:marTop w:val="0"/>
          <w:marBottom w:val="0"/>
          <w:divBdr>
            <w:top w:val="none" w:sz="0" w:space="0" w:color="auto"/>
            <w:left w:val="none" w:sz="0" w:space="0" w:color="auto"/>
            <w:bottom w:val="none" w:sz="0" w:space="0" w:color="auto"/>
            <w:right w:val="none" w:sz="0" w:space="0" w:color="auto"/>
          </w:divBdr>
        </w:div>
      </w:divsChild>
    </w:div>
    <w:div w:id="794256566">
      <w:bodyDiv w:val="1"/>
      <w:marLeft w:val="0"/>
      <w:marRight w:val="0"/>
      <w:marTop w:val="0"/>
      <w:marBottom w:val="0"/>
      <w:divBdr>
        <w:top w:val="none" w:sz="0" w:space="0" w:color="auto"/>
        <w:left w:val="none" w:sz="0" w:space="0" w:color="auto"/>
        <w:bottom w:val="none" w:sz="0" w:space="0" w:color="auto"/>
        <w:right w:val="none" w:sz="0" w:space="0" w:color="auto"/>
      </w:divBdr>
    </w:div>
    <w:div w:id="812990841">
      <w:bodyDiv w:val="1"/>
      <w:marLeft w:val="0"/>
      <w:marRight w:val="0"/>
      <w:marTop w:val="0"/>
      <w:marBottom w:val="0"/>
      <w:divBdr>
        <w:top w:val="none" w:sz="0" w:space="0" w:color="auto"/>
        <w:left w:val="none" w:sz="0" w:space="0" w:color="auto"/>
        <w:bottom w:val="none" w:sz="0" w:space="0" w:color="auto"/>
        <w:right w:val="none" w:sz="0" w:space="0" w:color="auto"/>
      </w:divBdr>
    </w:div>
    <w:div w:id="842671618">
      <w:bodyDiv w:val="1"/>
      <w:marLeft w:val="0"/>
      <w:marRight w:val="0"/>
      <w:marTop w:val="0"/>
      <w:marBottom w:val="0"/>
      <w:divBdr>
        <w:top w:val="none" w:sz="0" w:space="0" w:color="auto"/>
        <w:left w:val="none" w:sz="0" w:space="0" w:color="auto"/>
        <w:bottom w:val="none" w:sz="0" w:space="0" w:color="auto"/>
        <w:right w:val="none" w:sz="0" w:space="0" w:color="auto"/>
      </w:divBdr>
    </w:div>
    <w:div w:id="850144982">
      <w:bodyDiv w:val="1"/>
      <w:marLeft w:val="0"/>
      <w:marRight w:val="0"/>
      <w:marTop w:val="0"/>
      <w:marBottom w:val="0"/>
      <w:divBdr>
        <w:top w:val="none" w:sz="0" w:space="0" w:color="auto"/>
        <w:left w:val="none" w:sz="0" w:space="0" w:color="auto"/>
        <w:bottom w:val="none" w:sz="0" w:space="0" w:color="auto"/>
        <w:right w:val="none" w:sz="0" w:space="0" w:color="auto"/>
      </w:divBdr>
    </w:div>
    <w:div w:id="860121615">
      <w:bodyDiv w:val="1"/>
      <w:marLeft w:val="0"/>
      <w:marRight w:val="0"/>
      <w:marTop w:val="0"/>
      <w:marBottom w:val="0"/>
      <w:divBdr>
        <w:top w:val="none" w:sz="0" w:space="0" w:color="auto"/>
        <w:left w:val="none" w:sz="0" w:space="0" w:color="auto"/>
        <w:bottom w:val="none" w:sz="0" w:space="0" w:color="auto"/>
        <w:right w:val="none" w:sz="0" w:space="0" w:color="auto"/>
      </w:divBdr>
    </w:div>
    <w:div w:id="882596367">
      <w:bodyDiv w:val="1"/>
      <w:marLeft w:val="0"/>
      <w:marRight w:val="0"/>
      <w:marTop w:val="0"/>
      <w:marBottom w:val="0"/>
      <w:divBdr>
        <w:top w:val="none" w:sz="0" w:space="0" w:color="auto"/>
        <w:left w:val="none" w:sz="0" w:space="0" w:color="auto"/>
        <w:bottom w:val="none" w:sz="0" w:space="0" w:color="auto"/>
        <w:right w:val="none" w:sz="0" w:space="0" w:color="auto"/>
      </w:divBdr>
      <w:divsChild>
        <w:div w:id="1971982366">
          <w:marLeft w:val="720"/>
          <w:marRight w:val="0"/>
          <w:marTop w:val="0"/>
          <w:marBottom w:val="0"/>
          <w:divBdr>
            <w:top w:val="none" w:sz="0" w:space="0" w:color="auto"/>
            <w:left w:val="none" w:sz="0" w:space="0" w:color="auto"/>
            <w:bottom w:val="none" w:sz="0" w:space="0" w:color="auto"/>
            <w:right w:val="none" w:sz="0" w:space="0" w:color="auto"/>
          </w:divBdr>
        </w:div>
        <w:div w:id="1696034024">
          <w:marLeft w:val="720"/>
          <w:marRight w:val="0"/>
          <w:marTop w:val="0"/>
          <w:marBottom w:val="0"/>
          <w:divBdr>
            <w:top w:val="none" w:sz="0" w:space="0" w:color="auto"/>
            <w:left w:val="none" w:sz="0" w:space="0" w:color="auto"/>
            <w:bottom w:val="none" w:sz="0" w:space="0" w:color="auto"/>
            <w:right w:val="none" w:sz="0" w:space="0" w:color="auto"/>
          </w:divBdr>
        </w:div>
      </w:divsChild>
    </w:div>
    <w:div w:id="894198943">
      <w:bodyDiv w:val="1"/>
      <w:marLeft w:val="0"/>
      <w:marRight w:val="0"/>
      <w:marTop w:val="0"/>
      <w:marBottom w:val="0"/>
      <w:divBdr>
        <w:top w:val="none" w:sz="0" w:space="0" w:color="auto"/>
        <w:left w:val="none" w:sz="0" w:space="0" w:color="auto"/>
        <w:bottom w:val="none" w:sz="0" w:space="0" w:color="auto"/>
        <w:right w:val="none" w:sz="0" w:space="0" w:color="auto"/>
      </w:divBdr>
    </w:div>
    <w:div w:id="897401138">
      <w:bodyDiv w:val="1"/>
      <w:marLeft w:val="0"/>
      <w:marRight w:val="0"/>
      <w:marTop w:val="0"/>
      <w:marBottom w:val="0"/>
      <w:divBdr>
        <w:top w:val="none" w:sz="0" w:space="0" w:color="auto"/>
        <w:left w:val="none" w:sz="0" w:space="0" w:color="auto"/>
        <w:bottom w:val="none" w:sz="0" w:space="0" w:color="auto"/>
        <w:right w:val="none" w:sz="0" w:space="0" w:color="auto"/>
      </w:divBdr>
    </w:div>
    <w:div w:id="925187006">
      <w:bodyDiv w:val="1"/>
      <w:marLeft w:val="0"/>
      <w:marRight w:val="0"/>
      <w:marTop w:val="0"/>
      <w:marBottom w:val="0"/>
      <w:divBdr>
        <w:top w:val="none" w:sz="0" w:space="0" w:color="auto"/>
        <w:left w:val="none" w:sz="0" w:space="0" w:color="auto"/>
        <w:bottom w:val="none" w:sz="0" w:space="0" w:color="auto"/>
        <w:right w:val="none" w:sz="0" w:space="0" w:color="auto"/>
      </w:divBdr>
      <w:divsChild>
        <w:div w:id="1999260201">
          <w:marLeft w:val="0"/>
          <w:marRight w:val="0"/>
          <w:marTop w:val="0"/>
          <w:marBottom w:val="0"/>
          <w:divBdr>
            <w:top w:val="none" w:sz="0" w:space="0" w:color="auto"/>
            <w:left w:val="none" w:sz="0" w:space="0" w:color="auto"/>
            <w:bottom w:val="none" w:sz="0" w:space="0" w:color="auto"/>
            <w:right w:val="none" w:sz="0" w:space="0" w:color="auto"/>
          </w:divBdr>
        </w:div>
        <w:div w:id="706486019">
          <w:marLeft w:val="0"/>
          <w:marRight w:val="0"/>
          <w:marTop w:val="0"/>
          <w:marBottom w:val="0"/>
          <w:divBdr>
            <w:top w:val="none" w:sz="0" w:space="0" w:color="auto"/>
            <w:left w:val="none" w:sz="0" w:space="0" w:color="auto"/>
            <w:bottom w:val="none" w:sz="0" w:space="0" w:color="auto"/>
            <w:right w:val="none" w:sz="0" w:space="0" w:color="auto"/>
          </w:divBdr>
        </w:div>
      </w:divsChild>
    </w:div>
    <w:div w:id="929699373">
      <w:bodyDiv w:val="1"/>
      <w:marLeft w:val="0"/>
      <w:marRight w:val="0"/>
      <w:marTop w:val="0"/>
      <w:marBottom w:val="0"/>
      <w:divBdr>
        <w:top w:val="none" w:sz="0" w:space="0" w:color="auto"/>
        <w:left w:val="none" w:sz="0" w:space="0" w:color="auto"/>
        <w:bottom w:val="none" w:sz="0" w:space="0" w:color="auto"/>
        <w:right w:val="none" w:sz="0" w:space="0" w:color="auto"/>
      </w:divBdr>
    </w:div>
    <w:div w:id="953639459">
      <w:bodyDiv w:val="1"/>
      <w:marLeft w:val="0"/>
      <w:marRight w:val="0"/>
      <w:marTop w:val="0"/>
      <w:marBottom w:val="0"/>
      <w:divBdr>
        <w:top w:val="none" w:sz="0" w:space="0" w:color="auto"/>
        <w:left w:val="none" w:sz="0" w:space="0" w:color="auto"/>
        <w:bottom w:val="none" w:sz="0" w:space="0" w:color="auto"/>
        <w:right w:val="none" w:sz="0" w:space="0" w:color="auto"/>
      </w:divBdr>
    </w:div>
    <w:div w:id="956329185">
      <w:bodyDiv w:val="1"/>
      <w:marLeft w:val="0"/>
      <w:marRight w:val="0"/>
      <w:marTop w:val="0"/>
      <w:marBottom w:val="0"/>
      <w:divBdr>
        <w:top w:val="none" w:sz="0" w:space="0" w:color="auto"/>
        <w:left w:val="none" w:sz="0" w:space="0" w:color="auto"/>
        <w:bottom w:val="none" w:sz="0" w:space="0" w:color="auto"/>
        <w:right w:val="none" w:sz="0" w:space="0" w:color="auto"/>
      </w:divBdr>
    </w:div>
    <w:div w:id="977489790">
      <w:bodyDiv w:val="1"/>
      <w:marLeft w:val="0"/>
      <w:marRight w:val="0"/>
      <w:marTop w:val="0"/>
      <w:marBottom w:val="0"/>
      <w:divBdr>
        <w:top w:val="none" w:sz="0" w:space="0" w:color="auto"/>
        <w:left w:val="none" w:sz="0" w:space="0" w:color="auto"/>
        <w:bottom w:val="none" w:sz="0" w:space="0" w:color="auto"/>
        <w:right w:val="none" w:sz="0" w:space="0" w:color="auto"/>
      </w:divBdr>
      <w:divsChild>
        <w:div w:id="1672248823">
          <w:marLeft w:val="0"/>
          <w:marRight w:val="0"/>
          <w:marTop w:val="0"/>
          <w:marBottom w:val="0"/>
          <w:divBdr>
            <w:top w:val="none" w:sz="0" w:space="0" w:color="auto"/>
            <w:left w:val="none" w:sz="0" w:space="0" w:color="auto"/>
            <w:bottom w:val="none" w:sz="0" w:space="0" w:color="auto"/>
            <w:right w:val="none" w:sz="0" w:space="0" w:color="auto"/>
          </w:divBdr>
        </w:div>
        <w:div w:id="221527033">
          <w:marLeft w:val="0"/>
          <w:marRight w:val="0"/>
          <w:marTop w:val="0"/>
          <w:marBottom w:val="0"/>
          <w:divBdr>
            <w:top w:val="none" w:sz="0" w:space="0" w:color="auto"/>
            <w:left w:val="none" w:sz="0" w:space="0" w:color="auto"/>
            <w:bottom w:val="none" w:sz="0" w:space="0" w:color="auto"/>
            <w:right w:val="none" w:sz="0" w:space="0" w:color="auto"/>
          </w:divBdr>
        </w:div>
        <w:div w:id="1277446324">
          <w:marLeft w:val="0"/>
          <w:marRight w:val="0"/>
          <w:marTop w:val="0"/>
          <w:marBottom w:val="0"/>
          <w:divBdr>
            <w:top w:val="none" w:sz="0" w:space="0" w:color="auto"/>
            <w:left w:val="none" w:sz="0" w:space="0" w:color="auto"/>
            <w:bottom w:val="none" w:sz="0" w:space="0" w:color="auto"/>
            <w:right w:val="none" w:sz="0" w:space="0" w:color="auto"/>
          </w:divBdr>
        </w:div>
      </w:divsChild>
    </w:div>
    <w:div w:id="985931571">
      <w:bodyDiv w:val="1"/>
      <w:marLeft w:val="0"/>
      <w:marRight w:val="0"/>
      <w:marTop w:val="0"/>
      <w:marBottom w:val="0"/>
      <w:divBdr>
        <w:top w:val="none" w:sz="0" w:space="0" w:color="auto"/>
        <w:left w:val="none" w:sz="0" w:space="0" w:color="auto"/>
        <w:bottom w:val="none" w:sz="0" w:space="0" w:color="auto"/>
        <w:right w:val="none" w:sz="0" w:space="0" w:color="auto"/>
      </w:divBdr>
    </w:div>
    <w:div w:id="1033652744">
      <w:bodyDiv w:val="1"/>
      <w:marLeft w:val="0"/>
      <w:marRight w:val="0"/>
      <w:marTop w:val="0"/>
      <w:marBottom w:val="0"/>
      <w:divBdr>
        <w:top w:val="none" w:sz="0" w:space="0" w:color="auto"/>
        <w:left w:val="none" w:sz="0" w:space="0" w:color="auto"/>
        <w:bottom w:val="none" w:sz="0" w:space="0" w:color="auto"/>
        <w:right w:val="none" w:sz="0" w:space="0" w:color="auto"/>
      </w:divBdr>
    </w:div>
    <w:div w:id="1059132218">
      <w:bodyDiv w:val="1"/>
      <w:marLeft w:val="0"/>
      <w:marRight w:val="0"/>
      <w:marTop w:val="0"/>
      <w:marBottom w:val="0"/>
      <w:divBdr>
        <w:top w:val="none" w:sz="0" w:space="0" w:color="auto"/>
        <w:left w:val="none" w:sz="0" w:space="0" w:color="auto"/>
        <w:bottom w:val="none" w:sz="0" w:space="0" w:color="auto"/>
        <w:right w:val="none" w:sz="0" w:space="0" w:color="auto"/>
      </w:divBdr>
    </w:div>
    <w:div w:id="1075929695">
      <w:bodyDiv w:val="1"/>
      <w:marLeft w:val="0"/>
      <w:marRight w:val="0"/>
      <w:marTop w:val="0"/>
      <w:marBottom w:val="0"/>
      <w:divBdr>
        <w:top w:val="none" w:sz="0" w:space="0" w:color="auto"/>
        <w:left w:val="none" w:sz="0" w:space="0" w:color="auto"/>
        <w:bottom w:val="none" w:sz="0" w:space="0" w:color="auto"/>
        <w:right w:val="none" w:sz="0" w:space="0" w:color="auto"/>
      </w:divBdr>
    </w:div>
    <w:div w:id="1132669277">
      <w:bodyDiv w:val="1"/>
      <w:marLeft w:val="0"/>
      <w:marRight w:val="0"/>
      <w:marTop w:val="0"/>
      <w:marBottom w:val="0"/>
      <w:divBdr>
        <w:top w:val="none" w:sz="0" w:space="0" w:color="auto"/>
        <w:left w:val="none" w:sz="0" w:space="0" w:color="auto"/>
        <w:bottom w:val="none" w:sz="0" w:space="0" w:color="auto"/>
        <w:right w:val="none" w:sz="0" w:space="0" w:color="auto"/>
      </w:divBdr>
    </w:div>
    <w:div w:id="1161309464">
      <w:bodyDiv w:val="1"/>
      <w:marLeft w:val="0"/>
      <w:marRight w:val="0"/>
      <w:marTop w:val="0"/>
      <w:marBottom w:val="0"/>
      <w:divBdr>
        <w:top w:val="none" w:sz="0" w:space="0" w:color="auto"/>
        <w:left w:val="none" w:sz="0" w:space="0" w:color="auto"/>
        <w:bottom w:val="none" w:sz="0" w:space="0" w:color="auto"/>
        <w:right w:val="none" w:sz="0" w:space="0" w:color="auto"/>
      </w:divBdr>
    </w:div>
    <w:div w:id="1185486153">
      <w:bodyDiv w:val="1"/>
      <w:marLeft w:val="0"/>
      <w:marRight w:val="0"/>
      <w:marTop w:val="0"/>
      <w:marBottom w:val="0"/>
      <w:divBdr>
        <w:top w:val="none" w:sz="0" w:space="0" w:color="auto"/>
        <w:left w:val="none" w:sz="0" w:space="0" w:color="auto"/>
        <w:bottom w:val="none" w:sz="0" w:space="0" w:color="auto"/>
        <w:right w:val="none" w:sz="0" w:space="0" w:color="auto"/>
      </w:divBdr>
    </w:div>
    <w:div w:id="1199127480">
      <w:bodyDiv w:val="1"/>
      <w:marLeft w:val="0"/>
      <w:marRight w:val="0"/>
      <w:marTop w:val="0"/>
      <w:marBottom w:val="0"/>
      <w:divBdr>
        <w:top w:val="none" w:sz="0" w:space="0" w:color="auto"/>
        <w:left w:val="none" w:sz="0" w:space="0" w:color="auto"/>
        <w:bottom w:val="none" w:sz="0" w:space="0" w:color="auto"/>
        <w:right w:val="none" w:sz="0" w:space="0" w:color="auto"/>
      </w:divBdr>
    </w:div>
    <w:div w:id="1199511810">
      <w:bodyDiv w:val="1"/>
      <w:marLeft w:val="0"/>
      <w:marRight w:val="0"/>
      <w:marTop w:val="0"/>
      <w:marBottom w:val="0"/>
      <w:divBdr>
        <w:top w:val="none" w:sz="0" w:space="0" w:color="auto"/>
        <w:left w:val="none" w:sz="0" w:space="0" w:color="auto"/>
        <w:bottom w:val="none" w:sz="0" w:space="0" w:color="auto"/>
        <w:right w:val="none" w:sz="0" w:space="0" w:color="auto"/>
      </w:divBdr>
    </w:div>
    <w:div w:id="1215503263">
      <w:bodyDiv w:val="1"/>
      <w:marLeft w:val="0"/>
      <w:marRight w:val="0"/>
      <w:marTop w:val="0"/>
      <w:marBottom w:val="0"/>
      <w:divBdr>
        <w:top w:val="none" w:sz="0" w:space="0" w:color="auto"/>
        <w:left w:val="none" w:sz="0" w:space="0" w:color="auto"/>
        <w:bottom w:val="none" w:sz="0" w:space="0" w:color="auto"/>
        <w:right w:val="none" w:sz="0" w:space="0" w:color="auto"/>
      </w:divBdr>
    </w:div>
    <w:div w:id="1219130763">
      <w:bodyDiv w:val="1"/>
      <w:marLeft w:val="0"/>
      <w:marRight w:val="0"/>
      <w:marTop w:val="0"/>
      <w:marBottom w:val="0"/>
      <w:divBdr>
        <w:top w:val="none" w:sz="0" w:space="0" w:color="auto"/>
        <w:left w:val="none" w:sz="0" w:space="0" w:color="auto"/>
        <w:bottom w:val="none" w:sz="0" w:space="0" w:color="auto"/>
        <w:right w:val="none" w:sz="0" w:space="0" w:color="auto"/>
      </w:divBdr>
      <w:divsChild>
        <w:div w:id="1121537759">
          <w:marLeft w:val="0"/>
          <w:marRight w:val="0"/>
          <w:marTop w:val="0"/>
          <w:marBottom w:val="0"/>
          <w:divBdr>
            <w:top w:val="none" w:sz="0" w:space="0" w:color="auto"/>
            <w:left w:val="none" w:sz="0" w:space="0" w:color="auto"/>
            <w:bottom w:val="none" w:sz="0" w:space="0" w:color="auto"/>
            <w:right w:val="none" w:sz="0" w:space="0" w:color="auto"/>
          </w:divBdr>
        </w:div>
        <w:div w:id="1935359049">
          <w:marLeft w:val="0"/>
          <w:marRight w:val="0"/>
          <w:marTop w:val="0"/>
          <w:marBottom w:val="0"/>
          <w:divBdr>
            <w:top w:val="none" w:sz="0" w:space="0" w:color="auto"/>
            <w:left w:val="none" w:sz="0" w:space="0" w:color="auto"/>
            <w:bottom w:val="none" w:sz="0" w:space="0" w:color="auto"/>
            <w:right w:val="none" w:sz="0" w:space="0" w:color="auto"/>
          </w:divBdr>
        </w:div>
        <w:div w:id="1240946001">
          <w:marLeft w:val="0"/>
          <w:marRight w:val="0"/>
          <w:marTop w:val="0"/>
          <w:marBottom w:val="0"/>
          <w:divBdr>
            <w:top w:val="none" w:sz="0" w:space="0" w:color="auto"/>
            <w:left w:val="none" w:sz="0" w:space="0" w:color="auto"/>
            <w:bottom w:val="none" w:sz="0" w:space="0" w:color="auto"/>
            <w:right w:val="none" w:sz="0" w:space="0" w:color="auto"/>
          </w:divBdr>
        </w:div>
        <w:div w:id="705639940">
          <w:marLeft w:val="0"/>
          <w:marRight w:val="0"/>
          <w:marTop w:val="0"/>
          <w:marBottom w:val="0"/>
          <w:divBdr>
            <w:top w:val="none" w:sz="0" w:space="0" w:color="auto"/>
            <w:left w:val="none" w:sz="0" w:space="0" w:color="auto"/>
            <w:bottom w:val="none" w:sz="0" w:space="0" w:color="auto"/>
            <w:right w:val="none" w:sz="0" w:space="0" w:color="auto"/>
          </w:divBdr>
        </w:div>
      </w:divsChild>
    </w:div>
    <w:div w:id="1220559461">
      <w:bodyDiv w:val="1"/>
      <w:marLeft w:val="0"/>
      <w:marRight w:val="0"/>
      <w:marTop w:val="0"/>
      <w:marBottom w:val="0"/>
      <w:divBdr>
        <w:top w:val="none" w:sz="0" w:space="0" w:color="auto"/>
        <w:left w:val="none" w:sz="0" w:space="0" w:color="auto"/>
        <w:bottom w:val="none" w:sz="0" w:space="0" w:color="auto"/>
        <w:right w:val="none" w:sz="0" w:space="0" w:color="auto"/>
      </w:divBdr>
    </w:div>
    <w:div w:id="1266814154">
      <w:bodyDiv w:val="1"/>
      <w:marLeft w:val="0"/>
      <w:marRight w:val="0"/>
      <w:marTop w:val="0"/>
      <w:marBottom w:val="0"/>
      <w:divBdr>
        <w:top w:val="none" w:sz="0" w:space="0" w:color="auto"/>
        <w:left w:val="none" w:sz="0" w:space="0" w:color="auto"/>
        <w:bottom w:val="none" w:sz="0" w:space="0" w:color="auto"/>
        <w:right w:val="none" w:sz="0" w:space="0" w:color="auto"/>
      </w:divBdr>
    </w:div>
    <w:div w:id="1277103397">
      <w:bodyDiv w:val="1"/>
      <w:marLeft w:val="0"/>
      <w:marRight w:val="0"/>
      <w:marTop w:val="0"/>
      <w:marBottom w:val="0"/>
      <w:divBdr>
        <w:top w:val="none" w:sz="0" w:space="0" w:color="auto"/>
        <w:left w:val="none" w:sz="0" w:space="0" w:color="auto"/>
        <w:bottom w:val="none" w:sz="0" w:space="0" w:color="auto"/>
        <w:right w:val="none" w:sz="0" w:space="0" w:color="auto"/>
      </w:divBdr>
      <w:divsChild>
        <w:div w:id="407271111">
          <w:marLeft w:val="0"/>
          <w:marRight w:val="0"/>
          <w:marTop w:val="0"/>
          <w:marBottom w:val="0"/>
          <w:divBdr>
            <w:top w:val="none" w:sz="0" w:space="0" w:color="auto"/>
            <w:left w:val="none" w:sz="0" w:space="0" w:color="auto"/>
            <w:bottom w:val="none" w:sz="0" w:space="0" w:color="auto"/>
            <w:right w:val="none" w:sz="0" w:space="0" w:color="auto"/>
          </w:divBdr>
        </w:div>
        <w:div w:id="1607544730">
          <w:marLeft w:val="0"/>
          <w:marRight w:val="0"/>
          <w:marTop w:val="0"/>
          <w:marBottom w:val="0"/>
          <w:divBdr>
            <w:top w:val="none" w:sz="0" w:space="0" w:color="auto"/>
            <w:left w:val="none" w:sz="0" w:space="0" w:color="auto"/>
            <w:bottom w:val="none" w:sz="0" w:space="0" w:color="auto"/>
            <w:right w:val="none" w:sz="0" w:space="0" w:color="auto"/>
          </w:divBdr>
        </w:div>
        <w:div w:id="823544708">
          <w:marLeft w:val="0"/>
          <w:marRight w:val="0"/>
          <w:marTop w:val="0"/>
          <w:marBottom w:val="0"/>
          <w:divBdr>
            <w:top w:val="none" w:sz="0" w:space="0" w:color="auto"/>
            <w:left w:val="none" w:sz="0" w:space="0" w:color="auto"/>
            <w:bottom w:val="none" w:sz="0" w:space="0" w:color="auto"/>
            <w:right w:val="none" w:sz="0" w:space="0" w:color="auto"/>
          </w:divBdr>
        </w:div>
        <w:div w:id="741368160">
          <w:marLeft w:val="0"/>
          <w:marRight w:val="0"/>
          <w:marTop w:val="0"/>
          <w:marBottom w:val="0"/>
          <w:divBdr>
            <w:top w:val="none" w:sz="0" w:space="0" w:color="auto"/>
            <w:left w:val="none" w:sz="0" w:space="0" w:color="auto"/>
            <w:bottom w:val="none" w:sz="0" w:space="0" w:color="auto"/>
            <w:right w:val="none" w:sz="0" w:space="0" w:color="auto"/>
          </w:divBdr>
        </w:div>
      </w:divsChild>
    </w:div>
    <w:div w:id="1324122058">
      <w:bodyDiv w:val="1"/>
      <w:marLeft w:val="0"/>
      <w:marRight w:val="0"/>
      <w:marTop w:val="0"/>
      <w:marBottom w:val="0"/>
      <w:divBdr>
        <w:top w:val="none" w:sz="0" w:space="0" w:color="auto"/>
        <w:left w:val="none" w:sz="0" w:space="0" w:color="auto"/>
        <w:bottom w:val="none" w:sz="0" w:space="0" w:color="auto"/>
        <w:right w:val="none" w:sz="0" w:space="0" w:color="auto"/>
      </w:divBdr>
    </w:div>
    <w:div w:id="1327319230">
      <w:bodyDiv w:val="1"/>
      <w:marLeft w:val="0"/>
      <w:marRight w:val="0"/>
      <w:marTop w:val="0"/>
      <w:marBottom w:val="0"/>
      <w:divBdr>
        <w:top w:val="none" w:sz="0" w:space="0" w:color="auto"/>
        <w:left w:val="none" w:sz="0" w:space="0" w:color="auto"/>
        <w:bottom w:val="none" w:sz="0" w:space="0" w:color="auto"/>
        <w:right w:val="none" w:sz="0" w:space="0" w:color="auto"/>
      </w:divBdr>
    </w:div>
    <w:div w:id="1357536367">
      <w:bodyDiv w:val="1"/>
      <w:marLeft w:val="0"/>
      <w:marRight w:val="0"/>
      <w:marTop w:val="0"/>
      <w:marBottom w:val="0"/>
      <w:divBdr>
        <w:top w:val="none" w:sz="0" w:space="0" w:color="auto"/>
        <w:left w:val="none" w:sz="0" w:space="0" w:color="auto"/>
        <w:bottom w:val="none" w:sz="0" w:space="0" w:color="auto"/>
        <w:right w:val="none" w:sz="0" w:space="0" w:color="auto"/>
      </w:divBdr>
    </w:div>
    <w:div w:id="1385711077">
      <w:bodyDiv w:val="1"/>
      <w:marLeft w:val="0"/>
      <w:marRight w:val="0"/>
      <w:marTop w:val="0"/>
      <w:marBottom w:val="0"/>
      <w:divBdr>
        <w:top w:val="none" w:sz="0" w:space="0" w:color="auto"/>
        <w:left w:val="none" w:sz="0" w:space="0" w:color="auto"/>
        <w:bottom w:val="none" w:sz="0" w:space="0" w:color="auto"/>
        <w:right w:val="none" w:sz="0" w:space="0" w:color="auto"/>
      </w:divBdr>
    </w:div>
    <w:div w:id="1402023516">
      <w:bodyDiv w:val="1"/>
      <w:marLeft w:val="0"/>
      <w:marRight w:val="0"/>
      <w:marTop w:val="0"/>
      <w:marBottom w:val="0"/>
      <w:divBdr>
        <w:top w:val="none" w:sz="0" w:space="0" w:color="auto"/>
        <w:left w:val="none" w:sz="0" w:space="0" w:color="auto"/>
        <w:bottom w:val="none" w:sz="0" w:space="0" w:color="auto"/>
        <w:right w:val="none" w:sz="0" w:space="0" w:color="auto"/>
      </w:divBdr>
      <w:divsChild>
        <w:div w:id="1210534966">
          <w:marLeft w:val="0"/>
          <w:marRight w:val="0"/>
          <w:marTop w:val="0"/>
          <w:marBottom w:val="0"/>
          <w:divBdr>
            <w:top w:val="none" w:sz="0" w:space="0" w:color="auto"/>
            <w:left w:val="none" w:sz="0" w:space="0" w:color="auto"/>
            <w:bottom w:val="none" w:sz="0" w:space="0" w:color="auto"/>
            <w:right w:val="none" w:sz="0" w:space="0" w:color="auto"/>
          </w:divBdr>
        </w:div>
        <w:div w:id="658000627">
          <w:marLeft w:val="0"/>
          <w:marRight w:val="0"/>
          <w:marTop w:val="0"/>
          <w:marBottom w:val="0"/>
          <w:divBdr>
            <w:top w:val="none" w:sz="0" w:space="0" w:color="auto"/>
            <w:left w:val="none" w:sz="0" w:space="0" w:color="auto"/>
            <w:bottom w:val="none" w:sz="0" w:space="0" w:color="auto"/>
            <w:right w:val="none" w:sz="0" w:space="0" w:color="auto"/>
          </w:divBdr>
        </w:div>
        <w:div w:id="1940213837">
          <w:marLeft w:val="0"/>
          <w:marRight w:val="0"/>
          <w:marTop w:val="0"/>
          <w:marBottom w:val="0"/>
          <w:divBdr>
            <w:top w:val="none" w:sz="0" w:space="0" w:color="auto"/>
            <w:left w:val="none" w:sz="0" w:space="0" w:color="auto"/>
            <w:bottom w:val="none" w:sz="0" w:space="0" w:color="auto"/>
            <w:right w:val="none" w:sz="0" w:space="0" w:color="auto"/>
          </w:divBdr>
        </w:div>
        <w:div w:id="1257134671">
          <w:marLeft w:val="0"/>
          <w:marRight w:val="0"/>
          <w:marTop w:val="0"/>
          <w:marBottom w:val="0"/>
          <w:divBdr>
            <w:top w:val="none" w:sz="0" w:space="0" w:color="auto"/>
            <w:left w:val="none" w:sz="0" w:space="0" w:color="auto"/>
            <w:bottom w:val="none" w:sz="0" w:space="0" w:color="auto"/>
            <w:right w:val="none" w:sz="0" w:space="0" w:color="auto"/>
          </w:divBdr>
        </w:div>
        <w:div w:id="564873960">
          <w:marLeft w:val="0"/>
          <w:marRight w:val="0"/>
          <w:marTop w:val="0"/>
          <w:marBottom w:val="0"/>
          <w:divBdr>
            <w:top w:val="none" w:sz="0" w:space="0" w:color="auto"/>
            <w:left w:val="none" w:sz="0" w:space="0" w:color="auto"/>
            <w:bottom w:val="none" w:sz="0" w:space="0" w:color="auto"/>
            <w:right w:val="none" w:sz="0" w:space="0" w:color="auto"/>
          </w:divBdr>
        </w:div>
      </w:divsChild>
    </w:div>
    <w:div w:id="1431314965">
      <w:bodyDiv w:val="1"/>
      <w:marLeft w:val="0"/>
      <w:marRight w:val="0"/>
      <w:marTop w:val="0"/>
      <w:marBottom w:val="0"/>
      <w:divBdr>
        <w:top w:val="none" w:sz="0" w:space="0" w:color="auto"/>
        <w:left w:val="none" w:sz="0" w:space="0" w:color="auto"/>
        <w:bottom w:val="none" w:sz="0" w:space="0" w:color="auto"/>
        <w:right w:val="none" w:sz="0" w:space="0" w:color="auto"/>
      </w:divBdr>
    </w:div>
    <w:div w:id="1513060907">
      <w:bodyDiv w:val="1"/>
      <w:marLeft w:val="0"/>
      <w:marRight w:val="0"/>
      <w:marTop w:val="0"/>
      <w:marBottom w:val="0"/>
      <w:divBdr>
        <w:top w:val="none" w:sz="0" w:space="0" w:color="auto"/>
        <w:left w:val="none" w:sz="0" w:space="0" w:color="auto"/>
        <w:bottom w:val="none" w:sz="0" w:space="0" w:color="auto"/>
        <w:right w:val="none" w:sz="0" w:space="0" w:color="auto"/>
      </w:divBdr>
      <w:divsChild>
        <w:div w:id="1636911624">
          <w:marLeft w:val="0"/>
          <w:marRight w:val="0"/>
          <w:marTop w:val="0"/>
          <w:marBottom w:val="0"/>
          <w:divBdr>
            <w:top w:val="none" w:sz="0" w:space="0" w:color="auto"/>
            <w:left w:val="none" w:sz="0" w:space="0" w:color="auto"/>
            <w:bottom w:val="none" w:sz="0" w:space="0" w:color="auto"/>
            <w:right w:val="none" w:sz="0" w:space="0" w:color="auto"/>
          </w:divBdr>
        </w:div>
        <w:div w:id="692073715">
          <w:marLeft w:val="0"/>
          <w:marRight w:val="0"/>
          <w:marTop w:val="0"/>
          <w:marBottom w:val="0"/>
          <w:divBdr>
            <w:top w:val="none" w:sz="0" w:space="0" w:color="auto"/>
            <w:left w:val="none" w:sz="0" w:space="0" w:color="auto"/>
            <w:bottom w:val="none" w:sz="0" w:space="0" w:color="auto"/>
            <w:right w:val="none" w:sz="0" w:space="0" w:color="auto"/>
          </w:divBdr>
        </w:div>
        <w:div w:id="1727071872">
          <w:marLeft w:val="0"/>
          <w:marRight w:val="0"/>
          <w:marTop w:val="0"/>
          <w:marBottom w:val="0"/>
          <w:divBdr>
            <w:top w:val="none" w:sz="0" w:space="0" w:color="auto"/>
            <w:left w:val="none" w:sz="0" w:space="0" w:color="auto"/>
            <w:bottom w:val="none" w:sz="0" w:space="0" w:color="auto"/>
            <w:right w:val="none" w:sz="0" w:space="0" w:color="auto"/>
          </w:divBdr>
        </w:div>
        <w:div w:id="1488399453">
          <w:marLeft w:val="0"/>
          <w:marRight w:val="0"/>
          <w:marTop w:val="0"/>
          <w:marBottom w:val="0"/>
          <w:divBdr>
            <w:top w:val="none" w:sz="0" w:space="0" w:color="auto"/>
            <w:left w:val="none" w:sz="0" w:space="0" w:color="auto"/>
            <w:bottom w:val="none" w:sz="0" w:space="0" w:color="auto"/>
            <w:right w:val="none" w:sz="0" w:space="0" w:color="auto"/>
          </w:divBdr>
        </w:div>
        <w:div w:id="261304609">
          <w:marLeft w:val="0"/>
          <w:marRight w:val="0"/>
          <w:marTop w:val="0"/>
          <w:marBottom w:val="0"/>
          <w:divBdr>
            <w:top w:val="none" w:sz="0" w:space="0" w:color="auto"/>
            <w:left w:val="none" w:sz="0" w:space="0" w:color="auto"/>
            <w:bottom w:val="none" w:sz="0" w:space="0" w:color="auto"/>
            <w:right w:val="none" w:sz="0" w:space="0" w:color="auto"/>
          </w:divBdr>
        </w:div>
        <w:div w:id="1311862278">
          <w:marLeft w:val="0"/>
          <w:marRight w:val="0"/>
          <w:marTop w:val="0"/>
          <w:marBottom w:val="0"/>
          <w:divBdr>
            <w:top w:val="none" w:sz="0" w:space="0" w:color="auto"/>
            <w:left w:val="none" w:sz="0" w:space="0" w:color="auto"/>
            <w:bottom w:val="none" w:sz="0" w:space="0" w:color="auto"/>
            <w:right w:val="none" w:sz="0" w:space="0" w:color="auto"/>
          </w:divBdr>
        </w:div>
        <w:div w:id="2006276892">
          <w:marLeft w:val="0"/>
          <w:marRight w:val="0"/>
          <w:marTop w:val="0"/>
          <w:marBottom w:val="0"/>
          <w:divBdr>
            <w:top w:val="none" w:sz="0" w:space="0" w:color="auto"/>
            <w:left w:val="none" w:sz="0" w:space="0" w:color="auto"/>
            <w:bottom w:val="none" w:sz="0" w:space="0" w:color="auto"/>
            <w:right w:val="none" w:sz="0" w:space="0" w:color="auto"/>
          </w:divBdr>
        </w:div>
      </w:divsChild>
    </w:div>
    <w:div w:id="1568147655">
      <w:bodyDiv w:val="1"/>
      <w:marLeft w:val="0"/>
      <w:marRight w:val="0"/>
      <w:marTop w:val="0"/>
      <w:marBottom w:val="0"/>
      <w:divBdr>
        <w:top w:val="none" w:sz="0" w:space="0" w:color="auto"/>
        <w:left w:val="none" w:sz="0" w:space="0" w:color="auto"/>
        <w:bottom w:val="none" w:sz="0" w:space="0" w:color="auto"/>
        <w:right w:val="none" w:sz="0" w:space="0" w:color="auto"/>
      </w:divBdr>
    </w:div>
    <w:div w:id="1575506611">
      <w:bodyDiv w:val="1"/>
      <w:marLeft w:val="0"/>
      <w:marRight w:val="0"/>
      <w:marTop w:val="0"/>
      <w:marBottom w:val="0"/>
      <w:divBdr>
        <w:top w:val="none" w:sz="0" w:space="0" w:color="auto"/>
        <w:left w:val="none" w:sz="0" w:space="0" w:color="auto"/>
        <w:bottom w:val="none" w:sz="0" w:space="0" w:color="auto"/>
        <w:right w:val="none" w:sz="0" w:space="0" w:color="auto"/>
      </w:divBdr>
    </w:div>
    <w:div w:id="1623490016">
      <w:bodyDiv w:val="1"/>
      <w:marLeft w:val="0"/>
      <w:marRight w:val="0"/>
      <w:marTop w:val="0"/>
      <w:marBottom w:val="0"/>
      <w:divBdr>
        <w:top w:val="none" w:sz="0" w:space="0" w:color="auto"/>
        <w:left w:val="none" w:sz="0" w:space="0" w:color="auto"/>
        <w:bottom w:val="none" w:sz="0" w:space="0" w:color="auto"/>
        <w:right w:val="none" w:sz="0" w:space="0" w:color="auto"/>
      </w:divBdr>
    </w:div>
    <w:div w:id="1624388908">
      <w:bodyDiv w:val="1"/>
      <w:marLeft w:val="0"/>
      <w:marRight w:val="0"/>
      <w:marTop w:val="0"/>
      <w:marBottom w:val="0"/>
      <w:divBdr>
        <w:top w:val="none" w:sz="0" w:space="0" w:color="auto"/>
        <w:left w:val="none" w:sz="0" w:space="0" w:color="auto"/>
        <w:bottom w:val="none" w:sz="0" w:space="0" w:color="auto"/>
        <w:right w:val="none" w:sz="0" w:space="0" w:color="auto"/>
      </w:divBdr>
    </w:div>
    <w:div w:id="1624729164">
      <w:bodyDiv w:val="1"/>
      <w:marLeft w:val="0"/>
      <w:marRight w:val="0"/>
      <w:marTop w:val="0"/>
      <w:marBottom w:val="0"/>
      <w:divBdr>
        <w:top w:val="none" w:sz="0" w:space="0" w:color="auto"/>
        <w:left w:val="none" w:sz="0" w:space="0" w:color="auto"/>
        <w:bottom w:val="none" w:sz="0" w:space="0" w:color="auto"/>
        <w:right w:val="none" w:sz="0" w:space="0" w:color="auto"/>
      </w:divBdr>
    </w:div>
    <w:div w:id="1678072529">
      <w:bodyDiv w:val="1"/>
      <w:marLeft w:val="0"/>
      <w:marRight w:val="0"/>
      <w:marTop w:val="0"/>
      <w:marBottom w:val="0"/>
      <w:divBdr>
        <w:top w:val="none" w:sz="0" w:space="0" w:color="auto"/>
        <w:left w:val="none" w:sz="0" w:space="0" w:color="auto"/>
        <w:bottom w:val="none" w:sz="0" w:space="0" w:color="auto"/>
        <w:right w:val="none" w:sz="0" w:space="0" w:color="auto"/>
      </w:divBdr>
    </w:div>
    <w:div w:id="1683164071">
      <w:bodyDiv w:val="1"/>
      <w:marLeft w:val="0"/>
      <w:marRight w:val="0"/>
      <w:marTop w:val="0"/>
      <w:marBottom w:val="0"/>
      <w:divBdr>
        <w:top w:val="none" w:sz="0" w:space="0" w:color="auto"/>
        <w:left w:val="none" w:sz="0" w:space="0" w:color="auto"/>
        <w:bottom w:val="none" w:sz="0" w:space="0" w:color="auto"/>
        <w:right w:val="none" w:sz="0" w:space="0" w:color="auto"/>
      </w:divBdr>
    </w:div>
    <w:div w:id="1688362070">
      <w:bodyDiv w:val="1"/>
      <w:marLeft w:val="0"/>
      <w:marRight w:val="0"/>
      <w:marTop w:val="0"/>
      <w:marBottom w:val="0"/>
      <w:divBdr>
        <w:top w:val="none" w:sz="0" w:space="0" w:color="auto"/>
        <w:left w:val="none" w:sz="0" w:space="0" w:color="auto"/>
        <w:bottom w:val="none" w:sz="0" w:space="0" w:color="auto"/>
        <w:right w:val="none" w:sz="0" w:space="0" w:color="auto"/>
      </w:divBdr>
    </w:div>
    <w:div w:id="1704011455">
      <w:bodyDiv w:val="1"/>
      <w:marLeft w:val="0"/>
      <w:marRight w:val="0"/>
      <w:marTop w:val="0"/>
      <w:marBottom w:val="0"/>
      <w:divBdr>
        <w:top w:val="none" w:sz="0" w:space="0" w:color="auto"/>
        <w:left w:val="none" w:sz="0" w:space="0" w:color="auto"/>
        <w:bottom w:val="none" w:sz="0" w:space="0" w:color="auto"/>
        <w:right w:val="none" w:sz="0" w:space="0" w:color="auto"/>
      </w:divBdr>
    </w:div>
    <w:div w:id="1708480391">
      <w:bodyDiv w:val="1"/>
      <w:marLeft w:val="0"/>
      <w:marRight w:val="0"/>
      <w:marTop w:val="0"/>
      <w:marBottom w:val="0"/>
      <w:divBdr>
        <w:top w:val="none" w:sz="0" w:space="0" w:color="auto"/>
        <w:left w:val="none" w:sz="0" w:space="0" w:color="auto"/>
        <w:bottom w:val="none" w:sz="0" w:space="0" w:color="auto"/>
        <w:right w:val="none" w:sz="0" w:space="0" w:color="auto"/>
      </w:divBdr>
    </w:div>
    <w:div w:id="1712222301">
      <w:bodyDiv w:val="1"/>
      <w:marLeft w:val="0"/>
      <w:marRight w:val="0"/>
      <w:marTop w:val="0"/>
      <w:marBottom w:val="0"/>
      <w:divBdr>
        <w:top w:val="none" w:sz="0" w:space="0" w:color="auto"/>
        <w:left w:val="none" w:sz="0" w:space="0" w:color="auto"/>
        <w:bottom w:val="none" w:sz="0" w:space="0" w:color="auto"/>
        <w:right w:val="none" w:sz="0" w:space="0" w:color="auto"/>
      </w:divBdr>
    </w:div>
    <w:div w:id="1716200277">
      <w:bodyDiv w:val="1"/>
      <w:marLeft w:val="0"/>
      <w:marRight w:val="0"/>
      <w:marTop w:val="0"/>
      <w:marBottom w:val="0"/>
      <w:divBdr>
        <w:top w:val="none" w:sz="0" w:space="0" w:color="auto"/>
        <w:left w:val="none" w:sz="0" w:space="0" w:color="auto"/>
        <w:bottom w:val="none" w:sz="0" w:space="0" w:color="auto"/>
        <w:right w:val="none" w:sz="0" w:space="0" w:color="auto"/>
      </w:divBdr>
    </w:div>
    <w:div w:id="1777751203">
      <w:bodyDiv w:val="1"/>
      <w:marLeft w:val="0"/>
      <w:marRight w:val="0"/>
      <w:marTop w:val="0"/>
      <w:marBottom w:val="0"/>
      <w:divBdr>
        <w:top w:val="none" w:sz="0" w:space="0" w:color="auto"/>
        <w:left w:val="none" w:sz="0" w:space="0" w:color="auto"/>
        <w:bottom w:val="none" w:sz="0" w:space="0" w:color="auto"/>
        <w:right w:val="none" w:sz="0" w:space="0" w:color="auto"/>
      </w:divBdr>
    </w:div>
    <w:div w:id="1793937649">
      <w:bodyDiv w:val="1"/>
      <w:marLeft w:val="0"/>
      <w:marRight w:val="0"/>
      <w:marTop w:val="0"/>
      <w:marBottom w:val="0"/>
      <w:divBdr>
        <w:top w:val="none" w:sz="0" w:space="0" w:color="auto"/>
        <w:left w:val="none" w:sz="0" w:space="0" w:color="auto"/>
        <w:bottom w:val="none" w:sz="0" w:space="0" w:color="auto"/>
        <w:right w:val="none" w:sz="0" w:space="0" w:color="auto"/>
      </w:divBdr>
    </w:div>
    <w:div w:id="1808014019">
      <w:bodyDiv w:val="1"/>
      <w:marLeft w:val="0"/>
      <w:marRight w:val="0"/>
      <w:marTop w:val="0"/>
      <w:marBottom w:val="0"/>
      <w:divBdr>
        <w:top w:val="none" w:sz="0" w:space="0" w:color="auto"/>
        <w:left w:val="none" w:sz="0" w:space="0" w:color="auto"/>
        <w:bottom w:val="none" w:sz="0" w:space="0" w:color="auto"/>
        <w:right w:val="none" w:sz="0" w:space="0" w:color="auto"/>
      </w:divBdr>
    </w:div>
    <w:div w:id="1816294402">
      <w:bodyDiv w:val="1"/>
      <w:marLeft w:val="0"/>
      <w:marRight w:val="0"/>
      <w:marTop w:val="0"/>
      <w:marBottom w:val="0"/>
      <w:divBdr>
        <w:top w:val="none" w:sz="0" w:space="0" w:color="auto"/>
        <w:left w:val="none" w:sz="0" w:space="0" w:color="auto"/>
        <w:bottom w:val="none" w:sz="0" w:space="0" w:color="auto"/>
        <w:right w:val="none" w:sz="0" w:space="0" w:color="auto"/>
      </w:divBdr>
    </w:div>
    <w:div w:id="1864053868">
      <w:bodyDiv w:val="1"/>
      <w:marLeft w:val="0"/>
      <w:marRight w:val="0"/>
      <w:marTop w:val="0"/>
      <w:marBottom w:val="0"/>
      <w:divBdr>
        <w:top w:val="none" w:sz="0" w:space="0" w:color="auto"/>
        <w:left w:val="none" w:sz="0" w:space="0" w:color="auto"/>
        <w:bottom w:val="none" w:sz="0" w:space="0" w:color="auto"/>
        <w:right w:val="none" w:sz="0" w:space="0" w:color="auto"/>
      </w:divBdr>
    </w:div>
    <w:div w:id="1878857640">
      <w:bodyDiv w:val="1"/>
      <w:marLeft w:val="0"/>
      <w:marRight w:val="0"/>
      <w:marTop w:val="0"/>
      <w:marBottom w:val="0"/>
      <w:divBdr>
        <w:top w:val="none" w:sz="0" w:space="0" w:color="auto"/>
        <w:left w:val="none" w:sz="0" w:space="0" w:color="auto"/>
        <w:bottom w:val="none" w:sz="0" w:space="0" w:color="auto"/>
        <w:right w:val="none" w:sz="0" w:space="0" w:color="auto"/>
      </w:divBdr>
    </w:div>
    <w:div w:id="1910917528">
      <w:bodyDiv w:val="1"/>
      <w:marLeft w:val="0"/>
      <w:marRight w:val="0"/>
      <w:marTop w:val="0"/>
      <w:marBottom w:val="0"/>
      <w:divBdr>
        <w:top w:val="none" w:sz="0" w:space="0" w:color="auto"/>
        <w:left w:val="none" w:sz="0" w:space="0" w:color="auto"/>
        <w:bottom w:val="none" w:sz="0" w:space="0" w:color="auto"/>
        <w:right w:val="none" w:sz="0" w:space="0" w:color="auto"/>
      </w:divBdr>
    </w:div>
    <w:div w:id="2004624334">
      <w:bodyDiv w:val="1"/>
      <w:marLeft w:val="0"/>
      <w:marRight w:val="0"/>
      <w:marTop w:val="0"/>
      <w:marBottom w:val="0"/>
      <w:divBdr>
        <w:top w:val="none" w:sz="0" w:space="0" w:color="auto"/>
        <w:left w:val="none" w:sz="0" w:space="0" w:color="auto"/>
        <w:bottom w:val="none" w:sz="0" w:space="0" w:color="auto"/>
        <w:right w:val="none" w:sz="0" w:space="0" w:color="auto"/>
      </w:divBdr>
    </w:div>
    <w:div w:id="2018190050">
      <w:bodyDiv w:val="1"/>
      <w:marLeft w:val="0"/>
      <w:marRight w:val="0"/>
      <w:marTop w:val="0"/>
      <w:marBottom w:val="0"/>
      <w:divBdr>
        <w:top w:val="none" w:sz="0" w:space="0" w:color="auto"/>
        <w:left w:val="none" w:sz="0" w:space="0" w:color="auto"/>
        <w:bottom w:val="none" w:sz="0" w:space="0" w:color="auto"/>
        <w:right w:val="none" w:sz="0" w:space="0" w:color="auto"/>
      </w:divBdr>
    </w:div>
    <w:div w:id="2025931884">
      <w:bodyDiv w:val="1"/>
      <w:marLeft w:val="0"/>
      <w:marRight w:val="0"/>
      <w:marTop w:val="0"/>
      <w:marBottom w:val="0"/>
      <w:divBdr>
        <w:top w:val="none" w:sz="0" w:space="0" w:color="auto"/>
        <w:left w:val="none" w:sz="0" w:space="0" w:color="auto"/>
        <w:bottom w:val="none" w:sz="0" w:space="0" w:color="auto"/>
        <w:right w:val="none" w:sz="0" w:space="0" w:color="auto"/>
      </w:divBdr>
    </w:div>
    <w:div w:id="2065399311">
      <w:bodyDiv w:val="1"/>
      <w:marLeft w:val="0"/>
      <w:marRight w:val="0"/>
      <w:marTop w:val="0"/>
      <w:marBottom w:val="0"/>
      <w:divBdr>
        <w:top w:val="none" w:sz="0" w:space="0" w:color="auto"/>
        <w:left w:val="none" w:sz="0" w:space="0" w:color="auto"/>
        <w:bottom w:val="none" w:sz="0" w:space="0" w:color="auto"/>
        <w:right w:val="none" w:sz="0" w:space="0" w:color="auto"/>
      </w:divBdr>
    </w:div>
    <w:div w:id="2098166689">
      <w:bodyDiv w:val="1"/>
      <w:marLeft w:val="0"/>
      <w:marRight w:val="0"/>
      <w:marTop w:val="0"/>
      <w:marBottom w:val="0"/>
      <w:divBdr>
        <w:top w:val="none" w:sz="0" w:space="0" w:color="auto"/>
        <w:left w:val="none" w:sz="0" w:space="0" w:color="auto"/>
        <w:bottom w:val="none" w:sz="0" w:space="0" w:color="auto"/>
        <w:right w:val="none" w:sz="0" w:space="0" w:color="auto"/>
      </w:divBdr>
    </w:div>
    <w:div w:id="2105375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licitacions.bcn.cat"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notice.pscp?reqCode=viewCn&amp;idDoc=63903351&amp;lawTyp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38717-DF97-4168-92D7-46023F2FC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794</Words>
  <Characters>4530</Characters>
  <Application>Microsoft Office Word</Application>
  <DocSecurity>0</DocSecurity>
  <Lines>37</Lines>
  <Paragraphs>10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Núria</cp:lastModifiedBy>
  <cp:revision>8</cp:revision>
  <cp:lastPrinted>2018-03-15T07:58:00Z</cp:lastPrinted>
  <dcterms:created xsi:type="dcterms:W3CDTF">2019-11-07T10:29:00Z</dcterms:created>
  <dcterms:modified xsi:type="dcterms:W3CDTF">2020-06-17T10:56:00Z</dcterms:modified>
</cp:coreProperties>
</file>