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5E3" w:rsidRDefault="00E349FD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25E3" w:rsidRDefault="00E349FD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7F25E3" w:rsidRDefault="00E349FD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7F25E3" w:rsidRDefault="007F25E3">
      <w:pPr>
        <w:pStyle w:val="Textindependent"/>
        <w:rPr>
          <w:rFonts w:ascii="Arial"/>
          <w:i/>
        </w:rPr>
      </w:pPr>
    </w:p>
    <w:p w:rsidR="007F25E3" w:rsidRDefault="007F25E3">
      <w:pPr>
        <w:pStyle w:val="Textindependent"/>
        <w:rPr>
          <w:rFonts w:ascii="Arial"/>
          <w:i/>
        </w:rPr>
      </w:pPr>
    </w:p>
    <w:p w:rsidR="007F25E3" w:rsidRDefault="007F25E3">
      <w:pPr>
        <w:pStyle w:val="Textindependent"/>
        <w:spacing w:before="6"/>
        <w:rPr>
          <w:rFonts w:ascii="Arial"/>
          <w:i/>
          <w:sz w:val="23"/>
        </w:rPr>
      </w:pPr>
    </w:p>
    <w:p w:rsidR="007F25E3" w:rsidRDefault="00E349FD">
      <w:pPr>
        <w:pStyle w:val="Ttol"/>
        <w:spacing w:before="1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5B</w:t>
      </w:r>
    </w:p>
    <w:p w:rsidR="007F25E3" w:rsidRDefault="00E349FD">
      <w:pPr>
        <w:pStyle w:val="Ttol"/>
        <w:ind w:right="690"/>
      </w:pPr>
      <w:r>
        <w:t>DOCUMENT</w:t>
      </w:r>
      <w:r>
        <w:rPr>
          <w:spacing w:val="-7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5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rPr>
          <w:spacing w:val="-2"/>
        </w:rPr>
        <w:t>ECONÒMICA</w:t>
      </w:r>
    </w:p>
    <w:p w:rsidR="007F25E3" w:rsidRDefault="00E349FD">
      <w:pPr>
        <w:pStyle w:val="Textindependent"/>
        <w:tabs>
          <w:tab w:val="left" w:pos="1647"/>
          <w:tab w:val="left" w:pos="3443"/>
          <w:tab w:val="left" w:pos="5849"/>
          <w:tab w:val="left" w:pos="7722"/>
          <w:tab w:val="left" w:pos="8987"/>
        </w:tabs>
        <w:spacing w:before="245"/>
        <w:ind w:left="118" w:right="103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</w:t>
      </w:r>
      <w:r>
        <w:rPr>
          <w:i/>
        </w:rPr>
        <w:t>número d’expedient 22000090 que</w:t>
      </w:r>
      <w:r>
        <w:rPr>
          <w:i/>
          <w:spacing w:val="-1"/>
        </w:rPr>
        <w:t xml:space="preserve"> </w:t>
      </w:r>
      <w:r>
        <w:rPr>
          <w:i/>
        </w:rPr>
        <w:t>té</w:t>
      </w:r>
      <w:r>
        <w:rPr>
          <w:i/>
          <w:spacing w:val="-1"/>
        </w:rPr>
        <w:t xml:space="preserve"> </w:t>
      </w:r>
      <w:r>
        <w:rPr>
          <w:i/>
        </w:rPr>
        <w:t>per</w:t>
      </w:r>
      <w:r>
        <w:rPr>
          <w:i/>
          <w:spacing w:val="-1"/>
        </w:rPr>
        <w:t xml:space="preserve"> </w:t>
      </w:r>
      <w:r>
        <w:rPr>
          <w:i/>
        </w:rPr>
        <w:t xml:space="preserve">objecte </w:t>
      </w:r>
      <w:r>
        <w:t>el subministrament d’un software</w:t>
      </w:r>
      <w:r>
        <w:rPr>
          <w:spacing w:val="-1"/>
        </w:rPr>
        <w:t xml:space="preserve"> </w:t>
      </w:r>
      <w:r>
        <w:t>mitjançant la subscripció de llicencies, la seva configuració, adaptació, implantació i servei de suport</w:t>
      </w:r>
      <w:r>
        <w:rPr>
          <w:spacing w:val="40"/>
        </w:rPr>
        <w:t xml:space="preserve"> </w:t>
      </w:r>
      <w:r>
        <w:t>tècnic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funcional,</w:t>
      </w:r>
      <w:r>
        <w:rPr>
          <w:spacing w:val="40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gestió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planif</w:t>
      </w:r>
      <w:r>
        <w:t>icació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demanda</w:t>
      </w:r>
      <w:r>
        <w:rPr>
          <w:spacing w:val="-1"/>
        </w:rPr>
        <w:t xml:space="preserve"> </w:t>
      </w:r>
      <w:r>
        <w:t xml:space="preserve">del </w:t>
      </w:r>
      <w:proofErr w:type="spellStart"/>
      <w:r>
        <w:t>portfoli</w:t>
      </w:r>
      <w:proofErr w:type="spellEnd"/>
      <w:r>
        <w:t xml:space="preserve"> de</w:t>
      </w:r>
      <w:r>
        <w:rPr>
          <w:spacing w:val="-2"/>
        </w:rPr>
        <w:t xml:space="preserve"> </w:t>
      </w:r>
      <w:r>
        <w:t>projectes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l’IMI</w:t>
      </w:r>
      <w:r>
        <w:rPr>
          <w:spacing w:val="-3"/>
        </w:rPr>
        <w:t xml:space="preserve"> </w:t>
      </w:r>
      <w:r>
        <w:t>de l’Ajuntament de Barcelona, amb mesures de contractació pública sostenible</w:t>
      </w:r>
      <w:r>
        <w:rPr>
          <w:i/>
        </w:rPr>
        <w:t xml:space="preserve">, </w:t>
      </w:r>
      <w:r>
        <w:t>en compliment de l’establert a la clàusula 8a d’aquest plec s’incorpora el següent desglossament de costos directes i indi</w:t>
      </w:r>
      <w:r>
        <w:t xml:space="preserve">rectes, precisant el benefici industrial i les despeses generals, i, imputant l’IVA </w:t>
      </w:r>
      <w:r>
        <w:rPr>
          <w:spacing w:val="-5"/>
        </w:rPr>
        <w:t>amb</w:t>
      </w:r>
      <w:r>
        <w:tab/>
      </w:r>
      <w:r>
        <w:rPr>
          <w:spacing w:val="-2"/>
        </w:rPr>
        <w:t>partida</w:t>
      </w:r>
      <w:r>
        <w:tab/>
      </w:r>
      <w:r>
        <w:rPr>
          <w:spacing w:val="-2"/>
        </w:rPr>
        <w:t>independent,</w:t>
      </w:r>
      <w:r>
        <w:tab/>
      </w:r>
      <w:r>
        <w:rPr>
          <w:spacing w:val="-2"/>
        </w:rPr>
        <w:t>aplicant</w:t>
      </w:r>
      <w:r>
        <w:tab/>
      </w:r>
      <w:r>
        <w:rPr>
          <w:spacing w:val="-5"/>
        </w:rPr>
        <w:t>el</w:t>
      </w:r>
      <w:r>
        <w:tab/>
      </w:r>
      <w:r>
        <w:rPr>
          <w:spacing w:val="-2"/>
        </w:rPr>
        <w:t>conveni</w:t>
      </w:r>
    </w:p>
    <w:p w:rsidR="007F25E3" w:rsidRDefault="00E349FD">
      <w:pPr>
        <w:pStyle w:val="Textindependent"/>
        <w:tabs>
          <w:tab w:val="left" w:pos="5919"/>
          <w:tab w:val="left" w:pos="6184"/>
          <w:tab w:val="left" w:pos="7123"/>
          <w:tab w:val="left" w:pos="7770"/>
          <w:tab w:val="left" w:pos="8681"/>
        </w:tabs>
        <w:spacing w:before="1" w:line="243" w:lineRule="exact"/>
        <w:ind w:left="118"/>
      </w:pPr>
      <w:r>
        <w:rPr>
          <w:spacing w:val="-2"/>
        </w:rPr>
        <w:t>............................................................................,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d’acord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l’oferta</w:t>
      </w:r>
      <w:r>
        <w:tab/>
      </w:r>
      <w:r>
        <w:rPr>
          <w:spacing w:val="-2"/>
        </w:rPr>
        <w:t>econòmica</w:t>
      </w:r>
    </w:p>
    <w:p w:rsidR="007F25E3" w:rsidRDefault="00E349FD">
      <w:pPr>
        <w:pStyle w:val="Textindependent"/>
        <w:spacing w:line="243" w:lineRule="exact"/>
        <w:ind w:left="118"/>
      </w:pPr>
      <w:r>
        <w:rPr>
          <w:spacing w:val="-2"/>
        </w:rPr>
        <w:t>proposada.”</w:t>
      </w:r>
    </w:p>
    <w:p w:rsidR="007F25E3" w:rsidRDefault="007F25E3">
      <w:pPr>
        <w:pStyle w:val="Textindependent"/>
      </w:pPr>
    </w:p>
    <w:p w:rsidR="007F25E3" w:rsidRDefault="007F25E3">
      <w:pPr>
        <w:pStyle w:val="Textindependent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7F25E3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F25E3" w:rsidRDefault="00E349FD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5</w:t>
            </w:r>
          </w:p>
          <w:p w:rsidR="007F25E3" w:rsidRDefault="00E349FD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F25E3" w:rsidRDefault="00E349FD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7F25E3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F25E3" w:rsidRDefault="007F25E3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7F25E3" w:rsidRDefault="007F25E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7F25E3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F25E3" w:rsidRDefault="00E349FD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F25E3" w:rsidRDefault="007F25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F25E3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F25E3" w:rsidRDefault="00E349FD">
            <w:pPr>
              <w:pStyle w:val="TableParagraph"/>
              <w:spacing w:before="19" w:line="225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F25E3" w:rsidRDefault="007F25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F25E3">
        <w:trPr>
          <w:trHeight w:val="254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F25E3" w:rsidRDefault="00E349FD">
            <w:pPr>
              <w:pStyle w:val="TableParagraph"/>
              <w:spacing w:before="16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7F25E3" w:rsidRDefault="00E349FD">
            <w:pPr>
              <w:pStyle w:val="TableParagraph"/>
              <w:tabs>
                <w:tab w:val="left" w:pos="1942"/>
                <w:tab w:val="left" w:pos="3396"/>
              </w:tabs>
              <w:spacing w:line="244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F25E3" w:rsidRDefault="00E349FD">
            <w:pPr>
              <w:pStyle w:val="TableParagraph"/>
              <w:tabs>
                <w:tab w:val="left" w:leader="dot" w:pos="611"/>
              </w:tabs>
              <w:spacing w:before="18" w:line="21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7F25E3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F25E3" w:rsidRDefault="007F25E3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7F25E3" w:rsidRDefault="007F25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F25E3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7F25E3" w:rsidRDefault="00E349FD">
            <w:pPr>
              <w:pStyle w:val="TableParagraph"/>
              <w:spacing w:before="13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7F25E3" w:rsidRDefault="00E349FD">
            <w:pPr>
              <w:pStyle w:val="TableParagraph"/>
              <w:spacing w:before="13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7F25E3" w:rsidRDefault="007F25E3">
      <w:pPr>
        <w:pStyle w:val="Textindependent"/>
        <w:spacing w:before="4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7F25E3">
        <w:trPr>
          <w:trHeight w:val="257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F25E3" w:rsidRDefault="00E349FD">
            <w:pPr>
              <w:pStyle w:val="TableParagraph"/>
              <w:spacing w:before="9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F25E3" w:rsidRDefault="00E349FD">
            <w:pPr>
              <w:pStyle w:val="TableParagraph"/>
              <w:spacing w:before="21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7F25E3">
        <w:trPr>
          <w:trHeight w:val="197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F25E3" w:rsidRDefault="007F25E3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7F25E3" w:rsidRDefault="007F25E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7F25E3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F25E3" w:rsidRDefault="00E349FD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F25E3" w:rsidRDefault="007F25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F25E3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F25E3" w:rsidRDefault="00E349FD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F25E3" w:rsidRDefault="007F25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F25E3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F25E3" w:rsidRDefault="00E349FD">
            <w:pPr>
              <w:pStyle w:val="TableParagraph"/>
              <w:spacing w:before="19" w:line="225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F25E3" w:rsidRDefault="007F25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F25E3">
        <w:trPr>
          <w:trHeight w:val="278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7F25E3" w:rsidRDefault="00E349FD">
            <w:pPr>
              <w:pStyle w:val="TableParagraph"/>
              <w:spacing w:before="18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7F25E3" w:rsidRDefault="00E349FD">
            <w:pPr>
              <w:pStyle w:val="TableParagraph"/>
              <w:spacing w:before="18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7F25E3" w:rsidRDefault="007F25E3">
      <w:pPr>
        <w:pStyle w:val="Textindependent"/>
        <w:spacing w:before="3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7F25E3">
        <w:trPr>
          <w:trHeight w:val="262"/>
        </w:trPr>
        <w:tc>
          <w:tcPr>
            <w:tcW w:w="4415" w:type="dxa"/>
            <w:vMerge w:val="restart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7F25E3" w:rsidRDefault="00E349FD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7F25E3" w:rsidRDefault="00E349FD">
            <w:pPr>
              <w:pStyle w:val="TableParagraph"/>
              <w:spacing w:before="2" w:line="232" w:lineRule="exact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F25E3" w:rsidRDefault="007F25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F25E3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7F25E3" w:rsidRDefault="007F25E3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25E3" w:rsidRDefault="007F25E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7F25E3" w:rsidRDefault="007F25E3">
      <w:pPr>
        <w:pStyle w:val="Textindependent"/>
        <w:spacing w:before="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7F25E3">
        <w:trPr>
          <w:trHeight w:val="285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7F25E3" w:rsidRDefault="00E349FD">
            <w:pPr>
              <w:pStyle w:val="TableParagraph"/>
              <w:tabs>
                <w:tab w:val="left" w:leader="dot" w:pos="685"/>
              </w:tabs>
              <w:spacing w:before="22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7F25E3" w:rsidRDefault="007F25E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7F25E3" w:rsidRDefault="007F25E3">
      <w:pPr>
        <w:pStyle w:val="Textindependent"/>
        <w:spacing w:before="8"/>
        <w:rPr>
          <w:sz w:val="11"/>
        </w:rPr>
      </w:pPr>
    </w:p>
    <w:p w:rsidR="007F25E3" w:rsidRDefault="00E349FD">
      <w:pPr>
        <w:pStyle w:val="Textindependent"/>
        <w:spacing w:before="100"/>
        <w:ind w:left="118" w:right="114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7F25E3" w:rsidRDefault="007F25E3">
      <w:pPr>
        <w:pStyle w:val="Textindependent"/>
        <w:rPr>
          <w:sz w:val="24"/>
        </w:rPr>
      </w:pPr>
    </w:p>
    <w:p w:rsidR="007F25E3" w:rsidRDefault="00E349FD">
      <w:pPr>
        <w:pStyle w:val="Textindependent"/>
        <w:spacing w:before="196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7F25E3" w:rsidRDefault="007F25E3">
      <w:pPr>
        <w:pStyle w:val="Textindependent"/>
      </w:pPr>
    </w:p>
    <w:p w:rsidR="007F25E3" w:rsidRDefault="007F25E3">
      <w:pPr>
        <w:pStyle w:val="Textindependent"/>
      </w:pPr>
    </w:p>
    <w:p w:rsidR="007F25E3" w:rsidRDefault="00E349FD">
      <w:pPr>
        <w:pStyle w:val="Textindependent"/>
        <w:spacing w:before="9"/>
        <w:rPr>
          <w:sz w:val="18"/>
        </w:rPr>
      </w:pPr>
      <w:r>
        <w:pict>
          <v:rect id="docshape2" o:spid="_x0000_s1026" style="position:absolute;margin-left:70.95pt;margin-top:12.6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7F25E3" w:rsidRDefault="00E349FD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5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7F25E3" w:rsidRDefault="00E349FD">
      <w:pPr>
        <w:spacing w:line="242" w:lineRule="auto"/>
        <w:ind w:left="118" w:right="105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 xml:space="preserve">d’Obra Indirecta, costos d’aprovisionament o producció. Costos Indirectes Generals (CIG): els no necessaris per fabricar, com ara </w:t>
      </w:r>
      <w:r>
        <w:rPr>
          <w:rFonts w:ascii="Times New Roman" w:hAnsi="Times New Roman"/>
          <w:i/>
          <w:sz w:val="16"/>
        </w:rPr>
        <w:t>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</w:p>
    <w:p w:rsidR="007F25E3" w:rsidRDefault="007F25E3">
      <w:pPr>
        <w:pStyle w:val="Textindependent"/>
        <w:spacing w:before="2"/>
        <w:rPr>
          <w:rFonts w:ascii="Times New Roman"/>
          <w:i/>
          <w:sz w:val="9"/>
        </w:rPr>
      </w:pPr>
      <w:bookmarkStart w:id="0" w:name="_GoBack"/>
      <w:bookmarkEnd w:id="0"/>
    </w:p>
    <w:sectPr w:rsidR="007F25E3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F25E3"/>
    <w:rsid w:val="007F25E3"/>
    <w:rsid w:val="00E3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94" w:right="68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349F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349F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94" w:right="68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349F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349F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1975</Characters>
  <Application>Microsoft Office Word</Application>
  <DocSecurity>0</DocSecurity>
  <Lines>16</Lines>
  <Paragraphs>4</Paragraphs>
  <ScaleCrop>false</ScaleCrop>
  <Company>IMI</Company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2022-07-11T10:00:00Z</dcterms:created>
  <dcterms:modified xsi:type="dcterms:W3CDTF">2022-07-11T10:09:00Z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