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F9D" w:rsidRDefault="00913BC8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6F9D" w:rsidRDefault="008E6F9D">
      <w:pPr>
        <w:pStyle w:val="Textindependent"/>
        <w:spacing w:before="3"/>
        <w:rPr>
          <w:rFonts w:ascii="Times New Roman"/>
          <w:sz w:val="7"/>
        </w:rPr>
      </w:pPr>
    </w:p>
    <w:p w:rsidR="008E6F9D" w:rsidRDefault="00913BC8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E6F9D" w:rsidRDefault="00913BC8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E6F9D" w:rsidRDefault="008E6F9D">
      <w:pPr>
        <w:pStyle w:val="Textindependent"/>
        <w:spacing w:before="5"/>
        <w:rPr>
          <w:rFonts w:ascii="Arial"/>
          <w:i/>
          <w:sz w:val="28"/>
        </w:rPr>
      </w:pPr>
    </w:p>
    <w:p w:rsidR="008E6F9D" w:rsidRDefault="00913BC8">
      <w:pPr>
        <w:pStyle w:val="Ttol"/>
        <w:spacing w:before="101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6B</w:t>
      </w:r>
    </w:p>
    <w:p w:rsidR="008E6F9D" w:rsidRDefault="00913BC8">
      <w:pPr>
        <w:pStyle w:val="Ttol"/>
        <w:ind w:right="688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8E6F9D" w:rsidRDefault="00913BC8">
      <w:pPr>
        <w:pStyle w:val="Textindependent"/>
        <w:spacing w:before="245"/>
        <w:ind w:left="118" w:right="10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 </w:t>
      </w:r>
      <w:r>
        <w:rPr>
          <w:i/>
        </w:rPr>
        <w:t>número</w:t>
      </w:r>
      <w:r>
        <w:rPr>
          <w:i/>
          <w:spacing w:val="-3"/>
        </w:rPr>
        <w:t xml:space="preserve"> </w:t>
      </w:r>
      <w:r>
        <w:rPr>
          <w:i/>
        </w:rPr>
        <w:t>d’expedient 22000109</w:t>
      </w:r>
      <w:r>
        <w:rPr>
          <w:i/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objecte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contractació dels</w:t>
      </w:r>
      <w:r>
        <w:rPr>
          <w:spacing w:val="-4"/>
        </w:rPr>
        <w:t xml:space="preserve"> </w:t>
      </w:r>
      <w:r>
        <w:rPr>
          <w:i/>
        </w:rPr>
        <w:t>serveis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 xml:space="preserve">Manteniment i Evolució d’arquitectura d’aplicacions informàtiques (AM) de l’Ajuntament de Barcelona, </w:t>
      </w:r>
      <w:r>
        <w:t>en compliment de l’establert a la clàusula 8a d</w:t>
      </w:r>
      <w:r>
        <w:t>’aquest plec s’incorpora el següent desglossament de costos directes i indirectes, precisant el benefici industrial i les despeses generals, i, imputant</w:t>
      </w:r>
      <w:r>
        <w:rPr>
          <w:spacing w:val="72"/>
        </w:rPr>
        <w:t xml:space="preserve">    </w:t>
      </w:r>
      <w:r>
        <w:t>l’IVA</w:t>
      </w:r>
      <w:r>
        <w:rPr>
          <w:spacing w:val="74"/>
        </w:rPr>
        <w:t xml:space="preserve">    </w:t>
      </w:r>
      <w:r>
        <w:t>amb</w:t>
      </w:r>
      <w:r>
        <w:rPr>
          <w:spacing w:val="73"/>
        </w:rPr>
        <w:t xml:space="preserve">    </w:t>
      </w:r>
      <w:r>
        <w:t>partida</w:t>
      </w:r>
      <w:r>
        <w:rPr>
          <w:spacing w:val="73"/>
        </w:rPr>
        <w:t xml:space="preserve">    </w:t>
      </w:r>
      <w:r>
        <w:t>independent,</w:t>
      </w:r>
      <w:r>
        <w:rPr>
          <w:spacing w:val="73"/>
        </w:rPr>
        <w:t xml:space="preserve">    </w:t>
      </w:r>
      <w:r>
        <w:t>aplicant</w:t>
      </w:r>
      <w:r>
        <w:rPr>
          <w:spacing w:val="73"/>
        </w:rPr>
        <w:t xml:space="preserve">    </w:t>
      </w:r>
      <w:r>
        <w:t>el</w:t>
      </w:r>
      <w:r>
        <w:rPr>
          <w:spacing w:val="73"/>
        </w:rPr>
        <w:t xml:space="preserve">    </w:t>
      </w:r>
      <w:r>
        <w:rPr>
          <w:spacing w:val="-2"/>
        </w:rPr>
        <w:t>conveni</w:t>
      </w:r>
    </w:p>
    <w:p w:rsidR="008E6F9D" w:rsidRDefault="00913BC8">
      <w:pPr>
        <w:pStyle w:val="Textindependent"/>
        <w:tabs>
          <w:tab w:val="left" w:pos="5919"/>
          <w:tab w:val="left" w:pos="6185"/>
          <w:tab w:val="left" w:pos="7123"/>
          <w:tab w:val="left" w:pos="7770"/>
          <w:tab w:val="left" w:pos="8682"/>
        </w:tabs>
        <w:spacing w:line="243" w:lineRule="exact"/>
        <w:ind w:left="118"/>
      </w:pPr>
      <w:r>
        <w:rPr>
          <w:spacing w:val="-2"/>
        </w:rPr>
        <w:t>...............................</w:t>
      </w:r>
      <w:r>
        <w:rPr>
          <w:spacing w:val="-2"/>
        </w:rPr>
        <w:t>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8E6F9D" w:rsidRDefault="00913BC8">
      <w:pPr>
        <w:pStyle w:val="Textindependent"/>
        <w:spacing w:before="2"/>
        <w:ind w:left="118"/>
      </w:pPr>
      <w:r>
        <w:rPr>
          <w:spacing w:val="-2"/>
        </w:rPr>
        <w:t>proposada.”</w:t>
      </w:r>
    </w:p>
    <w:p w:rsidR="008E6F9D" w:rsidRDefault="008E6F9D">
      <w:pPr>
        <w:pStyle w:val="Textindependent"/>
      </w:pPr>
    </w:p>
    <w:p w:rsidR="008E6F9D" w:rsidRDefault="008E6F9D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E6F9D">
        <w:trPr>
          <w:trHeight w:val="257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8E6F9D" w:rsidRDefault="00913BC8">
            <w:pPr>
              <w:pStyle w:val="TableParagraph"/>
              <w:spacing w:before="2" w:line="231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21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8E6F9D">
        <w:trPr>
          <w:trHeight w:val="197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8E6F9D" w:rsidRDefault="008E6F9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8E6F9D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E6F9D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E6F9D">
        <w:trPr>
          <w:trHeight w:val="262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8E6F9D" w:rsidRDefault="00913BC8">
            <w:pPr>
              <w:pStyle w:val="TableParagraph"/>
              <w:tabs>
                <w:tab w:val="left" w:pos="1942"/>
                <w:tab w:val="left" w:pos="3396"/>
              </w:tabs>
              <w:spacing w:line="242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tabs>
                <w:tab w:val="left" w:leader="dot" w:pos="611"/>
              </w:tabs>
              <w:spacing w:before="19" w:line="223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8E6F9D">
        <w:trPr>
          <w:trHeight w:val="456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8E6F9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E6F9D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8E6F9D" w:rsidRDefault="008E6F9D">
      <w:pPr>
        <w:pStyle w:val="Textindependent"/>
        <w:spacing w:before="5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E6F9D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22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8E6F9D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8E6F9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8E6F9D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E6F9D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E6F9D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E6F9D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8E6F9D" w:rsidRDefault="008E6F9D">
      <w:pPr>
        <w:pStyle w:val="Textindependent"/>
        <w:spacing w:before="5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E6F9D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8E6F9D" w:rsidRDefault="00913BC8"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8E6F9D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8E6F9D" w:rsidRDefault="008E6F9D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8E6F9D" w:rsidRDefault="008E6F9D">
      <w:pPr>
        <w:pStyle w:val="Textindependent"/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8E6F9D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E6F9D" w:rsidRDefault="00913BC8">
            <w:pPr>
              <w:pStyle w:val="TableParagraph"/>
              <w:tabs>
                <w:tab w:val="left" w:leader="dot" w:pos="685"/>
              </w:tabs>
              <w:spacing w:before="12" w:line="240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8E6F9D" w:rsidRDefault="008E6F9D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8E6F9D" w:rsidRDefault="008E6F9D">
      <w:pPr>
        <w:pStyle w:val="Textindependent"/>
        <w:spacing w:before="2"/>
        <w:rPr>
          <w:sz w:val="11"/>
        </w:rPr>
      </w:pPr>
    </w:p>
    <w:p w:rsidR="008E6F9D" w:rsidRDefault="00913BC8">
      <w:pPr>
        <w:pStyle w:val="Textindependent"/>
        <w:spacing w:before="99"/>
        <w:ind w:left="118" w:right="114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8E6F9D" w:rsidRDefault="008E6F9D">
      <w:pPr>
        <w:pStyle w:val="Textindependent"/>
        <w:rPr>
          <w:sz w:val="24"/>
        </w:rPr>
      </w:pPr>
    </w:p>
    <w:p w:rsidR="008E6F9D" w:rsidRDefault="00913BC8">
      <w:pPr>
        <w:pStyle w:val="Textindependent"/>
        <w:spacing w:before="193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</w:t>
      </w:r>
      <w:r>
        <w:rPr>
          <w:spacing w:val="-2"/>
        </w:rPr>
        <w:t>ca).”</w:t>
      </w:r>
    </w:p>
    <w:p w:rsidR="008E6F9D" w:rsidRDefault="008E6F9D">
      <w:pPr>
        <w:pStyle w:val="Textindependent"/>
      </w:pPr>
    </w:p>
    <w:p w:rsidR="008E6F9D" w:rsidRDefault="008E6F9D">
      <w:pPr>
        <w:pStyle w:val="Textindependent"/>
      </w:pPr>
    </w:p>
    <w:p w:rsidR="008E6F9D" w:rsidRDefault="008E6F9D">
      <w:pPr>
        <w:pStyle w:val="Textindependent"/>
      </w:pPr>
    </w:p>
    <w:p w:rsidR="008E6F9D" w:rsidRDefault="00913BC8">
      <w:pPr>
        <w:pStyle w:val="Textindependent"/>
        <w:spacing w:before="3"/>
        <w:rPr>
          <w:sz w:val="11"/>
        </w:rPr>
      </w:pPr>
      <w:r>
        <w:pict>
          <v:rect id="docshape2" o:spid="_x0000_s1026" style="position:absolute;margin-left:70.95pt;margin-top:8.0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8E6F9D" w:rsidRDefault="00913BC8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6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d'Obra Directa.</w:t>
      </w:r>
    </w:p>
    <w:p w:rsidR="008E6F9D" w:rsidRDefault="00913BC8">
      <w:pPr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d’Obra Indirecta, costos d’aprovisionament o producció. Costos Indirectes Generals (CIG): els no necessaris per fabricar, com ara </w:t>
      </w:r>
      <w:r>
        <w:rPr>
          <w:rFonts w:ascii="Times New Roman" w:hAnsi="Times New Roman"/>
          <w:i/>
          <w:sz w:val="16"/>
        </w:rPr>
        <w:t>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  <w:bookmarkStart w:id="0" w:name="_GoBack"/>
      <w:bookmarkEnd w:id="0"/>
    </w:p>
    <w:sectPr w:rsidR="008E6F9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E6F9D"/>
    <w:rsid w:val="008E6F9D"/>
    <w:rsid w:val="00913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6" w:right="68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13BC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13BC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696" w:right="682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913BC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13BC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1838</Characters>
  <Application>Microsoft Office Word</Application>
  <DocSecurity>0</DocSecurity>
  <Lines>15</Lines>
  <Paragraphs>4</Paragraphs>
  <ScaleCrop>false</ScaleCrop>
  <Company>IMI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2022-09-29T08:53:00Z</dcterms:created>
  <dcterms:modified xsi:type="dcterms:W3CDTF">2022-09-29T08:57:00Z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