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A3C" w:rsidRDefault="008F68D4">
      <w:pPr>
        <w:pStyle w:val="Textindependent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A3C" w:rsidRDefault="00DC7A3C">
      <w:pPr>
        <w:pStyle w:val="Textindependent"/>
        <w:spacing w:before="3"/>
        <w:rPr>
          <w:i w:val="0"/>
          <w:sz w:val="7"/>
        </w:rPr>
      </w:pPr>
    </w:p>
    <w:p w:rsidR="00DC7A3C" w:rsidRDefault="008F68D4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C7A3C" w:rsidRDefault="008F68D4">
      <w:pPr>
        <w:pStyle w:val="Textindependent"/>
        <w:spacing w:before="4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DC7A3C" w:rsidRDefault="00DC7A3C">
      <w:pPr>
        <w:pStyle w:val="Textindependent"/>
        <w:spacing w:before="5"/>
        <w:rPr>
          <w:rFonts w:ascii="Arial"/>
          <w:sz w:val="28"/>
        </w:rPr>
      </w:pPr>
    </w:p>
    <w:p w:rsidR="00DC7A3C" w:rsidRDefault="008F68D4">
      <w:pPr>
        <w:pStyle w:val="Ttol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5B</w:t>
      </w:r>
    </w:p>
    <w:p w:rsidR="00DC7A3C" w:rsidRDefault="008F68D4">
      <w:pPr>
        <w:pStyle w:val="Ttol"/>
        <w:ind w:right="690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DC7A3C" w:rsidRDefault="008F68D4">
      <w:pPr>
        <w:spacing w:before="245"/>
        <w:ind w:left="118" w:right="105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bookmarkStart w:id="0" w:name="_GoBack"/>
      <w:bookmarkEnd w:id="0"/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 xml:space="preserve">número d’expedient </w:t>
      </w:r>
      <w:r>
        <w:rPr>
          <w:sz w:val="20"/>
        </w:rPr>
        <w:t>23000045</w:t>
      </w:r>
      <w:r>
        <w:rPr>
          <w:i/>
          <w:sz w:val="20"/>
        </w:rPr>
        <w:t xml:space="preserve">, que té per objecte Serveis de Manteniment i Evolució d’Aplicacions Informàtiques (AM) de les aplicacions de la </w:t>
      </w:r>
      <w:proofErr w:type="spellStart"/>
      <w:r>
        <w:rPr>
          <w:i/>
          <w:sz w:val="20"/>
        </w:rPr>
        <w:t>GPiH</w:t>
      </w:r>
      <w:proofErr w:type="spellEnd"/>
      <w:r>
        <w:rPr>
          <w:i/>
          <w:sz w:val="20"/>
        </w:rPr>
        <w:t xml:space="preserve"> i les aplicacions de l’entorn SAP de la GR de l’Ajuntament de Barcelona, amb mesur</w:t>
      </w:r>
      <w:r>
        <w:rPr>
          <w:i/>
          <w:sz w:val="20"/>
        </w:rPr>
        <w:t xml:space="preserve">es de contractació pública sostenible,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 despeses generals, i, imputant</w:t>
      </w:r>
      <w:r>
        <w:rPr>
          <w:spacing w:val="72"/>
          <w:sz w:val="20"/>
        </w:rPr>
        <w:t xml:space="preserve">    </w:t>
      </w:r>
      <w:r>
        <w:rPr>
          <w:sz w:val="20"/>
        </w:rPr>
        <w:t>l’IVA</w:t>
      </w:r>
      <w:r>
        <w:rPr>
          <w:spacing w:val="74"/>
          <w:sz w:val="20"/>
        </w:rPr>
        <w:t xml:space="preserve">    </w:t>
      </w:r>
      <w:r>
        <w:rPr>
          <w:sz w:val="20"/>
        </w:rPr>
        <w:t>amb</w:t>
      </w:r>
      <w:r>
        <w:rPr>
          <w:spacing w:val="73"/>
          <w:sz w:val="20"/>
        </w:rPr>
        <w:t xml:space="preserve">  </w:t>
      </w:r>
      <w:r>
        <w:rPr>
          <w:spacing w:val="73"/>
          <w:sz w:val="20"/>
        </w:rPr>
        <w:t xml:space="preserve">  </w:t>
      </w:r>
      <w:r>
        <w:rPr>
          <w:sz w:val="20"/>
        </w:rPr>
        <w:t>partida</w:t>
      </w:r>
      <w:r>
        <w:rPr>
          <w:spacing w:val="73"/>
          <w:sz w:val="20"/>
        </w:rPr>
        <w:t xml:space="preserve">    </w:t>
      </w:r>
      <w:r>
        <w:rPr>
          <w:sz w:val="20"/>
        </w:rPr>
        <w:t>independent,</w:t>
      </w:r>
      <w:r>
        <w:rPr>
          <w:spacing w:val="73"/>
          <w:sz w:val="20"/>
        </w:rPr>
        <w:t xml:space="preserve">    </w:t>
      </w:r>
      <w:r>
        <w:rPr>
          <w:sz w:val="20"/>
        </w:rPr>
        <w:t>aplicant</w:t>
      </w:r>
      <w:r>
        <w:rPr>
          <w:spacing w:val="73"/>
          <w:sz w:val="20"/>
        </w:rPr>
        <w:t xml:space="preserve">    </w:t>
      </w:r>
      <w:r>
        <w:rPr>
          <w:sz w:val="20"/>
        </w:rPr>
        <w:t>el</w:t>
      </w:r>
      <w:r>
        <w:rPr>
          <w:spacing w:val="73"/>
          <w:sz w:val="20"/>
        </w:rPr>
        <w:t xml:space="preserve">    </w:t>
      </w:r>
      <w:r>
        <w:rPr>
          <w:spacing w:val="-2"/>
          <w:sz w:val="20"/>
        </w:rPr>
        <w:t>conveni</w:t>
      </w:r>
    </w:p>
    <w:p w:rsidR="00DC7A3C" w:rsidRDefault="008F68D4">
      <w:pPr>
        <w:tabs>
          <w:tab w:val="left" w:pos="5920"/>
          <w:tab w:val="left" w:pos="6186"/>
          <w:tab w:val="left" w:pos="7124"/>
          <w:tab w:val="left" w:pos="7771"/>
          <w:tab w:val="left" w:pos="8683"/>
        </w:tabs>
        <w:spacing w:before="2" w:line="243" w:lineRule="exact"/>
        <w:ind w:left="118"/>
        <w:rPr>
          <w:sz w:val="20"/>
        </w:rPr>
      </w:pPr>
      <w:r>
        <w:rPr>
          <w:spacing w:val="-2"/>
          <w:sz w:val="20"/>
        </w:rPr>
        <w:t>............................................................................,</w:t>
      </w:r>
      <w:r>
        <w:rPr>
          <w:sz w:val="20"/>
        </w:rPr>
        <w:tab/>
      </w:r>
      <w:r>
        <w:rPr>
          <w:spacing w:val="-10"/>
          <w:sz w:val="20"/>
        </w:rPr>
        <w:t>i</w:t>
      </w:r>
      <w:r>
        <w:rPr>
          <w:sz w:val="20"/>
        </w:rPr>
        <w:tab/>
      </w:r>
      <w:r>
        <w:rPr>
          <w:spacing w:val="-2"/>
          <w:sz w:val="20"/>
        </w:rPr>
        <w:t>d’acord</w:t>
      </w:r>
      <w:r>
        <w:rPr>
          <w:sz w:val="20"/>
        </w:rPr>
        <w:tab/>
      </w:r>
      <w:r>
        <w:rPr>
          <w:spacing w:val="-5"/>
          <w:sz w:val="20"/>
        </w:rPr>
        <w:t>amb</w:t>
      </w:r>
      <w:r>
        <w:rPr>
          <w:sz w:val="20"/>
        </w:rPr>
        <w:tab/>
      </w:r>
      <w:r>
        <w:rPr>
          <w:spacing w:val="-2"/>
          <w:sz w:val="20"/>
        </w:rPr>
        <w:t>l’oferta</w:t>
      </w:r>
      <w:r>
        <w:rPr>
          <w:sz w:val="20"/>
        </w:rPr>
        <w:tab/>
      </w:r>
      <w:r>
        <w:rPr>
          <w:spacing w:val="-2"/>
          <w:sz w:val="20"/>
        </w:rPr>
        <w:t>econòmica</w:t>
      </w:r>
    </w:p>
    <w:p w:rsidR="00DC7A3C" w:rsidRDefault="008F68D4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proposada.”</w:t>
      </w:r>
    </w:p>
    <w:p w:rsidR="00DC7A3C" w:rsidRDefault="00DC7A3C">
      <w:pPr>
        <w:rPr>
          <w:sz w:val="20"/>
        </w:rPr>
      </w:pPr>
    </w:p>
    <w:p w:rsidR="00DC7A3C" w:rsidRDefault="00DC7A3C">
      <w:pPr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C7A3C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DC7A3C" w:rsidRDefault="008F68D4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DC7A3C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C7A3C" w:rsidRDefault="00DC7A3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DC7A3C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A3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A3C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DC7A3C" w:rsidRDefault="008F68D4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tabs>
                <w:tab w:val="left" w:leader="dot" w:pos="611"/>
              </w:tabs>
              <w:spacing w:before="19" w:line="22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DC7A3C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C7A3C" w:rsidRDefault="00DC7A3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A3C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DC7A3C" w:rsidRDefault="00DC7A3C">
      <w:pPr>
        <w:spacing w:before="2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C7A3C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2" w:line="242" w:lineRule="exac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DC7A3C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C7A3C" w:rsidRDefault="00DC7A3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DC7A3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A3C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A3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A3C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DC7A3C" w:rsidRDefault="00DC7A3C">
      <w:pPr>
        <w:spacing w:before="3" w:after="1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C7A3C">
        <w:trPr>
          <w:trHeight w:val="263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DC7A3C" w:rsidRDefault="008F68D4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A3C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DC7A3C" w:rsidRDefault="00DC7A3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DC7A3C" w:rsidRDefault="00DC7A3C">
      <w:pPr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C7A3C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DC7A3C" w:rsidRDefault="008F68D4">
            <w:pPr>
              <w:pStyle w:val="TableParagraph"/>
              <w:tabs>
                <w:tab w:val="left" w:leader="dot" w:pos="685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DC7A3C" w:rsidRDefault="00DC7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DC7A3C" w:rsidRDefault="00DC7A3C">
      <w:pPr>
        <w:rPr>
          <w:sz w:val="11"/>
        </w:rPr>
      </w:pPr>
    </w:p>
    <w:p w:rsidR="00DC7A3C" w:rsidRDefault="008F68D4">
      <w:pPr>
        <w:spacing w:before="100"/>
        <w:ind w:left="118" w:right="114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DC7A3C" w:rsidRDefault="00DC7A3C">
      <w:pPr>
        <w:rPr>
          <w:sz w:val="24"/>
        </w:rPr>
      </w:pPr>
    </w:p>
    <w:p w:rsidR="00DC7A3C" w:rsidRDefault="008F68D4">
      <w:pPr>
        <w:spacing w:before="193"/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DC7A3C" w:rsidRDefault="00DC7A3C">
      <w:pPr>
        <w:rPr>
          <w:sz w:val="20"/>
        </w:rPr>
      </w:pPr>
    </w:p>
    <w:p w:rsidR="00DC7A3C" w:rsidRDefault="00DC7A3C">
      <w:pPr>
        <w:rPr>
          <w:sz w:val="20"/>
        </w:rPr>
      </w:pPr>
    </w:p>
    <w:p w:rsidR="00DC7A3C" w:rsidRDefault="008F68D4">
      <w:pPr>
        <w:spacing w:before="3"/>
        <w:rPr>
          <w:sz w:val="11"/>
        </w:rPr>
      </w:pPr>
      <w:r>
        <w:pict>
          <v:rect id="docshape2" o:spid="_x0000_s1026" style="position:absolute;margin-left:70.95pt;margin-top:8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C7A3C" w:rsidRDefault="008F68D4">
      <w:pPr>
        <w:pStyle w:val="Textindependent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6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</w:t>
      </w:r>
      <w:r>
        <w:t>res,</w:t>
      </w:r>
      <w:r>
        <w:rPr>
          <w:spacing w:val="40"/>
        </w:rPr>
        <w:t xml:space="preserve"> </w:t>
      </w:r>
      <w:r>
        <w:t>Mà d'Obra Directa.</w:t>
      </w:r>
    </w:p>
    <w:p w:rsidR="00DC7A3C" w:rsidRDefault="008F68D4">
      <w:pPr>
        <w:pStyle w:val="Textindependent"/>
        <w:ind w:left="118" w:right="109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</w:t>
      </w:r>
      <w:r>
        <w:t>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</w:p>
    <w:sectPr w:rsidR="00DC7A3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C7A3C"/>
    <w:rsid w:val="008F68D4"/>
    <w:rsid w:val="00DC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F68D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F68D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F68D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F68D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1910</Characters>
  <Application>Microsoft Office Word</Application>
  <DocSecurity>0</DocSecurity>
  <Lines>15</Lines>
  <Paragraphs>4</Paragraphs>
  <ScaleCrop>false</ScaleCrop>
  <Company>IMI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2023-04-24T15:53:00Z</dcterms:created>
  <dcterms:modified xsi:type="dcterms:W3CDTF">2023-04-24T15:56:00Z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2023-04-24T00:00:00Z</vt:filetime>
  </property>
  <property fmtid="{D5CDD505-2E9C-101B-9397-08002B2CF9AE}" pid="5" name="Producer">
    <vt:lpwstr>Microsoft® Word 2010; modified using iText® 5.4.1 ©2000-2012 1T3XT BVBA (AGPL-version)</vt:lpwstr>
  </property>
</Properties>
</file>