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C87" w:rsidRDefault="00FC3EAE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C87" w:rsidRDefault="00FC3EAE">
      <w:pPr>
        <w:spacing w:before="21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6A7C87" w:rsidRDefault="00FC3EAE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6A7C87" w:rsidRDefault="006A7C87">
      <w:pPr>
        <w:pStyle w:val="Textindependent"/>
        <w:rPr>
          <w:rFonts w:ascii="Arial"/>
          <w:i/>
        </w:rPr>
      </w:pPr>
    </w:p>
    <w:p w:rsidR="006A7C87" w:rsidRDefault="00FC3EAE">
      <w:pPr>
        <w:pStyle w:val="Ttol"/>
        <w:spacing w:before="232"/>
        <w:ind w:right="1755"/>
        <w:jc w:val="center"/>
      </w:pPr>
      <w:r>
        <w:t>ANNEX</w:t>
      </w:r>
      <w:r>
        <w:rPr>
          <w:spacing w:val="-18"/>
        </w:rPr>
        <w:t xml:space="preserve"> </w:t>
      </w:r>
      <w:r>
        <w:t>5</w:t>
      </w:r>
      <w:r>
        <w:rPr>
          <w:spacing w:val="-18"/>
        </w:rPr>
        <w:t xml:space="preserve"> </w:t>
      </w:r>
      <w:r>
        <w:t>–</w:t>
      </w:r>
      <w:r>
        <w:rPr>
          <w:spacing w:val="-18"/>
        </w:rPr>
        <w:t xml:space="preserve"> </w:t>
      </w:r>
      <w:r>
        <w:t>LOT</w:t>
      </w:r>
      <w:r>
        <w:rPr>
          <w:spacing w:val="-18"/>
        </w:rPr>
        <w:t xml:space="preserve"> </w:t>
      </w:r>
      <w:r>
        <w:rPr>
          <w:spacing w:val="-10"/>
        </w:rPr>
        <w:t>2</w:t>
      </w:r>
    </w:p>
    <w:p w:rsidR="006A7C87" w:rsidRDefault="006A7C87">
      <w:pPr>
        <w:pStyle w:val="Textindependent"/>
        <w:rPr>
          <w:b/>
          <w:sz w:val="24"/>
        </w:rPr>
      </w:pPr>
    </w:p>
    <w:p w:rsidR="006A7C87" w:rsidRDefault="00FC3EAE">
      <w:pPr>
        <w:pStyle w:val="Ttol"/>
        <w:ind w:left="2941"/>
      </w:pPr>
      <w:r>
        <w:t>DOCUMENT</w:t>
      </w:r>
      <w:r>
        <w:rPr>
          <w:spacing w:val="-5"/>
        </w:rPr>
        <w:t xml:space="preserve"> </w:t>
      </w:r>
      <w:r>
        <w:t>D’OFERTA</w:t>
      </w:r>
      <w:r>
        <w:rPr>
          <w:spacing w:val="-5"/>
        </w:rPr>
        <w:t xml:space="preserve"> </w:t>
      </w:r>
      <w:r>
        <w:rPr>
          <w:spacing w:val="-2"/>
        </w:rPr>
        <w:t>ECONÒMICA</w:t>
      </w:r>
    </w:p>
    <w:p w:rsidR="006A7C87" w:rsidRDefault="00FC3EAE">
      <w:pPr>
        <w:pStyle w:val="Textindependent"/>
        <w:spacing w:before="245"/>
        <w:ind w:left="118" w:right="111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amb NIF núm. ... , amb domicili a ... carrer</w:t>
      </w:r>
    </w:p>
    <w:p w:rsidR="006A7C87" w:rsidRDefault="00FC3EAE">
      <w:pPr>
        <w:pStyle w:val="Textindependent"/>
        <w:ind w:left="118" w:right="105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>tar a l’adjudicació del contracte</w:t>
      </w:r>
      <w:r>
        <w:rPr>
          <w:spacing w:val="40"/>
        </w:rPr>
        <w:t xml:space="preserve"> </w:t>
      </w:r>
      <w:r>
        <w:t>per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renovació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subscripció</w:t>
      </w:r>
      <w:r>
        <w:rPr>
          <w:spacing w:val="-11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dret</w:t>
      </w:r>
      <w:r>
        <w:rPr>
          <w:spacing w:val="-12"/>
        </w:rPr>
        <w:t xml:space="preserve"> </w:t>
      </w:r>
      <w:r>
        <w:t>d’ús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llicències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programari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CPD</w:t>
      </w:r>
      <w:r>
        <w:rPr>
          <w:spacing w:val="-12"/>
        </w:rPr>
        <w:t xml:space="preserve"> </w:t>
      </w:r>
      <w:r>
        <w:t>(</w:t>
      </w:r>
      <w:proofErr w:type="spellStart"/>
      <w:r>
        <w:t>WMware</w:t>
      </w:r>
      <w:proofErr w:type="spellEnd"/>
      <w:r>
        <w:rPr>
          <w:spacing w:val="-11"/>
        </w:rPr>
        <w:t xml:space="preserve"> </w:t>
      </w:r>
      <w:r>
        <w:t xml:space="preserve">en modalitat ELA, </w:t>
      </w:r>
      <w:proofErr w:type="spellStart"/>
      <w:r>
        <w:t>Redhat</w:t>
      </w:r>
      <w:proofErr w:type="spellEnd"/>
      <w:r>
        <w:t xml:space="preserve">, </w:t>
      </w:r>
      <w:proofErr w:type="spellStart"/>
      <w:r>
        <w:t>TrendMicro</w:t>
      </w:r>
      <w:proofErr w:type="spellEnd"/>
      <w:r>
        <w:t xml:space="preserve"> i </w:t>
      </w:r>
      <w:proofErr w:type="spellStart"/>
      <w:r>
        <w:t>Suse</w:t>
      </w:r>
      <w:proofErr w:type="spellEnd"/>
      <w:r>
        <w:t>) per a l’Ajuntament de Barcelona, amb mesures de contractació pública sostenible, nú</w:t>
      </w:r>
      <w:r>
        <w:t>mero d’expedient 23000064 LOT 2 “Renovació de la subscripció de les llicències RedHat</w:t>
      </w:r>
      <w:r>
        <w:rPr>
          <w:vertAlign w:val="superscript"/>
        </w:rPr>
        <w:t>3</w:t>
      </w:r>
      <w:r>
        <w:t>”, tramitat per l’Institut Municipal d’Informàtica de l’Ajuntament de Barcelona, es compromet a realitzar-lo amb subjecció al plec de clàusules administratives</w:t>
      </w:r>
      <w:r>
        <w:rPr>
          <w:spacing w:val="73"/>
          <w:w w:val="150"/>
        </w:rPr>
        <w:t xml:space="preserve">  </w:t>
      </w:r>
      <w:r>
        <w:t>particula</w:t>
      </w:r>
      <w:r>
        <w:t>rs</w:t>
      </w:r>
      <w:r>
        <w:rPr>
          <w:spacing w:val="73"/>
          <w:w w:val="150"/>
        </w:rPr>
        <w:t xml:space="preserve">  </w:t>
      </w:r>
      <w:r>
        <w:t>i</w:t>
      </w:r>
      <w:r>
        <w:rPr>
          <w:spacing w:val="74"/>
          <w:w w:val="150"/>
        </w:rPr>
        <w:t xml:space="preserve">  </w:t>
      </w:r>
      <w:r>
        <w:t>al</w:t>
      </w:r>
      <w:r>
        <w:rPr>
          <w:spacing w:val="75"/>
          <w:w w:val="150"/>
        </w:rPr>
        <w:t xml:space="preserve">  </w:t>
      </w:r>
      <w:r>
        <w:t>de</w:t>
      </w:r>
      <w:r>
        <w:rPr>
          <w:spacing w:val="72"/>
          <w:w w:val="150"/>
        </w:rPr>
        <w:t xml:space="preserve">  </w:t>
      </w:r>
      <w:r>
        <w:t>prescripcions</w:t>
      </w:r>
      <w:r>
        <w:rPr>
          <w:spacing w:val="74"/>
          <w:w w:val="150"/>
        </w:rPr>
        <w:t xml:space="preserve">  </w:t>
      </w:r>
      <w:r>
        <w:t>tècniques</w:t>
      </w:r>
      <w:r>
        <w:rPr>
          <w:spacing w:val="77"/>
          <w:w w:val="150"/>
        </w:rPr>
        <w:t xml:space="preserve">  </w:t>
      </w:r>
      <w:r>
        <w:t>pel</w:t>
      </w:r>
      <w:r>
        <w:rPr>
          <w:spacing w:val="75"/>
          <w:w w:val="150"/>
        </w:rPr>
        <w:t xml:space="preserve">  </w:t>
      </w:r>
      <w:r>
        <w:t>preu</w:t>
      </w:r>
      <w:r>
        <w:rPr>
          <w:spacing w:val="75"/>
          <w:w w:val="150"/>
        </w:rPr>
        <w:t xml:space="preserve">  </w:t>
      </w:r>
      <w:r>
        <w:rPr>
          <w:spacing w:val="-5"/>
        </w:rPr>
        <w:t>de</w:t>
      </w:r>
    </w:p>
    <w:p w:rsidR="006A7C87" w:rsidRDefault="00FC3EAE">
      <w:pPr>
        <w:pStyle w:val="Textindependent"/>
        <w:tabs>
          <w:tab w:val="left" w:leader="dot" w:pos="9305"/>
        </w:tabs>
        <w:ind w:left="118"/>
        <w:jc w:val="both"/>
      </w:pPr>
      <w:r>
        <w:rPr>
          <w:spacing w:val="-2"/>
        </w:rPr>
        <w:t>.............................................................................</w:t>
      </w:r>
      <w:r>
        <w:tab/>
      </w:r>
      <w:r>
        <w:rPr>
          <w:spacing w:val="-4"/>
        </w:rPr>
        <w:t>(IVA</w:t>
      </w:r>
    </w:p>
    <w:p w:rsidR="006A7C87" w:rsidRDefault="00FC3EAE">
      <w:pPr>
        <w:pStyle w:val="Textindependent"/>
        <w:spacing w:before="2"/>
        <w:ind w:left="118"/>
        <w:jc w:val="both"/>
      </w:pPr>
      <w:r>
        <w:t>exclòs)</w:t>
      </w:r>
      <w:r>
        <w:rPr>
          <w:spacing w:val="-7"/>
        </w:rPr>
        <w:t xml:space="preserve"> </w:t>
      </w:r>
      <w:r>
        <w:t>(en</w:t>
      </w:r>
      <w:r>
        <w:rPr>
          <w:spacing w:val="-5"/>
        </w:rPr>
        <w:t xml:space="preserve"> </w:t>
      </w:r>
      <w:r>
        <w:t>lletres</w:t>
      </w:r>
      <w:r>
        <w:rPr>
          <w:spacing w:val="-7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xifres)</w:t>
      </w:r>
      <w:r>
        <w:rPr>
          <w:spacing w:val="-7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següent</w:t>
      </w:r>
      <w:r>
        <w:rPr>
          <w:spacing w:val="-5"/>
        </w:rPr>
        <w:t xml:space="preserve"> </w:t>
      </w:r>
      <w:r>
        <w:rPr>
          <w:spacing w:val="-2"/>
        </w:rPr>
        <w:t>desglossament:</w:t>
      </w:r>
    </w:p>
    <w:p w:rsidR="006A7C87" w:rsidRDefault="006A7C87">
      <w:pPr>
        <w:pStyle w:val="Textindependent"/>
        <w:rPr>
          <w:sz w:val="24"/>
        </w:rPr>
      </w:pPr>
    </w:p>
    <w:p w:rsidR="006A7C87" w:rsidRDefault="006A7C87">
      <w:pPr>
        <w:pStyle w:val="Textindependent"/>
        <w:spacing w:before="11"/>
        <w:rPr>
          <w:sz w:val="35"/>
        </w:rPr>
      </w:pPr>
    </w:p>
    <w:p w:rsidR="006A7C87" w:rsidRDefault="00FC3EAE">
      <w:pPr>
        <w:ind w:left="118"/>
        <w:jc w:val="both"/>
        <w:rPr>
          <w:b/>
          <w:sz w:val="20"/>
        </w:rPr>
      </w:pPr>
      <w:r>
        <w:rPr>
          <w:b/>
          <w:sz w:val="20"/>
          <w:u w:val="single"/>
        </w:rPr>
        <w:t>OFERTA</w:t>
      </w:r>
      <w:r>
        <w:rPr>
          <w:b/>
          <w:spacing w:val="-14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ECONÒMICA:</w:t>
      </w:r>
    </w:p>
    <w:p w:rsidR="006A7C87" w:rsidRDefault="006A7C87">
      <w:pPr>
        <w:pStyle w:val="Textindependent"/>
        <w:rPr>
          <w:b/>
        </w:rPr>
      </w:pPr>
    </w:p>
    <w:p w:rsidR="006A7C87" w:rsidRDefault="006A7C87">
      <w:pPr>
        <w:pStyle w:val="Textindependent"/>
        <w:rPr>
          <w:b/>
        </w:rPr>
      </w:pPr>
    </w:p>
    <w:tbl>
      <w:tblPr>
        <w:tblStyle w:val="TableNormal"/>
        <w:tblW w:w="0" w:type="auto"/>
        <w:tblInd w:w="78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6A7C87">
        <w:trPr>
          <w:trHeight w:val="433"/>
        </w:trPr>
        <w:tc>
          <w:tcPr>
            <w:tcW w:w="2396" w:type="dxa"/>
          </w:tcPr>
          <w:p w:rsidR="006A7C87" w:rsidRDefault="006A7C87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6A7C87" w:rsidRDefault="00FC3EAE">
            <w:pPr>
              <w:pStyle w:val="TableParagraph"/>
              <w:spacing w:before="109"/>
              <w:ind w:left="52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Preu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 xml:space="preserve">sense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6A7C87" w:rsidRDefault="00FC3EAE">
            <w:pPr>
              <w:pStyle w:val="TableParagraph"/>
              <w:tabs>
                <w:tab w:val="left" w:leader="dot" w:pos="642"/>
              </w:tabs>
              <w:spacing w:before="109"/>
              <w:ind w:left="0" w:right="27"/>
              <w:jc w:val="righ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rFonts w:ascii="Verdana" w:hAnsi="Verdana"/>
                <w:spacing w:val="-2"/>
                <w:sz w:val="18"/>
              </w:rPr>
              <w:t>euros</w:t>
            </w:r>
          </w:p>
        </w:tc>
      </w:tr>
      <w:tr w:rsidR="006A7C87">
        <w:trPr>
          <w:trHeight w:val="399"/>
        </w:trPr>
        <w:tc>
          <w:tcPr>
            <w:tcW w:w="2396" w:type="dxa"/>
          </w:tcPr>
          <w:p w:rsidR="006A7C87" w:rsidRDefault="00FC3EAE">
            <w:pPr>
              <w:pStyle w:val="TableParagraph"/>
              <w:tabs>
                <w:tab w:val="left" w:leader="dot" w:pos="1515"/>
              </w:tabs>
              <w:spacing w:before="1"/>
              <w:ind w:left="52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Tipus</w:t>
            </w:r>
            <w:r>
              <w:rPr>
                <w:rFonts w:ascii="Verdana"/>
                <w:spacing w:val="-4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IVA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(.</w:t>
            </w:r>
            <w:r>
              <w:rPr>
                <w:rFonts w:ascii="Verdana"/>
                <w:sz w:val="18"/>
              </w:rPr>
              <w:tab/>
            </w:r>
            <w:r>
              <w:rPr>
                <w:rFonts w:ascii="Verdana"/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6A7C87" w:rsidRDefault="00FC3EAE">
            <w:pPr>
              <w:pStyle w:val="TableParagraph"/>
              <w:spacing w:before="92"/>
              <w:ind w:left="52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Import</w:t>
            </w:r>
            <w:r>
              <w:rPr>
                <w:rFonts w:ascii="Verdana"/>
                <w:spacing w:val="-2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6A7C87" w:rsidRDefault="00FC3EAE">
            <w:pPr>
              <w:pStyle w:val="TableParagraph"/>
              <w:spacing w:before="92"/>
              <w:ind w:left="0" w:right="25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  <w:tr w:rsidR="006A7C87">
        <w:trPr>
          <w:trHeight w:val="402"/>
        </w:trPr>
        <w:tc>
          <w:tcPr>
            <w:tcW w:w="2396" w:type="dxa"/>
          </w:tcPr>
          <w:p w:rsidR="006A7C87" w:rsidRDefault="006A7C87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6A7C87" w:rsidRDefault="00FC3EAE">
            <w:pPr>
              <w:pStyle w:val="TableParagraph"/>
              <w:spacing w:before="94"/>
              <w:ind w:left="52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Preu</w:t>
            </w:r>
            <w:r>
              <w:rPr>
                <w:rFonts w:ascii="Verdana"/>
                <w:spacing w:val="-5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Total</w:t>
            </w:r>
          </w:p>
        </w:tc>
        <w:tc>
          <w:tcPr>
            <w:tcW w:w="3685" w:type="dxa"/>
          </w:tcPr>
          <w:p w:rsidR="006A7C87" w:rsidRDefault="00FC3EAE">
            <w:pPr>
              <w:pStyle w:val="TableParagraph"/>
              <w:spacing w:before="94"/>
              <w:ind w:left="0" w:right="25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</w:tbl>
    <w:p w:rsidR="006A7C87" w:rsidRDefault="006A7C87">
      <w:pPr>
        <w:pStyle w:val="Textindependent"/>
        <w:rPr>
          <w:b/>
        </w:rPr>
      </w:pPr>
    </w:p>
    <w:p w:rsidR="006A7C87" w:rsidRDefault="006A7C87">
      <w:pPr>
        <w:pStyle w:val="Textindependent"/>
        <w:rPr>
          <w:b/>
        </w:rPr>
      </w:pPr>
    </w:p>
    <w:p w:rsidR="006A7C87" w:rsidRDefault="006A7C87">
      <w:pPr>
        <w:pStyle w:val="Textindependent"/>
        <w:rPr>
          <w:b/>
        </w:rPr>
      </w:pPr>
    </w:p>
    <w:p w:rsidR="006A7C87" w:rsidRDefault="006A7C87">
      <w:pPr>
        <w:pStyle w:val="Textindependent"/>
        <w:rPr>
          <w:b/>
          <w:sz w:val="19"/>
        </w:rPr>
      </w:pPr>
    </w:p>
    <w:p w:rsidR="006A7C87" w:rsidRDefault="00FC3EAE">
      <w:pPr>
        <w:pStyle w:val="Textindependent"/>
        <w:ind w:left="118" w:right="10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6A7C87" w:rsidRDefault="006A7C87">
      <w:pPr>
        <w:pStyle w:val="Textindependent"/>
      </w:pPr>
    </w:p>
    <w:p w:rsidR="006A7C87" w:rsidRDefault="00FC3EAE">
      <w:pPr>
        <w:pStyle w:val="Textindependent"/>
        <w:ind w:left="118"/>
        <w:jc w:val="both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2"/>
        </w:rPr>
        <w:t>signatura).”</w:t>
      </w:r>
    </w:p>
    <w:p w:rsidR="006A7C87" w:rsidRDefault="006A7C87">
      <w:pPr>
        <w:pStyle w:val="Textindependent"/>
      </w:pPr>
    </w:p>
    <w:p w:rsidR="006A7C87" w:rsidRDefault="006A7C87">
      <w:pPr>
        <w:pStyle w:val="Textindependent"/>
      </w:pPr>
    </w:p>
    <w:p w:rsidR="006A7C87" w:rsidRDefault="006A7C87">
      <w:pPr>
        <w:pStyle w:val="Textindependent"/>
      </w:pPr>
    </w:p>
    <w:p w:rsidR="006A7C87" w:rsidRDefault="006A7C87">
      <w:pPr>
        <w:pStyle w:val="Textindependent"/>
      </w:pPr>
    </w:p>
    <w:p w:rsidR="006A7C87" w:rsidRDefault="006A7C87">
      <w:pPr>
        <w:pStyle w:val="Textindependent"/>
      </w:pPr>
    </w:p>
    <w:p w:rsidR="006A7C87" w:rsidRDefault="006A7C87">
      <w:pPr>
        <w:pStyle w:val="Textindependent"/>
      </w:pPr>
    </w:p>
    <w:p w:rsidR="006A7C87" w:rsidRDefault="006A7C87">
      <w:pPr>
        <w:pStyle w:val="Textindependent"/>
      </w:pPr>
    </w:p>
    <w:p w:rsidR="006A7C87" w:rsidRDefault="006A7C87">
      <w:pPr>
        <w:pStyle w:val="Textindependent"/>
      </w:pPr>
    </w:p>
    <w:p w:rsidR="006A7C87" w:rsidRDefault="006A7C87">
      <w:pPr>
        <w:pStyle w:val="Textindependent"/>
      </w:pPr>
    </w:p>
    <w:p w:rsidR="006A7C87" w:rsidRDefault="006A7C87">
      <w:pPr>
        <w:pStyle w:val="Textindependent"/>
      </w:pPr>
    </w:p>
    <w:p w:rsidR="006A7C87" w:rsidRDefault="00FC3EAE">
      <w:pPr>
        <w:pStyle w:val="Textindependent"/>
        <w:spacing w:before="10"/>
        <w:rPr>
          <w:sz w:val="10"/>
        </w:rPr>
      </w:pPr>
      <w:r>
        <w:pict>
          <v:rect id="docshape2" o:spid="_x0000_s1026" style="position:absolute;margin-left:70.95pt;margin-top:7.8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6A7C87" w:rsidRDefault="00FC3EAE">
      <w:pPr>
        <w:pStyle w:val="Textindependent"/>
        <w:spacing w:before="90"/>
        <w:ind w:left="118"/>
        <w:rPr>
          <w:rFonts w:ascii="Calibri" w:hAnsi="Calibri"/>
        </w:rPr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Calibri" w:hAnsi="Calibri"/>
        </w:rPr>
        <w:t>Les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llicències</w:t>
      </w:r>
      <w:r>
        <w:rPr>
          <w:rFonts w:ascii="Calibri" w:hAnsi="Calibri"/>
          <w:spacing w:val="-7"/>
        </w:rPr>
        <w:t xml:space="preserve"> </w:t>
      </w:r>
      <w:proofErr w:type="spellStart"/>
      <w:r>
        <w:rPr>
          <w:rFonts w:ascii="Calibri" w:hAnsi="Calibri"/>
        </w:rPr>
        <w:t>RedHat</w:t>
      </w:r>
      <w:proofErr w:type="spellEnd"/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que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són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objecte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d’aquest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punt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s’indiquen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  <w:spacing w:val="-2"/>
        </w:rPr>
        <w:t>continuació:</w:t>
      </w:r>
    </w:p>
    <w:p w:rsidR="006A7C87" w:rsidRDefault="006A7C87">
      <w:pPr>
        <w:pStyle w:val="Textindependent"/>
        <w:rPr>
          <w:rFonts w:ascii="Calibri"/>
        </w:rPr>
      </w:pPr>
    </w:p>
    <w:tbl>
      <w:tblPr>
        <w:tblStyle w:val="TableNormal"/>
        <w:tblW w:w="0" w:type="auto"/>
        <w:tblInd w:w="13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2"/>
        <w:gridCol w:w="1349"/>
        <w:gridCol w:w="914"/>
      </w:tblGrid>
      <w:tr w:rsidR="006A7C87">
        <w:trPr>
          <w:trHeight w:val="290"/>
        </w:trPr>
        <w:tc>
          <w:tcPr>
            <w:tcW w:w="4832" w:type="dxa"/>
            <w:shd w:val="clear" w:color="auto" w:fill="4F81BC"/>
          </w:tcPr>
          <w:p w:rsidR="006A7C87" w:rsidRDefault="00FC3EAE">
            <w:pPr>
              <w:pStyle w:val="TableParagraph"/>
              <w:spacing w:before="8" w:line="261" w:lineRule="exact"/>
              <w:ind w:left="1337"/>
              <w:jc w:val="left"/>
              <w:rPr>
                <w:b/>
              </w:rPr>
            </w:pPr>
            <w:r>
              <w:rPr>
                <w:b/>
                <w:color w:val="FFFFFF"/>
              </w:rPr>
              <w:t>Descripció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</w:rPr>
              <w:t>del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producte</w:t>
            </w:r>
          </w:p>
        </w:tc>
        <w:tc>
          <w:tcPr>
            <w:tcW w:w="1349" w:type="dxa"/>
            <w:shd w:val="clear" w:color="auto" w:fill="4F81BC"/>
          </w:tcPr>
          <w:p w:rsidR="006A7C87" w:rsidRDefault="00FC3EAE">
            <w:pPr>
              <w:pStyle w:val="TableParagraph"/>
              <w:spacing w:line="268" w:lineRule="exact"/>
              <w:ind w:left="268" w:right="261"/>
              <w:rPr>
                <w:b/>
              </w:rPr>
            </w:pPr>
            <w:r>
              <w:rPr>
                <w:b/>
                <w:color w:val="FFFFFF"/>
                <w:spacing w:val="-5"/>
              </w:rPr>
              <w:t>SKU</w:t>
            </w:r>
          </w:p>
        </w:tc>
        <w:tc>
          <w:tcPr>
            <w:tcW w:w="914" w:type="dxa"/>
            <w:shd w:val="clear" w:color="auto" w:fill="4F81BC"/>
          </w:tcPr>
          <w:p w:rsidR="006A7C87" w:rsidRDefault="00FC3EAE">
            <w:pPr>
              <w:pStyle w:val="TableParagraph"/>
              <w:spacing w:before="8" w:line="261" w:lineRule="exact"/>
              <w:ind w:left="110" w:right="103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Unitats</w:t>
            </w:r>
          </w:p>
        </w:tc>
      </w:tr>
      <w:tr w:rsidR="006A7C87">
        <w:trPr>
          <w:trHeight w:val="489"/>
        </w:trPr>
        <w:tc>
          <w:tcPr>
            <w:tcW w:w="4832" w:type="dxa"/>
          </w:tcPr>
          <w:p w:rsidR="006A7C87" w:rsidRDefault="00FC3EAE">
            <w:pPr>
              <w:pStyle w:val="TableParagraph"/>
              <w:spacing w:before="1" w:line="243" w:lineRule="exact"/>
              <w:ind w:right="265"/>
              <w:rPr>
                <w:sz w:val="20"/>
              </w:rPr>
            </w:pPr>
            <w:r>
              <w:rPr>
                <w:sz w:val="20"/>
              </w:rPr>
              <w:t>Red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Hat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Enterprise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Linux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Virtual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Datacenters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pacing w:val="-4"/>
                <w:sz w:val="20"/>
              </w:rPr>
              <w:t>with</w:t>
            </w:r>
            <w:proofErr w:type="spellEnd"/>
          </w:p>
          <w:p w:rsidR="006A7C87" w:rsidRDefault="00FC3EAE">
            <w:pPr>
              <w:pStyle w:val="TableParagraph"/>
              <w:spacing w:line="225" w:lineRule="exact"/>
              <w:ind w:right="264"/>
              <w:rPr>
                <w:sz w:val="20"/>
              </w:rPr>
            </w:pPr>
            <w:proofErr w:type="spellStart"/>
            <w:r>
              <w:rPr>
                <w:sz w:val="20"/>
              </w:rPr>
              <w:t>Smart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Management,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Premium</w:t>
            </w:r>
            <w:proofErr w:type="spellEnd"/>
          </w:p>
        </w:tc>
        <w:tc>
          <w:tcPr>
            <w:tcW w:w="1349" w:type="dxa"/>
          </w:tcPr>
          <w:p w:rsidR="006A7C87" w:rsidRDefault="00FC3EAE">
            <w:pPr>
              <w:pStyle w:val="TableParagraph"/>
              <w:spacing w:before="1"/>
              <w:ind w:left="268" w:right="261"/>
              <w:rPr>
                <w:sz w:val="20"/>
              </w:rPr>
            </w:pPr>
            <w:r>
              <w:rPr>
                <w:spacing w:val="-2"/>
                <w:sz w:val="20"/>
              </w:rPr>
              <w:t>RH00006</w:t>
            </w:r>
          </w:p>
        </w:tc>
        <w:tc>
          <w:tcPr>
            <w:tcW w:w="914" w:type="dxa"/>
          </w:tcPr>
          <w:p w:rsidR="006A7C87" w:rsidRDefault="00FC3EAE">
            <w:pPr>
              <w:pStyle w:val="TableParagraph"/>
              <w:spacing w:before="1"/>
              <w:ind w:left="110" w:right="102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6A7C87">
        <w:trPr>
          <w:trHeight w:val="489"/>
        </w:trPr>
        <w:tc>
          <w:tcPr>
            <w:tcW w:w="4832" w:type="dxa"/>
          </w:tcPr>
          <w:p w:rsidR="006A7C87" w:rsidRDefault="00FC3EAE">
            <w:pPr>
              <w:pStyle w:val="TableParagraph"/>
              <w:spacing w:line="243" w:lineRule="exact"/>
              <w:ind w:right="265"/>
              <w:rPr>
                <w:sz w:val="20"/>
              </w:rPr>
            </w:pPr>
            <w:r>
              <w:rPr>
                <w:sz w:val="20"/>
              </w:rPr>
              <w:t>Red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Hat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Enterprise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Linux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Virtual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Datacenters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pacing w:val="-4"/>
                <w:sz w:val="20"/>
              </w:rPr>
              <w:t>with</w:t>
            </w:r>
            <w:proofErr w:type="spellEnd"/>
          </w:p>
          <w:p w:rsidR="006A7C87" w:rsidRDefault="00FC3EAE">
            <w:pPr>
              <w:pStyle w:val="TableParagraph"/>
              <w:spacing w:line="225" w:lineRule="exact"/>
              <w:ind w:right="263"/>
              <w:rPr>
                <w:sz w:val="20"/>
              </w:rPr>
            </w:pPr>
            <w:proofErr w:type="spellStart"/>
            <w:r>
              <w:rPr>
                <w:sz w:val="20"/>
              </w:rPr>
              <w:t>Smart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Management,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Standard</w:t>
            </w:r>
          </w:p>
        </w:tc>
        <w:tc>
          <w:tcPr>
            <w:tcW w:w="1349" w:type="dxa"/>
          </w:tcPr>
          <w:p w:rsidR="006A7C87" w:rsidRDefault="00FC3EAE">
            <w:pPr>
              <w:pStyle w:val="TableParagraph"/>
              <w:spacing w:line="243" w:lineRule="exact"/>
              <w:ind w:left="268" w:right="261"/>
              <w:rPr>
                <w:sz w:val="20"/>
              </w:rPr>
            </w:pPr>
            <w:r>
              <w:rPr>
                <w:spacing w:val="-2"/>
                <w:sz w:val="20"/>
              </w:rPr>
              <w:t>RH00007</w:t>
            </w:r>
          </w:p>
        </w:tc>
        <w:tc>
          <w:tcPr>
            <w:tcW w:w="914" w:type="dxa"/>
          </w:tcPr>
          <w:p w:rsidR="006A7C87" w:rsidRDefault="00FC3EAE">
            <w:pPr>
              <w:pStyle w:val="TableParagraph"/>
              <w:spacing w:line="243" w:lineRule="exact"/>
              <w:ind w:left="8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</w:tr>
      <w:tr w:rsidR="006A7C87">
        <w:trPr>
          <w:trHeight w:val="487"/>
        </w:trPr>
        <w:tc>
          <w:tcPr>
            <w:tcW w:w="4832" w:type="dxa"/>
          </w:tcPr>
          <w:p w:rsidR="006A7C87" w:rsidRDefault="00FC3EAE">
            <w:pPr>
              <w:pStyle w:val="TableParagraph"/>
              <w:spacing w:line="243" w:lineRule="exact"/>
              <w:ind w:right="264"/>
              <w:rPr>
                <w:sz w:val="20"/>
              </w:rPr>
            </w:pPr>
            <w:r>
              <w:rPr>
                <w:sz w:val="20"/>
              </w:rPr>
              <w:t>Red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Hat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Ansible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Automation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Platform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Standard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(100</w:t>
            </w:r>
          </w:p>
          <w:p w:rsidR="006A7C87" w:rsidRDefault="00FC3EAE">
            <w:pPr>
              <w:pStyle w:val="TableParagraph"/>
              <w:spacing w:before="1" w:line="223" w:lineRule="exact"/>
              <w:ind w:right="261"/>
              <w:rPr>
                <w:sz w:val="20"/>
              </w:rPr>
            </w:pPr>
            <w:proofErr w:type="spellStart"/>
            <w:r>
              <w:rPr>
                <w:sz w:val="20"/>
              </w:rPr>
              <w:t>Managed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Nodes)</w:t>
            </w:r>
          </w:p>
        </w:tc>
        <w:tc>
          <w:tcPr>
            <w:tcW w:w="1349" w:type="dxa"/>
          </w:tcPr>
          <w:p w:rsidR="006A7C87" w:rsidRDefault="00FC3EAE">
            <w:pPr>
              <w:pStyle w:val="TableParagraph"/>
              <w:spacing w:line="243" w:lineRule="exact"/>
              <w:ind w:left="268" w:right="263"/>
              <w:rPr>
                <w:sz w:val="20"/>
              </w:rPr>
            </w:pPr>
            <w:r>
              <w:rPr>
                <w:spacing w:val="-2"/>
                <w:sz w:val="20"/>
              </w:rPr>
              <w:t>MCT3691</w:t>
            </w:r>
          </w:p>
        </w:tc>
        <w:tc>
          <w:tcPr>
            <w:tcW w:w="914" w:type="dxa"/>
          </w:tcPr>
          <w:p w:rsidR="006A7C87" w:rsidRDefault="00FC3EAE">
            <w:pPr>
              <w:pStyle w:val="TableParagraph"/>
              <w:spacing w:line="243" w:lineRule="exact"/>
              <w:ind w:left="8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</w:tr>
    </w:tbl>
    <w:p w:rsidR="006A7C87" w:rsidRDefault="006A7C87">
      <w:pPr>
        <w:pStyle w:val="Textindependent"/>
        <w:rPr>
          <w:rFonts w:ascii="Calibri"/>
          <w:sz w:val="26"/>
        </w:rPr>
      </w:pPr>
      <w:bookmarkStart w:id="0" w:name="_GoBack"/>
      <w:bookmarkEnd w:id="0"/>
    </w:p>
    <w:sectPr w:rsidR="006A7C87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6A7C87"/>
    <w:rsid w:val="006A7C87"/>
    <w:rsid w:val="00FC3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771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67"/>
      <w:jc w:val="center"/>
    </w:pPr>
    <w:rPr>
      <w:rFonts w:ascii="Calibri" w:eastAsia="Calibri" w:hAnsi="Calibri" w:cs="Calibri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C3EA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C3EAE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771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67"/>
      <w:jc w:val="center"/>
    </w:pPr>
    <w:rPr>
      <w:rFonts w:ascii="Calibri" w:eastAsia="Calibri" w:hAnsi="Calibri" w:cs="Calibri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C3EA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C3EAE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273</Words>
  <Characters>1559</Characters>
  <Application>Microsoft Office Word</Application>
  <DocSecurity>0</DocSecurity>
  <Lines>12</Lines>
  <Paragraphs>3</Paragraphs>
  <ScaleCrop>false</ScaleCrop>
  <Company>IMI</Company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2023-06-09T07:56:00Z</dcterms:created>
  <dcterms:modified xsi:type="dcterms:W3CDTF">2023-06-09T08:01:00Z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2023-06-09T00:00:00Z</vt:filetime>
  </property>
  <property fmtid="{D5CDD505-2E9C-101B-9397-08002B2CF9AE}" pid="5" name="Producer">
    <vt:lpwstr>Microsoft® Word 2010; modified using iText® 5.4.1 ©2000-2012 1T3XT BVBA (AGPL-version)</vt:lpwstr>
  </property>
</Properties>
</file>