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A35" w:rsidRDefault="000056FC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A35" w:rsidRDefault="000056FC">
      <w:pPr>
        <w:spacing w:before="21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83A35" w:rsidRDefault="000056FC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83A35" w:rsidRDefault="00E83A35">
      <w:pPr>
        <w:pStyle w:val="Textindependent"/>
        <w:rPr>
          <w:rFonts w:ascii="Arial"/>
          <w:i/>
        </w:rPr>
      </w:pPr>
    </w:p>
    <w:p w:rsidR="00E83A35" w:rsidRDefault="000056FC">
      <w:pPr>
        <w:pStyle w:val="Ttol"/>
        <w:spacing w:line="480" w:lineRule="auto"/>
      </w:pPr>
      <w:r>
        <w:t>ANNEX 5 – LOT 4 DOCUMENT</w:t>
      </w:r>
      <w:r>
        <w:rPr>
          <w:spacing w:val="-19"/>
        </w:rPr>
        <w:t xml:space="preserve"> </w:t>
      </w:r>
      <w:r>
        <w:t>D’OFERTA</w:t>
      </w:r>
      <w:r>
        <w:rPr>
          <w:spacing w:val="-19"/>
        </w:rPr>
        <w:t xml:space="preserve"> </w:t>
      </w:r>
      <w:r>
        <w:t>ECONÒMICA</w:t>
      </w:r>
    </w:p>
    <w:p w:rsidR="00E83A35" w:rsidRDefault="000056FC">
      <w:pPr>
        <w:pStyle w:val="Textindependent"/>
        <w:spacing w:line="196" w:lineRule="exact"/>
        <w:ind w:left="118"/>
        <w:jc w:val="both"/>
      </w:pPr>
      <w:r>
        <w:t>“El</w:t>
      </w:r>
      <w:r>
        <w:rPr>
          <w:spacing w:val="11"/>
        </w:rPr>
        <w:t xml:space="preserve"> </w:t>
      </w:r>
      <w:r>
        <w:t>Sr./la</w:t>
      </w:r>
      <w:r>
        <w:rPr>
          <w:spacing w:val="8"/>
        </w:rPr>
        <w:t xml:space="preserve"> </w:t>
      </w:r>
      <w:r>
        <w:t>Sra.</w:t>
      </w:r>
      <w:r>
        <w:rPr>
          <w:spacing w:val="8"/>
        </w:rPr>
        <w:t xml:space="preserve"> </w:t>
      </w:r>
      <w:r>
        <w:t>...,</w:t>
      </w:r>
      <w:r>
        <w:rPr>
          <w:spacing w:val="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...</w:t>
      </w:r>
      <w:r>
        <w:rPr>
          <w:spacing w:val="8"/>
        </w:rPr>
        <w:t xml:space="preserve"> </w:t>
      </w:r>
      <w:r>
        <w:t>carrer</w:t>
      </w:r>
      <w:r>
        <w:rPr>
          <w:spacing w:val="11"/>
        </w:rPr>
        <w:t xml:space="preserve"> </w:t>
      </w:r>
      <w:r>
        <w:t>...</w:t>
      </w:r>
      <w:r>
        <w:rPr>
          <w:spacing w:val="10"/>
        </w:rPr>
        <w:t xml:space="preserve"> </w:t>
      </w:r>
      <w:r>
        <w:t>núm.</w:t>
      </w:r>
      <w:r>
        <w:rPr>
          <w:spacing w:val="8"/>
        </w:rPr>
        <w:t xml:space="preserve"> </w:t>
      </w:r>
      <w:r>
        <w:t>...,</w:t>
      </w:r>
      <w:r>
        <w:rPr>
          <w:spacing w:val="10"/>
        </w:rPr>
        <w:t xml:space="preserve"> </w:t>
      </w:r>
      <w:r>
        <w:t>amb</w:t>
      </w:r>
      <w:r>
        <w:rPr>
          <w:spacing w:val="9"/>
        </w:rPr>
        <w:t xml:space="preserve"> </w:t>
      </w:r>
      <w:r>
        <w:t>DNI/NIF</w:t>
      </w:r>
      <w:r>
        <w:rPr>
          <w:spacing w:val="11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...,</w:t>
      </w:r>
      <w:r>
        <w:rPr>
          <w:spacing w:val="9"/>
        </w:rPr>
        <w:t xml:space="preserve"> </w:t>
      </w:r>
      <w:r>
        <w:t>major</w:t>
      </w:r>
      <w:r>
        <w:rPr>
          <w:spacing w:val="8"/>
        </w:rPr>
        <w:t xml:space="preserve"> </w:t>
      </w:r>
      <w:r>
        <w:rPr>
          <w:spacing w:val="-2"/>
        </w:rPr>
        <w:t>d’edat,</w:t>
      </w:r>
    </w:p>
    <w:p w:rsidR="00E83A35" w:rsidRDefault="000056FC">
      <w:pPr>
        <w:pStyle w:val="Textindependent"/>
        <w:spacing w:line="242" w:lineRule="exact"/>
        <w:ind w:left="118"/>
        <w:jc w:val="both"/>
      </w:pP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propi, o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representació de</w:t>
      </w:r>
      <w:r>
        <w:rPr>
          <w:spacing w:val="1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 amb</w:t>
      </w:r>
      <w:r>
        <w:rPr>
          <w:spacing w:val="5"/>
        </w:rPr>
        <w:t xml:space="preserve"> </w:t>
      </w:r>
      <w:r>
        <w:t>NIF</w:t>
      </w:r>
      <w:r>
        <w:rPr>
          <w:spacing w:val="2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rPr>
          <w:spacing w:val="-2"/>
        </w:rPr>
        <w:t>carrer</w:t>
      </w:r>
    </w:p>
    <w:p w:rsidR="00E83A35" w:rsidRDefault="000056FC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</w:t>
      </w:r>
      <w:r>
        <w:rPr>
          <w:spacing w:val="40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renovació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subscripció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dret</w:t>
      </w:r>
      <w:r>
        <w:rPr>
          <w:spacing w:val="-12"/>
        </w:rPr>
        <w:t xml:space="preserve"> </w:t>
      </w:r>
      <w:r>
        <w:t>d’ús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llicències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programari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CPD</w:t>
      </w:r>
      <w:r>
        <w:rPr>
          <w:spacing w:val="-12"/>
        </w:rPr>
        <w:t xml:space="preserve"> </w:t>
      </w:r>
      <w:r>
        <w:t>(</w:t>
      </w:r>
      <w:proofErr w:type="spellStart"/>
      <w:r>
        <w:t>WMware</w:t>
      </w:r>
      <w:proofErr w:type="spellEnd"/>
      <w:r>
        <w:rPr>
          <w:spacing w:val="-11"/>
        </w:rPr>
        <w:t xml:space="preserve"> </w:t>
      </w:r>
      <w:r>
        <w:t xml:space="preserve">en modalitat ELA, </w:t>
      </w:r>
      <w:proofErr w:type="spellStart"/>
      <w:r>
        <w:t>Redhat</w:t>
      </w:r>
      <w:proofErr w:type="spellEnd"/>
      <w:r>
        <w:t xml:space="preserve">, </w:t>
      </w:r>
      <w:proofErr w:type="spellStart"/>
      <w:r>
        <w:t>TrendMicro</w:t>
      </w:r>
      <w:proofErr w:type="spellEnd"/>
      <w:r>
        <w:t xml:space="preserve"> i </w:t>
      </w:r>
      <w:proofErr w:type="spellStart"/>
      <w:r>
        <w:t>Suse</w:t>
      </w:r>
      <w:proofErr w:type="spellEnd"/>
      <w:r>
        <w:t>) per a l’Ajuntament de Barcelona, amb mesures de contractació pública sostenible, número d’expedient 23000064 LOT 4 “Renovació de la subscripció de les llicències Suse</w:t>
      </w:r>
      <w:r>
        <w:rPr>
          <w:vertAlign w:val="superscript"/>
        </w:rPr>
        <w:t>5</w:t>
      </w:r>
      <w:r>
        <w:t>”, tramitat per l’Institut Municipal d’Informàtica de l’Ajuntament de Barcelona, es compromet a realitzar-lo amb subjecció al plec de clàusules administratives</w:t>
      </w:r>
      <w:r>
        <w:rPr>
          <w:spacing w:val="73"/>
          <w:w w:val="150"/>
        </w:rPr>
        <w:t xml:space="preserve">  </w:t>
      </w:r>
      <w:r>
        <w:t>particulars</w:t>
      </w:r>
      <w:r>
        <w:rPr>
          <w:spacing w:val="74"/>
          <w:w w:val="150"/>
        </w:rPr>
        <w:t xml:space="preserve">  </w:t>
      </w:r>
      <w:r>
        <w:t>i</w:t>
      </w:r>
      <w:r>
        <w:rPr>
          <w:spacing w:val="74"/>
          <w:w w:val="150"/>
        </w:rPr>
        <w:t xml:space="preserve">  </w:t>
      </w:r>
      <w:r>
        <w:t>al</w:t>
      </w:r>
      <w:r>
        <w:rPr>
          <w:spacing w:val="76"/>
          <w:w w:val="150"/>
        </w:rPr>
        <w:t xml:space="preserve">  </w:t>
      </w:r>
      <w:r>
        <w:t>de</w:t>
      </w:r>
      <w:r>
        <w:rPr>
          <w:spacing w:val="73"/>
          <w:w w:val="150"/>
        </w:rPr>
        <w:t xml:space="preserve">  </w:t>
      </w:r>
      <w:r>
        <w:t>prescripcions</w:t>
      </w:r>
      <w:r>
        <w:rPr>
          <w:spacing w:val="73"/>
          <w:w w:val="150"/>
        </w:rPr>
        <w:t xml:space="preserve">  </w:t>
      </w:r>
      <w:r>
        <w:t>tècniques</w:t>
      </w:r>
      <w:r>
        <w:rPr>
          <w:spacing w:val="74"/>
          <w:w w:val="150"/>
        </w:rPr>
        <w:t xml:space="preserve">  </w:t>
      </w:r>
      <w:r>
        <w:t>pel</w:t>
      </w:r>
      <w:r>
        <w:rPr>
          <w:spacing w:val="76"/>
          <w:w w:val="150"/>
        </w:rPr>
        <w:t xml:space="preserve">  </w:t>
      </w:r>
      <w:r>
        <w:t>preu</w:t>
      </w:r>
      <w:r>
        <w:rPr>
          <w:spacing w:val="75"/>
          <w:w w:val="150"/>
        </w:rPr>
        <w:t xml:space="preserve">  </w:t>
      </w:r>
      <w:r>
        <w:rPr>
          <w:spacing w:val="-5"/>
        </w:rPr>
        <w:t>de</w:t>
      </w:r>
    </w:p>
    <w:p w:rsidR="00E83A35" w:rsidRDefault="000056FC">
      <w:pPr>
        <w:pStyle w:val="Textindependent"/>
        <w:tabs>
          <w:tab w:val="left" w:leader="dot" w:pos="9305"/>
        </w:tabs>
        <w:spacing w:before="1"/>
        <w:ind w:left="118"/>
        <w:jc w:val="both"/>
      </w:pPr>
      <w:r>
        <w:rPr>
          <w:spacing w:val="-2"/>
        </w:rPr>
        <w:t>.............................................................................</w:t>
      </w:r>
      <w:r>
        <w:tab/>
      </w:r>
      <w:r>
        <w:rPr>
          <w:spacing w:val="-4"/>
        </w:rPr>
        <w:t>(IVA</w:t>
      </w:r>
    </w:p>
    <w:p w:rsidR="00E83A35" w:rsidRDefault="000056FC">
      <w:pPr>
        <w:pStyle w:val="Textindependent"/>
        <w:spacing w:before="1"/>
        <w:ind w:left="118"/>
        <w:jc w:val="both"/>
      </w:pPr>
      <w:r>
        <w:t>exclòs)</w:t>
      </w:r>
      <w:r>
        <w:rPr>
          <w:spacing w:val="-7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E83A35" w:rsidRDefault="00E83A35">
      <w:pPr>
        <w:pStyle w:val="Textindependent"/>
        <w:rPr>
          <w:sz w:val="24"/>
        </w:rPr>
      </w:pPr>
    </w:p>
    <w:p w:rsidR="00E83A35" w:rsidRDefault="00E83A35">
      <w:pPr>
        <w:pStyle w:val="Textindependent"/>
        <w:rPr>
          <w:sz w:val="24"/>
        </w:rPr>
      </w:pPr>
    </w:p>
    <w:p w:rsidR="00E83A35" w:rsidRDefault="000056FC">
      <w:pPr>
        <w:spacing w:before="146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E83A35" w:rsidRDefault="00E83A35">
      <w:pPr>
        <w:pStyle w:val="Textindependent"/>
        <w:rPr>
          <w:b/>
        </w:rPr>
      </w:pPr>
    </w:p>
    <w:p w:rsidR="00E83A35" w:rsidRDefault="00E83A35">
      <w:pPr>
        <w:pStyle w:val="Textindependent"/>
        <w:rPr>
          <w:b/>
        </w:rPr>
      </w:pPr>
    </w:p>
    <w:tbl>
      <w:tblPr>
        <w:tblStyle w:val="TableNormal"/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E83A35">
        <w:trPr>
          <w:trHeight w:val="433"/>
        </w:trPr>
        <w:tc>
          <w:tcPr>
            <w:tcW w:w="2396" w:type="dxa"/>
          </w:tcPr>
          <w:p w:rsidR="00E83A35" w:rsidRDefault="00E83A3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E83A35" w:rsidRDefault="000056FC">
            <w:pPr>
              <w:pStyle w:val="TableParagraph"/>
              <w:spacing w:before="109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E83A35" w:rsidRDefault="000056FC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E83A35">
        <w:trPr>
          <w:trHeight w:val="399"/>
        </w:trPr>
        <w:tc>
          <w:tcPr>
            <w:tcW w:w="2396" w:type="dxa"/>
          </w:tcPr>
          <w:p w:rsidR="00E83A35" w:rsidRDefault="000056FC">
            <w:pPr>
              <w:pStyle w:val="TableParagraph"/>
              <w:tabs>
                <w:tab w:val="left" w:leader="dot" w:pos="1515"/>
              </w:tabs>
              <w:spacing w:before="1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E83A35" w:rsidRDefault="000056FC">
            <w:pPr>
              <w:pStyle w:val="TableParagraph"/>
              <w:spacing w:before="92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E83A35" w:rsidRDefault="000056FC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E83A35">
        <w:trPr>
          <w:trHeight w:val="402"/>
        </w:trPr>
        <w:tc>
          <w:tcPr>
            <w:tcW w:w="2396" w:type="dxa"/>
          </w:tcPr>
          <w:p w:rsidR="00E83A35" w:rsidRDefault="00E83A3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E83A35" w:rsidRDefault="000056FC">
            <w:pPr>
              <w:pStyle w:val="TableParagraph"/>
              <w:spacing w:before="94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Total</w:t>
            </w:r>
          </w:p>
        </w:tc>
        <w:tc>
          <w:tcPr>
            <w:tcW w:w="3685" w:type="dxa"/>
          </w:tcPr>
          <w:p w:rsidR="00E83A35" w:rsidRDefault="000056FC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E83A35" w:rsidRDefault="00E83A35">
      <w:pPr>
        <w:pStyle w:val="Textindependent"/>
        <w:rPr>
          <w:b/>
        </w:rPr>
      </w:pPr>
    </w:p>
    <w:p w:rsidR="00E83A35" w:rsidRDefault="00E83A35">
      <w:pPr>
        <w:pStyle w:val="Textindependent"/>
        <w:rPr>
          <w:b/>
        </w:rPr>
      </w:pPr>
    </w:p>
    <w:p w:rsidR="00E83A35" w:rsidRDefault="00E83A35">
      <w:pPr>
        <w:pStyle w:val="Textindependent"/>
        <w:rPr>
          <w:b/>
        </w:rPr>
      </w:pPr>
    </w:p>
    <w:p w:rsidR="00E83A35" w:rsidRDefault="00E83A35">
      <w:pPr>
        <w:pStyle w:val="Textindependent"/>
        <w:rPr>
          <w:b/>
          <w:sz w:val="19"/>
        </w:rPr>
      </w:pPr>
    </w:p>
    <w:p w:rsidR="00E83A35" w:rsidRDefault="000056FC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E83A35" w:rsidRDefault="00E83A35">
      <w:pPr>
        <w:pStyle w:val="Textindependent"/>
      </w:pPr>
    </w:p>
    <w:p w:rsidR="00E83A35" w:rsidRDefault="000056FC">
      <w:pPr>
        <w:pStyle w:val="Textindependent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E83A35" w:rsidRDefault="00E83A35">
      <w:pPr>
        <w:pStyle w:val="Textindependent"/>
      </w:pPr>
    </w:p>
    <w:p w:rsidR="00E83A35" w:rsidRDefault="00E83A35">
      <w:pPr>
        <w:pStyle w:val="Textindependent"/>
      </w:pPr>
    </w:p>
    <w:p w:rsidR="00E83A35" w:rsidRDefault="00FE5B9F">
      <w:pPr>
        <w:pStyle w:val="Textindependent"/>
        <w:spacing w:before="5"/>
        <w:rPr>
          <w:sz w:val="29"/>
        </w:rPr>
      </w:pPr>
      <w:r>
        <w:pict>
          <v:rect id="docshape2" o:spid="_x0000_s1026" style="position:absolute;margin-left:70.95pt;margin-top:19.1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E83A35" w:rsidRDefault="000056FC">
      <w:pPr>
        <w:pStyle w:val="Textindependent"/>
        <w:spacing w:before="90"/>
        <w:ind w:left="118"/>
        <w:rPr>
          <w:rFonts w:ascii="Calibri" w:hAnsi="Calibri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Calibri" w:hAnsi="Calibri"/>
        </w:rPr>
        <w:t>Les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llicències</w:t>
      </w:r>
      <w:r>
        <w:rPr>
          <w:rFonts w:ascii="Calibri" w:hAnsi="Calibri"/>
          <w:spacing w:val="-6"/>
        </w:rPr>
        <w:t xml:space="preserve"> </w:t>
      </w:r>
      <w:proofErr w:type="spellStart"/>
      <w:r>
        <w:rPr>
          <w:rFonts w:ascii="Calibri" w:hAnsi="Calibri"/>
        </w:rPr>
        <w:t>Suse</w:t>
      </w:r>
      <w:proofErr w:type="spellEnd"/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són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objecte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d’aquest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punt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s’indiquen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  <w:spacing w:val="-2"/>
        </w:rPr>
        <w:t>continuació:</w:t>
      </w:r>
    </w:p>
    <w:p w:rsidR="00E83A35" w:rsidRDefault="00E83A35">
      <w:pPr>
        <w:pStyle w:val="Textindependent"/>
        <w:rPr>
          <w:rFonts w:ascii="Calibri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070"/>
        <w:gridCol w:w="1559"/>
        <w:gridCol w:w="1276"/>
        <w:gridCol w:w="1874"/>
      </w:tblGrid>
      <w:tr w:rsidR="00FE5B9F" w:rsidTr="007861C1">
        <w:tc>
          <w:tcPr>
            <w:tcW w:w="5070" w:type="dxa"/>
            <w:shd w:val="clear" w:color="auto" w:fill="0070C0"/>
            <w:vAlign w:val="center"/>
          </w:tcPr>
          <w:p w:rsidR="00FE5B9F" w:rsidRDefault="00FE5B9F" w:rsidP="007861C1">
            <w:pPr>
              <w:pStyle w:val="Default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>Descripció del producte</w:t>
            </w:r>
          </w:p>
        </w:tc>
        <w:tc>
          <w:tcPr>
            <w:tcW w:w="1559" w:type="dxa"/>
            <w:shd w:val="clear" w:color="auto" w:fill="0070C0"/>
            <w:vAlign w:val="center"/>
          </w:tcPr>
          <w:p w:rsidR="00FE5B9F" w:rsidRDefault="00FE5B9F" w:rsidP="007861C1">
            <w:pPr>
              <w:pStyle w:val="Default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>SKU</w:t>
            </w:r>
          </w:p>
        </w:tc>
        <w:tc>
          <w:tcPr>
            <w:tcW w:w="1276" w:type="dxa"/>
            <w:shd w:val="clear" w:color="auto" w:fill="0070C0"/>
            <w:vAlign w:val="center"/>
          </w:tcPr>
          <w:p w:rsidR="00FE5B9F" w:rsidRDefault="00FE5B9F" w:rsidP="007861C1">
            <w:pPr>
              <w:pStyle w:val="Default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>Unitats</w:t>
            </w:r>
          </w:p>
        </w:tc>
        <w:tc>
          <w:tcPr>
            <w:tcW w:w="1874" w:type="dxa"/>
            <w:shd w:val="clear" w:color="auto" w:fill="0070C0"/>
            <w:vAlign w:val="center"/>
          </w:tcPr>
          <w:p w:rsidR="00FE5B9F" w:rsidRDefault="00FE5B9F" w:rsidP="007861C1">
            <w:pPr>
              <w:pStyle w:val="Default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>Període</w:t>
            </w:r>
          </w:p>
        </w:tc>
      </w:tr>
      <w:tr w:rsidR="00FE5B9F" w:rsidTr="007861C1">
        <w:trPr>
          <w:trHeight w:val="814"/>
        </w:trPr>
        <w:tc>
          <w:tcPr>
            <w:tcW w:w="5070" w:type="dxa"/>
            <w:vAlign w:val="center"/>
          </w:tcPr>
          <w:p w:rsidR="00FE5B9F" w:rsidRPr="00C917D7" w:rsidRDefault="00FE5B9F" w:rsidP="007861C1">
            <w:pPr>
              <w:pStyle w:val="xmsonormal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Long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Term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Service Pack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Support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x86 &amp; x86-64, 1-2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Sockets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with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Inherited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Virtualization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Code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Stream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Inherited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Subscription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1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Year</w:t>
            </w:r>
            <w:proofErr w:type="spellEnd"/>
          </w:p>
        </w:tc>
        <w:tc>
          <w:tcPr>
            <w:tcW w:w="1559" w:type="dxa"/>
            <w:vAlign w:val="center"/>
          </w:tcPr>
          <w:p w:rsidR="00FE5B9F" w:rsidRPr="00C917D7" w:rsidRDefault="00FE5B9F" w:rsidP="007861C1">
            <w:pPr>
              <w:pStyle w:val="xmsonormal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874-006660</w:t>
            </w:r>
          </w:p>
        </w:tc>
        <w:tc>
          <w:tcPr>
            <w:tcW w:w="1276" w:type="dxa"/>
            <w:vAlign w:val="center"/>
          </w:tcPr>
          <w:p w:rsidR="00FE5B9F" w:rsidRDefault="00FE5B9F" w:rsidP="007861C1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24</w:t>
            </w:r>
          </w:p>
        </w:tc>
        <w:tc>
          <w:tcPr>
            <w:tcW w:w="1874" w:type="dxa"/>
            <w:vAlign w:val="center"/>
          </w:tcPr>
          <w:p w:rsidR="00FE5B9F" w:rsidRDefault="00FE5B9F" w:rsidP="007861C1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01/03/2024-31/03/2026</w:t>
            </w:r>
          </w:p>
        </w:tc>
      </w:tr>
      <w:tr w:rsidR="00FE5B9F" w:rsidTr="007861C1">
        <w:trPr>
          <w:trHeight w:val="1265"/>
        </w:trPr>
        <w:tc>
          <w:tcPr>
            <w:tcW w:w="5070" w:type="dxa"/>
            <w:vAlign w:val="center"/>
          </w:tcPr>
          <w:p w:rsidR="00FE5B9F" w:rsidRPr="00C917D7" w:rsidRDefault="00FE5B9F" w:rsidP="007861C1">
            <w:pPr>
              <w:pStyle w:val="xmsonormal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SUSE Linux Enterprise Server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with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Live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Patching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x86-64, 1-2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Sockets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with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Unlimited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Virtual Machines,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Priority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Subscription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1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Year</w:t>
            </w:r>
            <w:proofErr w:type="spellEnd"/>
          </w:p>
        </w:tc>
        <w:tc>
          <w:tcPr>
            <w:tcW w:w="1559" w:type="dxa"/>
            <w:vAlign w:val="center"/>
          </w:tcPr>
          <w:p w:rsidR="00FE5B9F" w:rsidRPr="00C917D7" w:rsidRDefault="00FE5B9F" w:rsidP="007861C1">
            <w:pPr>
              <w:pStyle w:val="xmsonormal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874-007980</w:t>
            </w:r>
          </w:p>
        </w:tc>
        <w:tc>
          <w:tcPr>
            <w:tcW w:w="1276" w:type="dxa"/>
            <w:vAlign w:val="center"/>
          </w:tcPr>
          <w:p w:rsidR="00FE5B9F" w:rsidRDefault="00FE5B9F" w:rsidP="007861C1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24</w:t>
            </w:r>
          </w:p>
        </w:tc>
        <w:tc>
          <w:tcPr>
            <w:tcW w:w="1874" w:type="dxa"/>
            <w:vAlign w:val="center"/>
          </w:tcPr>
          <w:p w:rsidR="00FE5B9F" w:rsidRDefault="00FE5B9F" w:rsidP="007861C1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01/03/2024-31/03/2026</w:t>
            </w:r>
          </w:p>
        </w:tc>
      </w:tr>
      <w:tr w:rsidR="00FE5B9F" w:rsidTr="007861C1">
        <w:trPr>
          <w:trHeight w:val="844"/>
        </w:trPr>
        <w:tc>
          <w:tcPr>
            <w:tcW w:w="5070" w:type="dxa"/>
            <w:vAlign w:val="center"/>
          </w:tcPr>
          <w:p w:rsidR="00FE5B9F" w:rsidRPr="00C917D7" w:rsidRDefault="00FE5B9F" w:rsidP="007861C1">
            <w:pPr>
              <w:pStyle w:val="xmsonormal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SUSE Linux Enterprise Server for SAP Applications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with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Live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Patching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x86-64, 1-2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Sockets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with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Unlimited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Virtual Machines,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Priority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Subscription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1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Year</w:t>
            </w:r>
            <w:proofErr w:type="spellEnd"/>
          </w:p>
        </w:tc>
        <w:tc>
          <w:tcPr>
            <w:tcW w:w="1559" w:type="dxa"/>
            <w:vAlign w:val="center"/>
          </w:tcPr>
          <w:p w:rsidR="00FE5B9F" w:rsidRPr="00C917D7" w:rsidRDefault="00FE5B9F" w:rsidP="007861C1">
            <w:pPr>
              <w:pStyle w:val="xmsonormal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874-007951</w:t>
            </w:r>
          </w:p>
        </w:tc>
        <w:tc>
          <w:tcPr>
            <w:tcW w:w="1276" w:type="dxa"/>
            <w:vAlign w:val="center"/>
          </w:tcPr>
          <w:p w:rsidR="00FE5B9F" w:rsidRDefault="00FE5B9F" w:rsidP="007861C1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8</w:t>
            </w:r>
          </w:p>
        </w:tc>
        <w:tc>
          <w:tcPr>
            <w:tcW w:w="1874" w:type="dxa"/>
            <w:vAlign w:val="center"/>
          </w:tcPr>
          <w:p w:rsidR="00FE5B9F" w:rsidRDefault="00FE5B9F" w:rsidP="007861C1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01/03/2024-31/03/2026</w:t>
            </w:r>
          </w:p>
        </w:tc>
      </w:tr>
      <w:tr w:rsidR="00FE5B9F" w:rsidTr="007861C1">
        <w:trPr>
          <w:trHeight w:val="842"/>
        </w:trPr>
        <w:tc>
          <w:tcPr>
            <w:tcW w:w="5070" w:type="dxa"/>
            <w:vAlign w:val="center"/>
          </w:tcPr>
          <w:p w:rsidR="00FE5B9F" w:rsidRPr="00C917D7" w:rsidRDefault="00FE5B9F" w:rsidP="007861C1">
            <w:pPr>
              <w:pStyle w:val="xmsonormal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SUSE Manager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Lifecycle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Management+, x86-64, 1-2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Sockets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with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Unlimited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Virtual Machines,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Priority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Subscription</w:t>
            </w:r>
            <w:proofErr w:type="spellEnd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1 </w:t>
            </w:r>
            <w:proofErr w:type="spellStart"/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Year</w:t>
            </w:r>
            <w:proofErr w:type="spellEnd"/>
          </w:p>
        </w:tc>
        <w:tc>
          <w:tcPr>
            <w:tcW w:w="1559" w:type="dxa"/>
            <w:vAlign w:val="center"/>
          </w:tcPr>
          <w:p w:rsidR="00FE5B9F" w:rsidRPr="00C917D7" w:rsidRDefault="00FE5B9F" w:rsidP="007861C1">
            <w:pPr>
              <w:pStyle w:val="xmsonormal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17D7">
              <w:rPr>
                <w:rFonts w:ascii="Arial" w:hAnsi="Arial" w:cs="Arial"/>
                <w:b/>
                <w:color w:val="000000"/>
                <w:sz w:val="20"/>
                <w:szCs w:val="20"/>
              </w:rPr>
              <w:t>874-007939</w:t>
            </w:r>
          </w:p>
        </w:tc>
        <w:tc>
          <w:tcPr>
            <w:tcW w:w="1276" w:type="dxa"/>
            <w:vAlign w:val="center"/>
          </w:tcPr>
          <w:p w:rsidR="00FE5B9F" w:rsidRDefault="00FE5B9F" w:rsidP="007861C1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32</w:t>
            </w:r>
          </w:p>
        </w:tc>
        <w:tc>
          <w:tcPr>
            <w:tcW w:w="1874" w:type="dxa"/>
            <w:vAlign w:val="center"/>
          </w:tcPr>
          <w:p w:rsidR="00FE5B9F" w:rsidRDefault="00FE5B9F" w:rsidP="007861C1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01/03/2024-31/03/2026</w:t>
            </w:r>
          </w:p>
        </w:tc>
      </w:tr>
    </w:tbl>
    <w:p w:rsidR="00E83A35" w:rsidRDefault="00E83A35" w:rsidP="000056FC">
      <w:pPr>
        <w:pStyle w:val="Textindependent"/>
        <w:rPr>
          <w:rFonts w:ascii="Arial"/>
          <w:sz w:val="14"/>
        </w:rPr>
      </w:pPr>
      <w:bookmarkStart w:id="0" w:name="_GoBack"/>
      <w:bookmarkEnd w:id="0"/>
    </w:p>
    <w:sectPr w:rsidR="00E83A3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83A35"/>
    <w:rsid w:val="000056FC"/>
    <w:rsid w:val="00E83A35"/>
    <w:rsid w:val="00FE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86" w:right="2235" w:firstLine="123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056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56FC"/>
    <w:rPr>
      <w:rFonts w:ascii="Tahoma" w:eastAsia="Verdana" w:hAnsi="Tahoma" w:cs="Tahoma"/>
      <w:sz w:val="16"/>
      <w:szCs w:val="16"/>
      <w:lang w:val="ca-ES"/>
    </w:rPr>
  </w:style>
  <w:style w:type="table" w:styleId="Taulaambquadrcula">
    <w:name w:val="Table Grid"/>
    <w:aliases w:val="SGS Table Basic 1,Taula Peu de Pàgina"/>
    <w:basedOn w:val="Taulanormal"/>
    <w:uiPriority w:val="59"/>
    <w:rsid w:val="00FE5B9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E5B9F"/>
    <w:pPr>
      <w:widowControl/>
      <w:adjustRightInd w:val="0"/>
    </w:pPr>
    <w:rPr>
      <w:rFonts w:ascii="Arial" w:hAnsi="Arial" w:cs="Arial"/>
      <w:color w:val="000000"/>
      <w:sz w:val="24"/>
      <w:szCs w:val="24"/>
      <w:lang w:val="ca-ES"/>
    </w:rPr>
  </w:style>
  <w:style w:type="paragraph" w:customStyle="1" w:styleId="xmsonormal">
    <w:name w:val="x_msonormal"/>
    <w:basedOn w:val="Normal"/>
    <w:rsid w:val="00FE5B9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86" w:right="2235" w:firstLine="123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056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56FC"/>
    <w:rPr>
      <w:rFonts w:ascii="Tahoma" w:eastAsia="Verdana" w:hAnsi="Tahoma" w:cs="Tahoma"/>
      <w:sz w:val="16"/>
      <w:szCs w:val="16"/>
      <w:lang w:val="ca-ES"/>
    </w:rPr>
  </w:style>
  <w:style w:type="table" w:styleId="Taulaambquadrcula">
    <w:name w:val="Table Grid"/>
    <w:aliases w:val="SGS Table Basic 1,Taula Peu de Pàgina"/>
    <w:basedOn w:val="Taulanormal"/>
    <w:uiPriority w:val="59"/>
    <w:rsid w:val="00FE5B9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E5B9F"/>
    <w:pPr>
      <w:widowControl/>
      <w:adjustRightInd w:val="0"/>
    </w:pPr>
    <w:rPr>
      <w:rFonts w:ascii="Arial" w:hAnsi="Arial" w:cs="Arial"/>
      <w:color w:val="000000"/>
      <w:sz w:val="24"/>
      <w:szCs w:val="24"/>
      <w:lang w:val="ca-ES"/>
    </w:rPr>
  </w:style>
  <w:style w:type="paragraph" w:customStyle="1" w:styleId="xmsonormal">
    <w:name w:val="x_msonormal"/>
    <w:basedOn w:val="Normal"/>
    <w:rsid w:val="00FE5B9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1917</Characters>
  <Application>Microsoft Office Word</Application>
  <DocSecurity>0</DocSecurity>
  <Lines>15</Lines>
  <Paragraphs>4</Paragraphs>
  <ScaleCrop>false</ScaleCrop>
  <Company>IMI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2023-06-09T07:56:00Z</dcterms:created>
  <dcterms:modified xsi:type="dcterms:W3CDTF">2023-06-19T11:49:00Z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