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BA" w:rsidRDefault="0086490D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FBA" w:rsidRDefault="0086490D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D7FBA" w:rsidRDefault="0086490D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D7FBA" w:rsidRDefault="00ED7FBA">
      <w:pPr>
        <w:pStyle w:val="Textindependent"/>
        <w:rPr>
          <w:rFonts w:ascii="Arial"/>
          <w:i/>
        </w:rPr>
      </w:pPr>
    </w:p>
    <w:p w:rsidR="00ED7FBA" w:rsidRDefault="0086490D">
      <w:pPr>
        <w:pStyle w:val="Ttol"/>
        <w:spacing w:before="232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ED7FBA" w:rsidRDefault="0086490D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ED7FBA" w:rsidRDefault="00ED7FBA">
      <w:pPr>
        <w:pStyle w:val="Textindependent"/>
        <w:rPr>
          <w:b/>
          <w:sz w:val="28"/>
        </w:rPr>
      </w:pPr>
    </w:p>
    <w:p w:rsidR="00ED7FBA" w:rsidRDefault="00ED7FBA">
      <w:pPr>
        <w:pStyle w:val="Textindependent"/>
        <w:spacing w:before="2"/>
        <w:rPr>
          <w:b/>
          <w:sz w:val="32"/>
        </w:rPr>
      </w:pPr>
    </w:p>
    <w:p w:rsidR="00ED7FBA" w:rsidRDefault="0086490D">
      <w:pPr>
        <w:pStyle w:val="Textindependent"/>
        <w:tabs>
          <w:tab w:val="left" w:leader="dot" w:pos="9500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ED7FBA" w:rsidRDefault="0086490D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ED7FBA" w:rsidRDefault="0086490D">
      <w:pPr>
        <w:pStyle w:val="Textindependent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ED7FBA" w:rsidRDefault="0086490D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before="2" w:line="243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ED7FBA" w:rsidRDefault="0086490D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ED7FBA" w:rsidRDefault="00ED7FBA">
      <w:pPr>
        <w:pStyle w:val="Textindependent"/>
        <w:rPr>
          <w:sz w:val="26"/>
        </w:rPr>
      </w:pPr>
    </w:p>
    <w:p w:rsidR="00ED7FBA" w:rsidRDefault="0086490D">
      <w:pPr>
        <w:spacing w:before="171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ED7FBA" w:rsidRDefault="00ED7FBA">
      <w:pPr>
        <w:pStyle w:val="Textindependent"/>
        <w:spacing w:before="11"/>
        <w:rPr>
          <w:b/>
          <w:sz w:val="19"/>
        </w:rPr>
      </w:pPr>
    </w:p>
    <w:p w:rsidR="00ED7FBA" w:rsidRDefault="0086490D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10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 subscripció del dret d’ús de llicències d’un programari de doble factor d´autenticació per a l’Ajuntament de Barcelona, amb mesures de contractació pública s</w:t>
      </w:r>
      <w:r>
        <w:rPr>
          <w:sz w:val="20"/>
        </w:rPr>
        <w:t>ostenible, núm. Expedient 23000090 amb el següent percentatge de participació en l’execució del contracte:</w:t>
      </w:r>
    </w:p>
    <w:p w:rsidR="00ED7FBA" w:rsidRDefault="0086490D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ED7FBA" w:rsidRDefault="0086490D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ED7FBA" w:rsidRDefault="00ED7FBA">
      <w:pPr>
        <w:pStyle w:val="Textindependent"/>
        <w:spacing w:before="1"/>
      </w:pPr>
    </w:p>
    <w:p w:rsidR="00ED7FBA" w:rsidRDefault="0086490D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2"/>
        <w:jc w:val="both"/>
        <w:rPr>
          <w:sz w:val="20"/>
        </w:rPr>
      </w:pPr>
      <w:r>
        <w:rPr>
          <w:sz w:val="20"/>
        </w:rPr>
        <w:t>Que en cas de</w:t>
      </w:r>
      <w:r>
        <w:rPr>
          <w:sz w:val="20"/>
        </w:rPr>
        <w:t xml:space="preserve"> resultar adjudicatàries de l’esmentat procés de licitació es comprometen a constituir-se formalment en una UTE mitjançant escriptura pública.</w:t>
      </w:r>
    </w:p>
    <w:p w:rsidR="00ED7FBA" w:rsidRDefault="00ED7FBA">
      <w:pPr>
        <w:pStyle w:val="Textindependent"/>
        <w:spacing w:before="12"/>
        <w:rPr>
          <w:sz w:val="19"/>
        </w:rPr>
      </w:pPr>
    </w:p>
    <w:p w:rsidR="00ED7FBA" w:rsidRDefault="0086490D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ED7FBA" w:rsidRDefault="0086490D">
      <w:pPr>
        <w:pStyle w:val="Textindependent"/>
        <w:tabs>
          <w:tab w:val="left" w:pos="7044"/>
          <w:tab w:val="left" w:pos="8166"/>
          <w:tab w:val="left" w:pos="9232"/>
        </w:tabs>
        <w:spacing w:before="35"/>
        <w:ind w:left="838"/>
      </w:pPr>
      <w:r>
        <w:rPr>
          <w:spacing w:val="-2"/>
        </w:rPr>
        <w:t>.........................</w:t>
      </w:r>
      <w:r>
        <w:rPr>
          <w:spacing w:val="-2"/>
        </w:rPr>
        <w:t>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ED7FBA" w:rsidRDefault="0086490D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ED7FBA" w:rsidRDefault="00ED7FBA">
      <w:pPr>
        <w:pStyle w:val="Textindependent"/>
        <w:spacing w:before="10"/>
        <w:rPr>
          <w:sz w:val="22"/>
        </w:rPr>
      </w:pPr>
    </w:p>
    <w:p w:rsidR="00ED7FBA" w:rsidRDefault="0086490D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ED7FBA" w:rsidRDefault="0086490D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ED7FBA" w:rsidRDefault="0086490D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ED7FBA" w:rsidRDefault="0086490D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ED7FBA" w:rsidRDefault="0086490D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ED7FBA" w:rsidRDefault="00ED7FBA">
      <w:pPr>
        <w:pStyle w:val="Textindependent"/>
        <w:rPr>
          <w:sz w:val="24"/>
        </w:rPr>
      </w:pPr>
    </w:p>
    <w:p w:rsidR="00ED7FBA" w:rsidRDefault="00ED7FBA">
      <w:pPr>
        <w:pStyle w:val="Textindependent"/>
        <w:rPr>
          <w:sz w:val="24"/>
        </w:rPr>
      </w:pPr>
    </w:p>
    <w:p w:rsidR="00ED7FBA" w:rsidRDefault="00ED7FBA">
      <w:pPr>
        <w:pStyle w:val="Textindependent"/>
        <w:spacing w:before="2"/>
        <w:rPr>
          <w:sz w:val="35"/>
        </w:rPr>
      </w:pPr>
    </w:p>
    <w:p w:rsidR="00ED7FBA" w:rsidRDefault="0086490D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4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ED7FBA" w:rsidRDefault="00ED7FBA">
      <w:pPr>
        <w:pStyle w:val="Textindependent"/>
        <w:rPr>
          <w:sz w:val="24"/>
        </w:rPr>
      </w:pPr>
    </w:p>
    <w:p w:rsidR="00ED7FBA" w:rsidRDefault="0086490D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ED7FBA">
      <w:pPr>
        <w:pStyle w:val="Textindependent"/>
      </w:pPr>
    </w:p>
    <w:p w:rsidR="00ED7FBA" w:rsidRDefault="0086490D">
      <w:pPr>
        <w:pStyle w:val="Textindependent"/>
        <w:spacing w:before="11"/>
        <w:rPr>
          <w:sz w:val="1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153964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2.123207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D7FBA" w:rsidRDefault="0086490D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ED7FBA" w:rsidRDefault="00ED7FBA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ED7FB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92A45"/>
    <w:multiLevelType w:val="hybridMultilevel"/>
    <w:tmpl w:val="B0844F8A"/>
    <w:lvl w:ilvl="0" w:tplc="DB36588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E1A08EA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4EBE5D26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DD382C7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FDB8338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3B0ED2F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26C102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1A848FB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38A8DF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D7FBA"/>
    <w:rsid w:val="0086490D"/>
    <w:rsid w:val="00ED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49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490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649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6490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Company>IMI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2023-07-11T09:44:00Z</dcterms:created>
  <dcterms:modified xsi:type="dcterms:W3CDTF">2023-07-11T09:50:00Z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