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06B" w:rsidRDefault="00D612C3">
      <w:pPr>
        <w:pStyle w:val="Textindependent"/>
        <w:ind w:left="18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06B" w:rsidRDefault="004E006B">
      <w:pPr>
        <w:pStyle w:val="Textindependent"/>
        <w:spacing w:before="3"/>
        <w:rPr>
          <w:rFonts w:ascii="Times New Roman"/>
          <w:sz w:val="7"/>
        </w:rPr>
      </w:pPr>
    </w:p>
    <w:p w:rsidR="004E006B" w:rsidRDefault="00D612C3">
      <w:pPr>
        <w:spacing w:before="96"/>
        <w:ind w:left="109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4E006B" w:rsidRDefault="00D612C3">
      <w:pPr>
        <w:spacing w:before="4"/>
        <w:ind w:left="109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4E006B" w:rsidRDefault="004E006B">
      <w:pPr>
        <w:pStyle w:val="Textindependent"/>
        <w:rPr>
          <w:rFonts w:ascii="Arial"/>
          <w:i/>
        </w:rPr>
      </w:pPr>
    </w:p>
    <w:p w:rsidR="004E006B" w:rsidRDefault="004E006B">
      <w:pPr>
        <w:pStyle w:val="Textindependent"/>
        <w:spacing w:before="6"/>
        <w:rPr>
          <w:rFonts w:ascii="Arial"/>
          <w:i/>
          <w:sz w:val="28"/>
        </w:rPr>
      </w:pPr>
    </w:p>
    <w:p w:rsidR="004E006B" w:rsidRDefault="00D612C3">
      <w:pPr>
        <w:pStyle w:val="Ttol1"/>
        <w:spacing w:before="100"/>
        <w:ind w:right="1483"/>
      </w:pPr>
      <w:r>
        <w:rPr>
          <w:spacing w:val="-4"/>
        </w:rPr>
        <w:t>ANNEX</w:t>
      </w:r>
      <w:r>
        <w:rPr>
          <w:spacing w:val="-10"/>
        </w:rPr>
        <w:t xml:space="preserve"> 2</w:t>
      </w:r>
    </w:p>
    <w:p w:rsidR="004E006B" w:rsidRDefault="00D612C3">
      <w:pPr>
        <w:spacing w:before="28"/>
        <w:ind w:left="1413" w:right="1491"/>
        <w:jc w:val="center"/>
        <w:rPr>
          <w:b/>
          <w:sz w:val="24"/>
        </w:rPr>
      </w:pPr>
      <w:r>
        <w:rPr>
          <w:b/>
          <w:sz w:val="24"/>
        </w:rPr>
        <w:t>DECLARACIÓ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FISCALS</w:t>
      </w:r>
    </w:p>
    <w:p w:rsidR="004E006B" w:rsidRDefault="004E006B">
      <w:pPr>
        <w:pStyle w:val="Textindependent"/>
        <w:spacing w:before="6"/>
        <w:rPr>
          <w:b/>
          <w:sz w:val="21"/>
        </w:rPr>
      </w:pPr>
    </w:p>
    <w:p w:rsidR="004E006B" w:rsidRDefault="00D612C3">
      <w:pPr>
        <w:pStyle w:val="Textindependent"/>
        <w:ind w:left="258" w:right="166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t xml:space="preserve"> 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8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nom</w:t>
      </w:r>
      <w:r>
        <w:rPr>
          <w:spacing w:val="13"/>
        </w:rPr>
        <w:t xml:space="preserve"> </w:t>
      </w:r>
      <w:r>
        <w:t>propi,</w:t>
      </w:r>
      <w:r>
        <w:rPr>
          <w:spacing w:val="8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representació</w:t>
      </w:r>
      <w:r>
        <w:rPr>
          <w:spacing w:val="-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l’empresa</w:t>
      </w:r>
      <w:r>
        <w:rPr>
          <w:spacing w:val="-1"/>
        </w:rPr>
        <w:t xml:space="preserve"> </w:t>
      </w:r>
      <w:r>
        <w:t>...,</w:t>
      </w:r>
      <w:r>
        <w:rPr>
          <w:spacing w:val="6"/>
        </w:rPr>
        <w:t xml:space="preserve"> </w:t>
      </w:r>
      <w:r>
        <w:t>amb</w:t>
      </w:r>
      <w:r>
        <w:rPr>
          <w:spacing w:val="4"/>
        </w:rPr>
        <w:t xml:space="preserve"> </w:t>
      </w:r>
      <w:r>
        <w:t>NIF</w:t>
      </w:r>
      <w:r>
        <w:rPr>
          <w:spacing w:val="7"/>
        </w:rPr>
        <w:t xml:space="preserve"> </w:t>
      </w:r>
      <w:proofErr w:type="spellStart"/>
      <w:r>
        <w:t>núm</w:t>
      </w:r>
      <w:proofErr w:type="spellEnd"/>
      <w:r>
        <w:rPr>
          <w:spacing w:val="74"/>
        </w:rPr>
        <w:t xml:space="preserve">   </w:t>
      </w:r>
      <w:r>
        <w:t>,</w:t>
      </w:r>
      <w:r>
        <w:rPr>
          <w:spacing w:val="1"/>
        </w:rPr>
        <w:t xml:space="preserve"> </w:t>
      </w:r>
      <w:r>
        <w:t>amb</w:t>
      </w:r>
      <w:r>
        <w:rPr>
          <w:spacing w:val="4"/>
        </w:rPr>
        <w:t xml:space="preserve"> </w:t>
      </w:r>
      <w:r>
        <w:t>domicili</w:t>
      </w:r>
      <w:r>
        <w:rPr>
          <w:spacing w:val="2"/>
        </w:rPr>
        <w:t xml:space="preserve"> </w:t>
      </w:r>
      <w:r>
        <w:rPr>
          <w:spacing w:val="-10"/>
        </w:rPr>
        <w:t>a</w:t>
      </w:r>
    </w:p>
    <w:p w:rsidR="004E006B" w:rsidRDefault="00D612C3">
      <w:pPr>
        <w:pStyle w:val="Textindependent"/>
        <w:spacing w:before="1"/>
        <w:ind w:left="258" w:right="169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de serveis d’Operació, Observabilitat i RPA a la direcció d’Operacions i Sistemes a l’Institut Municipal d’Informàtica per l’Ajuntament de Barcelona, </w:t>
      </w:r>
      <w:r>
        <w:t>amb mesures de</w:t>
      </w:r>
      <w:r>
        <w:rPr>
          <w:spacing w:val="40"/>
        </w:rPr>
        <w:t xml:space="preserve"> </w:t>
      </w:r>
      <w:r>
        <w:t>contractació pública sostenible (2 lots), número d’expedient 23000082 [indicació del LOT al qual es concorre] tramitat per l’Institut Municipal d’Informàtica de l’Ajuntament de</w:t>
      </w:r>
      <w:r>
        <w:rPr>
          <w:spacing w:val="80"/>
        </w:rPr>
        <w:t xml:space="preserve"> </w:t>
      </w:r>
      <w:r>
        <w:rPr>
          <w:spacing w:val="-2"/>
        </w:rPr>
        <w:t>Barcelona:</w:t>
      </w:r>
    </w:p>
    <w:p w:rsidR="004E006B" w:rsidRDefault="004E006B">
      <w:pPr>
        <w:pStyle w:val="Textindependent"/>
        <w:rPr>
          <w:sz w:val="24"/>
        </w:rPr>
      </w:pPr>
    </w:p>
    <w:p w:rsidR="004E006B" w:rsidRDefault="004E006B">
      <w:pPr>
        <w:pStyle w:val="Textindependent"/>
        <w:spacing w:before="5"/>
        <w:rPr>
          <w:sz w:val="24"/>
        </w:rPr>
      </w:pPr>
    </w:p>
    <w:p w:rsidR="004E006B" w:rsidRDefault="00D612C3">
      <w:pPr>
        <w:pStyle w:val="Ttol1"/>
        <w:ind w:left="748"/>
        <w:jc w:val="left"/>
      </w:pPr>
      <w:r>
        <w:rPr>
          <w:spacing w:val="-2"/>
        </w:rPr>
        <w:t>MANIFESTA:</w:t>
      </w:r>
    </w:p>
    <w:p w:rsidR="004E006B" w:rsidRDefault="004E006B">
      <w:pPr>
        <w:pStyle w:val="Textindependent"/>
        <w:spacing w:before="11"/>
        <w:rPr>
          <w:b/>
        </w:rPr>
      </w:pPr>
    </w:p>
    <w:p w:rsidR="004E006B" w:rsidRDefault="00D612C3">
      <w:pPr>
        <w:pStyle w:val="Textindependent"/>
        <w:spacing w:before="1"/>
        <w:ind w:left="258" w:right="120"/>
        <w:jc w:val="both"/>
      </w:pPr>
      <w:r>
        <w:t xml:space="preserve">Que en aplicació dels Decrets d’Alcaldia de 19 de maig de 2016 i de 24 d’abril de 2017, pels quals es reconeix com a clàusula essencial dels contractes 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</w:t>
      </w:r>
      <w:r>
        <w:t>terposades, no tinguin relacions econòmiques ni financeres il·legals amb un país considerat paradís fiscal, l’empresa que representa:</w:t>
      </w:r>
    </w:p>
    <w:p w:rsidR="004E006B" w:rsidRDefault="004E006B">
      <w:pPr>
        <w:pStyle w:val="Textindependent"/>
        <w:rPr>
          <w:sz w:val="24"/>
        </w:rPr>
      </w:pPr>
    </w:p>
    <w:p w:rsidR="004E006B" w:rsidRDefault="00D612C3">
      <w:pPr>
        <w:spacing w:before="194"/>
        <w:ind w:left="258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opcions)</w:t>
      </w:r>
    </w:p>
    <w:p w:rsidR="004E006B" w:rsidRDefault="004E006B">
      <w:pPr>
        <w:pStyle w:val="Textindependent"/>
        <w:spacing w:before="9"/>
        <w:rPr>
          <w:i/>
          <w:sz w:val="19"/>
        </w:rPr>
      </w:pPr>
    </w:p>
    <w:p w:rsidR="004E006B" w:rsidRDefault="00D612C3">
      <w:pPr>
        <w:pStyle w:val="Pargrafdellista"/>
        <w:numPr>
          <w:ilvl w:val="0"/>
          <w:numId w:val="1"/>
        </w:numPr>
        <w:tabs>
          <w:tab w:val="left" w:pos="586"/>
        </w:tabs>
        <w:spacing w:line="242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considerades delictives, -segons la</w:t>
      </w:r>
      <w:r>
        <w:rPr>
          <w:sz w:val="20"/>
        </w:rPr>
        <w:t xml:space="preserve"> llista de països elaborada per les Institucions Europees o avalada per aquestes o, en el seu defecte, per l'Estat espanyol-, o fora d'ells i que siguin considerades delictives, en els termes legalment establerts com ara delictes de blanqueig de capitals, </w:t>
      </w:r>
      <w:r>
        <w:rPr>
          <w:sz w:val="20"/>
        </w:rPr>
        <w:t xml:space="preserve">frau fiscal o contra la 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4E006B" w:rsidRDefault="004E006B">
      <w:pPr>
        <w:pStyle w:val="Textindependent"/>
        <w:spacing w:before="5"/>
        <w:rPr>
          <w:i/>
          <w:sz w:val="19"/>
        </w:rPr>
      </w:pPr>
    </w:p>
    <w:p w:rsidR="004E006B" w:rsidRDefault="00D612C3">
      <w:pPr>
        <w:pStyle w:val="Pargrafdellista"/>
        <w:numPr>
          <w:ilvl w:val="0"/>
          <w:numId w:val="1"/>
        </w:numPr>
        <w:tabs>
          <w:tab w:val="left" w:pos="588"/>
        </w:tabs>
        <w:spacing w:line="242" w:lineRule="auto"/>
        <w:ind w:right="125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descriptiva dels moviments financers concrets i tota la informació relativa a aquestes actuacion</w:t>
      </w:r>
      <w:r>
        <w:rPr>
          <w:sz w:val="20"/>
        </w:rPr>
        <w:t>s. Es donarà publicitat en el perfil de contractant de què l’empresa ha declarat tenir relacions amb paradisos fiscals.</w:t>
      </w:r>
    </w:p>
    <w:p w:rsidR="004E006B" w:rsidRDefault="004E006B">
      <w:pPr>
        <w:pStyle w:val="Textindependent"/>
        <w:rPr>
          <w:sz w:val="24"/>
        </w:rPr>
      </w:pPr>
    </w:p>
    <w:p w:rsidR="004E006B" w:rsidRDefault="004E006B">
      <w:pPr>
        <w:pStyle w:val="Textindependent"/>
        <w:rPr>
          <w:sz w:val="24"/>
        </w:rPr>
      </w:pPr>
    </w:p>
    <w:p w:rsidR="004E006B" w:rsidRDefault="004E006B">
      <w:pPr>
        <w:pStyle w:val="Textindependent"/>
        <w:rPr>
          <w:sz w:val="24"/>
        </w:rPr>
      </w:pPr>
    </w:p>
    <w:p w:rsidR="004E006B" w:rsidRDefault="004E006B">
      <w:pPr>
        <w:pStyle w:val="Textindependent"/>
        <w:rPr>
          <w:sz w:val="24"/>
        </w:rPr>
      </w:pPr>
    </w:p>
    <w:p w:rsidR="004E006B" w:rsidRDefault="004E006B">
      <w:pPr>
        <w:pStyle w:val="Textindependent"/>
        <w:spacing w:before="1"/>
        <w:rPr>
          <w:sz w:val="30"/>
        </w:rPr>
      </w:pPr>
    </w:p>
    <w:p w:rsidR="004E006B" w:rsidRDefault="00D612C3">
      <w:pPr>
        <w:pStyle w:val="Textindependent"/>
        <w:spacing w:before="1"/>
        <w:ind w:left="258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4E006B" w:rsidRDefault="004E006B">
      <w:pPr>
        <w:pStyle w:val="Textindependent"/>
      </w:pPr>
    </w:p>
    <w:p w:rsidR="004E006B" w:rsidRDefault="004E006B">
      <w:pPr>
        <w:pStyle w:val="Textindependent"/>
      </w:pPr>
    </w:p>
    <w:p w:rsidR="004E006B" w:rsidRDefault="004E006B">
      <w:pPr>
        <w:pStyle w:val="Textindependent"/>
      </w:pPr>
    </w:p>
    <w:p w:rsidR="004E006B" w:rsidRDefault="004E006B">
      <w:pPr>
        <w:pStyle w:val="Textindependent"/>
      </w:pPr>
    </w:p>
    <w:p w:rsidR="004E006B" w:rsidRDefault="004E006B">
      <w:pPr>
        <w:pStyle w:val="Textindependent"/>
      </w:pPr>
    </w:p>
    <w:p w:rsidR="004E006B" w:rsidRDefault="004E006B">
      <w:pPr>
        <w:pStyle w:val="Textindependent"/>
      </w:pPr>
    </w:p>
    <w:p w:rsidR="004E006B" w:rsidRDefault="004E006B">
      <w:pPr>
        <w:pStyle w:val="Textindependent"/>
      </w:pPr>
    </w:p>
    <w:p w:rsidR="004E006B" w:rsidRDefault="004E006B">
      <w:pPr>
        <w:pStyle w:val="Textindependent"/>
      </w:pPr>
    </w:p>
    <w:p w:rsidR="004E006B" w:rsidRDefault="004E006B">
      <w:pPr>
        <w:pStyle w:val="Textindependent"/>
      </w:pPr>
      <w:bookmarkStart w:id="0" w:name="_GoBack"/>
      <w:bookmarkEnd w:id="0"/>
    </w:p>
    <w:sectPr w:rsidR="004E006B">
      <w:type w:val="continuous"/>
      <w:pgSz w:w="11910" w:h="16840"/>
      <w:pgMar w:top="700" w:right="960" w:bottom="0" w:left="10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7A1700"/>
    <w:multiLevelType w:val="hybridMultilevel"/>
    <w:tmpl w:val="03726840"/>
    <w:lvl w:ilvl="0" w:tplc="FBBE5EEC">
      <w:numFmt w:val="bullet"/>
      <w:lvlText w:val="☐"/>
      <w:lvlJc w:val="left"/>
      <w:pPr>
        <w:ind w:left="258" w:hanging="329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F61C1C7C">
      <w:numFmt w:val="bullet"/>
      <w:lvlText w:val="•"/>
      <w:lvlJc w:val="left"/>
      <w:pPr>
        <w:ind w:left="1224" w:hanging="329"/>
      </w:pPr>
      <w:rPr>
        <w:rFonts w:hint="default"/>
        <w:lang w:val="ca-ES" w:eastAsia="en-US" w:bidi="ar-SA"/>
      </w:rPr>
    </w:lvl>
    <w:lvl w:ilvl="2" w:tplc="0054D9EE">
      <w:numFmt w:val="bullet"/>
      <w:lvlText w:val="•"/>
      <w:lvlJc w:val="left"/>
      <w:pPr>
        <w:ind w:left="2189" w:hanging="329"/>
      </w:pPr>
      <w:rPr>
        <w:rFonts w:hint="default"/>
        <w:lang w:val="ca-ES" w:eastAsia="en-US" w:bidi="ar-SA"/>
      </w:rPr>
    </w:lvl>
    <w:lvl w:ilvl="3" w:tplc="16E6F4B2">
      <w:numFmt w:val="bullet"/>
      <w:lvlText w:val="•"/>
      <w:lvlJc w:val="left"/>
      <w:pPr>
        <w:ind w:left="3153" w:hanging="329"/>
      </w:pPr>
      <w:rPr>
        <w:rFonts w:hint="default"/>
        <w:lang w:val="ca-ES" w:eastAsia="en-US" w:bidi="ar-SA"/>
      </w:rPr>
    </w:lvl>
    <w:lvl w:ilvl="4" w:tplc="018E15CA">
      <w:numFmt w:val="bullet"/>
      <w:lvlText w:val="•"/>
      <w:lvlJc w:val="left"/>
      <w:pPr>
        <w:ind w:left="4118" w:hanging="329"/>
      </w:pPr>
      <w:rPr>
        <w:rFonts w:hint="default"/>
        <w:lang w:val="ca-ES" w:eastAsia="en-US" w:bidi="ar-SA"/>
      </w:rPr>
    </w:lvl>
    <w:lvl w:ilvl="5" w:tplc="51689A22">
      <w:numFmt w:val="bullet"/>
      <w:lvlText w:val="•"/>
      <w:lvlJc w:val="left"/>
      <w:pPr>
        <w:ind w:left="5083" w:hanging="329"/>
      </w:pPr>
      <w:rPr>
        <w:rFonts w:hint="default"/>
        <w:lang w:val="ca-ES" w:eastAsia="en-US" w:bidi="ar-SA"/>
      </w:rPr>
    </w:lvl>
    <w:lvl w:ilvl="6" w:tplc="9CB8E11C">
      <w:numFmt w:val="bullet"/>
      <w:lvlText w:val="•"/>
      <w:lvlJc w:val="left"/>
      <w:pPr>
        <w:ind w:left="6047" w:hanging="329"/>
      </w:pPr>
      <w:rPr>
        <w:rFonts w:hint="default"/>
        <w:lang w:val="ca-ES" w:eastAsia="en-US" w:bidi="ar-SA"/>
      </w:rPr>
    </w:lvl>
    <w:lvl w:ilvl="7" w:tplc="A0F44A80">
      <w:numFmt w:val="bullet"/>
      <w:lvlText w:val="•"/>
      <w:lvlJc w:val="left"/>
      <w:pPr>
        <w:ind w:left="7012" w:hanging="329"/>
      </w:pPr>
      <w:rPr>
        <w:rFonts w:hint="default"/>
        <w:lang w:val="ca-ES" w:eastAsia="en-US" w:bidi="ar-SA"/>
      </w:rPr>
    </w:lvl>
    <w:lvl w:ilvl="8" w:tplc="9DD69722">
      <w:numFmt w:val="bullet"/>
      <w:lvlText w:val="•"/>
      <w:lvlJc w:val="left"/>
      <w:pPr>
        <w:ind w:left="7977" w:hanging="329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E006B"/>
    <w:rsid w:val="004E006B"/>
    <w:rsid w:val="00D6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413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258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612C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612C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413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258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612C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612C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1672</Characters>
  <Application>Microsoft Office Word</Application>
  <DocSecurity>0</DocSecurity>
  <Lines>13</Lines>
  <Paragraphs>3</Paragraphs>
  <ScaleCrop>false</ScaleCrop>
  <Company>IMI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2023-07-07T10:22:00Z</dcterms:created>
  <dcterms:modified xsi:type="dcterms:W3CDTF">2023-07-07T10:24:00Z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2023-07-07T00:00:00Z</vt:filetime>
  </property>
  <property fmtid="{D5CDD505-2E9C-101B-9397-08002B2CF9AE}" pid="5" name="Producer">
    <vt:lpwstr>Microsoft® Word 2010; modified using iText® 5.4.1 ©2000-2012 1T3XT BVBA (AGPL-version)</vt:lpwstr>
  </property>
</Properties>
</file>