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18D" w:rsidRDefault="004B7BAE">
      <w:pPr>
        <w:pStyle w:val="Textindependent"/>
        <w:ind w:left="28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57903" cy="340232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57903" cy="340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418D" w:rsidRDefault="004B7BAE">
      <w:pPr>
        <w:spacing w:before="147"/>
        <w:ind w:left="366" w:right="5949"/>
        <w:rPr>
          <w:sz w:val="16"/>
        </w:rPr>
      </w:pPr>
      <w:r>
        <w:rPr>
          <w:sz w:val="16"/>
        </w:rPr>
        <w:t>Institut Municipal d’Informàtica Departament</w:t>
      </w:r>
      <w:r>
        <w:rPr>
          <w:spacing w:val="-12"/>
          <w:sz w:val="16"/>
        </w:rPr>
        <w:t xml:space="preserve"> </w:t>
      </w:r>
      <w:r>
        <w:rPr>
          <w:sz w:val="16"/>
        </w:rPr>
        <w:t>Administratiu</w:t>
      </w:r>
      <w:r>
        <w:rPr>
          <w:spacing w:val="-8"/>
          <w:sz w:val="16"/>
        </w:rPr>
        <w:t xml:space="preserve"> </w:t>
      </w:r>
      <w:r>
        <w:rPr>
          <w:sz w:val="16"/>
        </w:rPr>
        <w:t>-</w:t>
      </w:r>
      <w:r>
        <w:rPr>
          <w:spacing w:val="-12"/>
          <w:sz w:val="16"/>
        </w:rPr>
        <w:t xml:space="preserve"> </w:t>
      </w:r>
      <w:r>
        <w:rPr>
          <w:sz w:val="16"/>
        </w:rPr>
        <w:t>Financer</w:t>
      </w:r>
    </w:p>
    <w:p w:rsidR="00C2418D" w:rsidRDefault="00C2418D">
      <w:pPr>
        <w:pStyle w:val="Textindependent"/>
        <w:spacing w:before="5"/>
        <w:rPr>
          <w:sz w:val="26"/>
        </w:rPr>
      </w:pPr>
    </w:p>
    <w:p w:rsidR="00C2418D" w:rsidRDefault="004B7BAE">
      <w:pPr>
        <w:pStyle w:val="Ttol"/>
        <w:spacing w:before="100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3</w:t>
      </w:r>
    </w:p>
    <w:p w:rsidR="00C2418D" w:rsidRDefault="004B7BAE">
      <w:pPr>
        <w:pStyle w:val="Ttol"/>
        <w:ind w:right="1767"/>
      </w:pPr>
      <w:r>
        <w:t>DOCUMENT</w:t>
      </w:r>
      <w:r>
        <w:rPr>
          <w:spacing w:val="-4"/>
        </w:rPr>
        <w:t xml:space="preserve"> </w:t>
      </w:r>
      <w:r>
        <w:t>D’OFERTA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C2418D" w:rsidRDefault="00C2418D">
      <w:pPr>
        <w:pStyle w:val="Textindependent"/>
        <w:spacing w:before="2"/>
        <w:rPr>
          <w:b/>
          <w:sz w:val="40"/>
        </w:rPr>
      </w:pPr>
    </w:p>
    <w:p w:rsidR="00C2418D" w:rsidRDefault="004B7BAE">
      <w:pPr>
        <w:pStyle w:val="Textindependent"/>
        <w:ind w:left="118" w:right="11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</w:t>
      </w:r>
      <w:r>
        <w:rPr>
          <w:spacing w:val="-1"/>
        </w:rPr>
        <w:t xml:space="preserve"> </w:t>
      </w:r>
      <w:r>
        <w:t>amb NIF núm.</w:t>
      </w:r>
      <w:r>
        <w:rPr>
          <w:spacing w:val="-1"/>
        </w:rPr>
        <w:t xml:space="preserve"> </w:t>
      </w:r>
      <w:r>
        <w:t>.....,</w:t>
      </w:r>
      <w:r>
        <w:rPr>
          <w:spacing w:val="70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C2418D" w:rsidRDefault="004B7BAE">
      <w:pPr>
        <w:pStyle w:val="Textindependent"/>
        <w:tabs>
          <w:tab w:val="left" w:leader="dot" w:pos="9309"/>
        </w:tabs>
        <w:ind w:left="118" w:right="104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número d’expedient 23000129 que té per objecte la renovació del manteniment i suport del programari </w:t>
      </w:r>
      <w:proofErr w:type="spellStart"/>
      <w:r>
        <w:t>Fuse</w:t>
      </w:r>
      <w:proofErr w:type="spellEnd"/>
      <w:r>
        <w:t xml:space="preserve"> Management Central per a l’Ajuntament de Barcelona, amb mesures de contractació pública sostenible, es compromet </w:t>
      </w:r>
      <w:r>
        <w:t>a realitzar-lo amb subjecció al plec de clàusules administratives</w:t>
      </w:r>
      <w:r>
        <w:rPr>
          <w:spacing w:val="20"/>
        </w:rPr>
        <w:t xml:space="preserve"> </w:t>
      </w:r>
      <w:r>
        <w:t>particulars</w:t>
      </w:r>
      <w:r>
        <w:rPr>
          <w:spacing w:val="21"/>
        </w:rPr>
        <w:t xml:space="preserve"> </w:t>
      </w:r>
      <w:r>
        <w:t>i</w:t>
      </w:r>
      <w:r>
        <w:rPr>
          <w:spacing w:val="23"/>
        </w:rPr>
        <w:t xml:space="preserve"> </w:t>
      </w:r>
      <w:r>
        <w:t>al</w:t>
      </w:r>
      <w:r>
        <w:rPr>
          <w:spacing w:val="23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prescripcions</w:t>
      </w:r>
      <w:r>
        <w:rPr>
          <w:spacing w:val="20"/>
        </w:rPr>
        <w:t xml:space="preserve"> </w:t>
      </w:r>
      <w:r>
        <w:t>tècniques</w:t>
      </w:r>
      <w:r>
        <w:rPr>
          <w:spacing w:val="21"/>
        </w:rPr>
        <w:t xml:space="preserve"> </w:t>
      </w:r>
      <w:r>
        <w:t>pel</w:t>
      </w:r>
      <w:r>
        <w:rPr>
          <w:spacing w:val="23"/>
        </w:rPr>
        <w:t xml:space="preserve"> </w:t>
      </w:r>
      <w:r>
        <w:t>preu</w:t>
      </w:r>
      <w:r>
        <w:rPr>
          <w:spacing w:val="23"/>
        </w:rPr>
        <w:t xml:space="preserve"> </w:t>
      </w:r>
      <w:r>
        <w:rPr>
          <w:spacing w:val="-5"/>
        </w:rPr>
        <w:t>de</w:t>
      </w:r>
      <w:r>
        <w:tab/>
      </w:r>
      <w:r>
        <w:rPr>
          <w:spacing w:val="-4"/>
        </w:rPr>
        <w:t>(IVA</w:t>
      </w:r>
    </w:p>
    <w:p w:rsidR="00C2418D" w:rsidRDefault="004B7BAE">
      <w:pPr>
        <w:pStyle w:val="Textindependent"/>
        <w:ind w:left="118"/>
        <w:jc w:val="both"/>
      </w:pPr>
      <w:r>
        <w:t>exclòs)</w:t>
      </w:r>
      <w:r>
        <w:rPr>
          <w:spacing w:val="60"/>
        </w:rPr>
        <w:t xml:space="preserve"> </w:t>
      </w:r>
      <w:r>
        <w:t>(en</w:t>
      </w:r>
      <w:r>
        <w:rPr>
          <w:spacing w:val="-6"/>
        </w:rPr>
        <w:t xml:space="preserve"> </w:t>
      </w:r>
      <w:r>
        <w:t>lletres</w:t>
      </w:r>
      <w:r>
        <w:rPr>
          <w:spacing w:val="-7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xifres)</w:t>
      </w:r>
      <w:r>
        <w:rPr>
          <w:spacing w:val="-7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següent</w:t>
      </w:r>
      <w:r>
        <w:rPr>
          <w:spacing w:val="-5"/>
        </w:rPr>
        <w:t xml:space="preserve"> </w:t>
      </w:r>
      <w:r>
        <w:rPr>
          <w:spacing w:val="-2"/>
        </w:rPr>
        <w:t>desglossament:</w:t>
      </w:r>
    </w:p>
    <w:p w:rsidR="00C2418D" w:rsidRDefault="00C2418D">
      <w:pPr>
        <w:pStyle w:val="Textindependent"/>
        <w:rPr>
          <w:sz w:val="24"/>
        </w:rPr>
      </w:pPr>
    </w:p>
    <w:p w:rsidR="00C2418D" w:rsidRDefault="004B7BAE">
      <w:pPr>
        <w:spacing w:before="197"/>
        <w:ind w:left="118"/>
        <w:jc w:val="both"/>
        <w:rPr>
          <w:b/>
          <w:sz w:val="18"/>
        </w:rPr>
      </w:pPr>
      <w:r>
        <w:rPr>
          <w:b/>
          <w:sz w:val="18"/>
          <w:u w:val="single"/>
        </w:rPr>
        <w:t>OFERTA</w:t>
      </w:r>
      <w:r>
        <w:rPr>
          <w:b/>
          <w:spacing w:val="-3"/>
          <w:sz w:val="18"/>
          <w:u w:val="single"/>
        </w:rPr>
        <w:t xml:space="preserve"> </w:t>
      </w:r>
      <w:r>
        <w:rPr>
          <w:b/>
          <w:spacing w:val="-2"/>
          <w:sz w:val="18"/>
          <w:u w:val="single"/>
        </w:rPr>
        <w:t>ECONÒMICA:</w:t>
      </w:r>
    </w:p>
    <w:p w:rsidR="00C2418D" w:rsidRDefault="00C2418D">
      <w:pPr>
        <w:pStyle w:val="Textindependent"/>
        <w:rPr>
          <w:b/>
        </w:rPr>
      </w:pPr>
    </w:p>
    <w:p w:rsidR="00C2418D" w:rsidRDefault="00C2418D">
      <w:pPr>
        <w:pStyle w:val="Textindependent"/>
        <w:spacing w:before="9"/>
        <w:rPr>
          <w:b/>
          <w:sz w:val="15"/>
        </w:rPr>
      </w:pPr>
    </w:p>
    <w:tbl>
      <w:tblPr>
        <w:tblStyle w:val="TableNormal"/>
        <w:tblW w:w="0" w:type="auto"/>
        <w:tblInd w:w="84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4"/>
        <w:gridCol w:w="2410"/>
        <w:gridCol w:w="3401"/>
      </w:tblGrid>
      <w:tr w:rsidR="00C2418D">
        <w:trPr>
          <w:trHeight w:val="536"/>
        </w:trPr>
        <w:tc>
          <w:tcPr>
            <w:tcW w:w="2554" w:type="dxa"/>
          </w:tcPr>
          <w:p w:rsidR="00C2418D" w:rsidRDefault="00C2418D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:rsidR="00C2418D" w:rsidRDefault="004B7BAE">
            <w:pPr>
              <w:pStyle w:val="TableParagraph"/>
              <w:ind w:right="25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401" w:type="dxa"/>
          </w:tcPr>
          <w:p w:rsidR="00C2418D" w:rsidRDefault="00C2418D">
            <w:pPr>
              <w:pStyle w:val="TableParagraph"/>
              <w:spacing w:before="2"/>
              <w:jc w:val="left"/>
              <w:rPr>
                <w:b/>
                <w:sz w:val="18"/>
              </w:rPr>
            </w:pPr>
          </w:p>
          <w:p w:rsidR="00C2418D" w:rsidRDefault="004B7BAE">
            <w:pPr>
              <w:pStyle w:val="TableParagraph"/>
              <w:tabs>
                <w:tab w:val="left" w:leader="dot" w:pos="515"/>
              </w:tabs>
              <w:spacing w:before="1"/>
              <w:ind w:right="23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C2418D">
        <w:trPr>
          <w:trHeight w:val="536"/>
        </w:trPr>
        <w:tc>
          <w:tcPr>
            <w:tcW w:w="2554" w:type="dxa"/>
          </w:tcPr>
          <w:p w:rsidR="00C2418D" w:rsidRDefault="004B7BAE">
            <w:pPr>
              <w:pStyle w:val="TableParagraph"/>
              <w:tabs>
                <w:tab w:val="left" w:leader="dot" w:pos="1867"/>
              </w:tabs>
              <w:ind w:left="405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410" w:type="dxa"/>
          </w:tcPr>
          <w:p w:rsidR="00C2418D" w:rsidRDefault="004B7BAE">
            <w:pPr>
              <w:pStyle w:val="TableParagraph"/>
              <w:ind w:right="26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401" w:type="dxa"/>
          </w:tcPr>
          <w:p w:rsidR="00C2418D" w:rsidRDefault="004B7BAE">
            <w:pPr>
              <w:pStyle w:val="TableParagraph"/>
              <w:ind w:right="23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C2418D">
        <w:trPr>
          <w:trHeight w:val="536"/>
        </w:trPr>
        <w:tc>
          <w:tcPr>
            <w:tcW w:w="2554" w:type="dxa"/>
          </w:tcPr>
          <w:p w:rsidR="00C2418D" w:rsidRDefault="00C2418D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 w:rsidR="00C2418D" w:rsidRDefault="004B7BAE">
            <w:pPr>
              <w:pStyle w:val="TableParagraph"/>
              <w:ind w:right="26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401" w:type="dxa"/>
          </w:tcPr>
          <w:p w:rsidR="00C2418D" w:rsidRDefault="004B7BAE">
            <w:pPr>
              <w:pStyle w:val="TableParagraph"/>
              <w:ind w:right="23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C2418D" w:rsidRDefault="00C2418D">
      <w:pPr>
        <w:pStyle w:val="Textindependent"/>
        <w:rPr>
          <w:b/>
        </w:rPr>
      </w:pPr>
    </w:p>
    <w:p w:rsidR="00C2418D" w:rsidRDefault="00C2418D">
      <w:pPr>
        <w:pStyle w:val="Textindependent"/>
        <w:rPr>
          <w:b/>
        </w:rPr>
      </w:pPr>
    </w:p>
    <w:p w:rsidR="00C2418D" w:rsidRDefault="00C2418D">
      <w:pPr>
        <w:pStyle w:val="Textindependent"/>
        <w:spacing w:before="4"/>
        <w:rPr>
          <w:b/>
          <w:sz w:val="18"/>
        </w:rPr>
      </w:pPr>
    </w:p>
    <w:p w:rsidR="00C2418D" w:rsidRDefault="004B7BAE">
      <w:pPr>
        <w:pStyle w:val="Textindependent"/>
        <w:ind w:left="118" w:right="117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C2418D" w:rsidRDefault="00C2418D">
      <w:pPr>
        <w:pStyle w:val="Textindependent"/>
        <w:rPr>
          <w:sz w:val="24"/>
        </w:rPr>
      </w:pPr>
    </w:p>
    <w:p w:rsidR="00C2418D" w:rsidRDefault="00C2418D">
      <w:pPr>
        <w:pStyle w:val="Textindependent"/>
        <w:rPr>
          <w:sz w:val="24"/>
        </w:rPr>
      </w:pPr>
    </w:p>
    <w:p w:rsidR="00C2418D" w:rsidRDefault="00C2418D">
      <w:pPr>
        <w:pStyle w:val="Textindependent"/>
        <w:rPr>
          <w:sz w:val="24"/>
        </w:rPr>
      </w:pPr>
    </w:p>
    <w:p w:rsidR="00C2418D" w:rsidRDefault="00C2418D">
      <w:pPr>
        <w:pStyle w:val="Textindependent"/>
        <w:rPr>
          <w:sz w:val="24"/>
        </w:rPr>
      </w:pPr>
    </w:p>
    <w:p w:rsidR="00C2418D" w:rsidRDefault="00C2418D">
      <w:pPr>
        <w:pStyle w:val="Textindependent"/>
        <w:rPr>
          <w:sz w:val="24"/>
        </w:rPr>
      </w:pPr>
    </w:p>
    <w:p w:rsidR="00C2418D" w:rsidRDefault="00C2418D">
      <w:pPr>
        <w:pStyle w:val="Textindependent"/>
      </w:pPr>
    </w:p>
    <w:p w:rsidR="00C2418D" w:rsidRDefault="004B7BAE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:rsidR="00C2418D" w:rsidRDefault="00C2418D">
      <w:pPr>
        <w:pStyle w:val="Textindependent"/>
      </w:pPr>
    </w:p>
    <w:p w:rsidR="00C2418D" w:rsidRDefault="00C2418D">
      <w:pPr>
        <w:pStyle w:val="Textindependent"/>
      </w:pPr>
    </w:p>
    <w:p w:rsidR="00C2418D" w:rsidRDefault="00C2418D">
      <w:pPr>
        <w:pStyle w:val="Textindependent"/>
      </w:pPr>
    </w:p>
    <w:p w:rsidR="00C2418D" w:rsidRDefault="00C2418D">
      <w:pPr>
        <w:pStyle w:val="Textindependent"/>
      </w:pPr>
    </w:p>
    <w:p w:rsidR="00C2418D" w:rsidRDefault="00C2418D">
      <w:pPr>
        <w:pStyle w:val="Textindependent"/>
      </w:pPr>
    </w:p>
    <w:p w:rsidR="00C2418D" w:rsidRDefault="00C2418D">
      <w:pPr>
        <w:pStyle w:val="Textindependent"/>
      </w:pPr>
    </w:p>
    <w:p w:rsidR="00C2418D" w:rsidRDefault="00C2418D">
      <w:pPr>
        <w:pStyle w:val="Textindependent"/>
      </w:pPr>
    </w:p>
    <w:p w:rsidR="00C2418D" w:rsidRDefault="00C2418D">
      <w:pPr>
        <w:pStyle w:val="Textindependent"/>
      </w:pPr>
    </w:p>
    <w:p w:rsidR="00C2418D" w:rsidRDefault="00C2418D">
      <w:pPr>
        <w:pStyle w:val="Textindependent"/>
      </w:pPr>
    </w:p>
    <w:p w:rsidR="00C2418D" w:rsidRDefault="00C2418D">
      <w:pPr>
        <w:pStyle w:val="Textindependent"/>
      </w:pPr>
    </w:p>
    <w:p w:rsidR="00C2418D" w:rsidRDefault="00C2418D">
      <w:pPr>
        <w:pStyle w:val="Textindependent"/>
      </w:pPr>
    </w:p>
    <w:p w:rsidR="00C2418D" w:rsidRDefault="00C2418D">
      <w:pPr>
        <w:pStyle w:val="Textindependent"/>
      </w:pPr>
    </w:p>
    <w:p w:rsidR="00C2418D" w:rsidRDefault="00C2418D">
      <w:pPr>
        <w:pStyle w:val="Textindependent"/>
      </w:pPr>
    </w:p>
    <w:p w:rsidR="00C2418D" w:rsidRDefault="00C2418D">
      <w:pPr>
        <w:pStyle w:val="Textindependent"/>
      </w:pPr>
    </w:p>
    <w:p w:rsidR="00C2418D" w:rsidRDefault="00C2418D">
      <w:pPr>
        <w:pStyle w:val="Textindependent"/>
      </w:pPr>
    </w:p>
    <w:p w:rsidR="00C2418D" w:rsidRDefault="00C2418D">
      <w:pPr>
        <w:pStyle w:val="Textindependent"/>
      </w:pPr>
    </w:p>
    <w:p w:rsidR="00C2418D" w:rsidRDefault="00C2418D">
      <w:pPr>
        <w:pStyle w:val="Textindependent"/>
      </w:pPr>
    </w:p>
    <w:p w:rsidR="00C2418D" w:rsidRDefault="00C2418D">
      <w:pPr>
        <w:pStyle w:val="Textindependent"/>
      </w:pPr>
      <w:bookmarkStart w:id="0" w:name="_GoBack"/>
      <w:bookmarkEnd w:id="0"/>
    </w:p>
    <w:sectPr w:rsidR="00C2418D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2418D"/>
    <w:rsid w:val="004B7BAE"/>
    <w:rsid w:val="00C24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773" w:right="176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61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B7BA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B7BAE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773" w:right="176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61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4B7BA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B7BAE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1022</Characters>
  <Application>Microsoft Office Word</Application>
  <DocSecurity>0</DocSecurity>
  <Lines>8</Lines>
  <Paragraphs>2</Paragraphs>
  <ScaleCrop>false</ScaleCrop>
  <Company>IMI</Company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2023-11-16T09:12:00Z</dcterms:created>
  <dcterms:modified xsi:type="dcterms:W3CDTF">2023-11-16T09:13:00Z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2023-11-16T00:00:00Z</vt:filetime>
  </property>
  <property fmtid="{D5CDD505-2E9C-101B-9397-08002B2CF9AE}" pid="5" name="Producer">
    <vt:lpwstr>Microsoft® Word 2010; modified using iText® 5.4.1 ©2000-2012 1T3XT BVBA (AGPL-version)</vt:lpwstr>
  </property>
</Properties>
</file>