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08E" w:rsidRDefault="00E5608E">
      <w:pPr>
        <w:pStyle w:val="Textindependent"/>
        <w:rPr>
          <w:rFonts w:ascii="Times New Roman"/>
        </w:rPr>
      </w:pPr>
    </w:p>
    <w:p w:rsidR="00E5608E" w:rsidRDefault="00E5608E">
      <w:pPr>
        <w:pStyle w:val="Textindependent"/>
        <w:rPr>
          <w:rFonts w:ascii="Times New Roman"/>
        </w:rPr>
      </w:pPr>
    </w:p>
    <w:p w:rsidR="00E5608E" w:rsidRDefault="00E5608E">
      <w:pPr>
        <w:pStyle w:val="Textindependent"/>
        <w:spacing w:before="9"/>
        <w:rPr>
          <w:rFonts w:ascii="Times New Roman"/>
          <w:sz w:val="17"/>
        </w:rPr>
      </w:pPr>
    </w:p>
    <w:p w:rsidR="00E5608E" w:rsidRDefault="00222617">
      <w:pPr>
        <w:pStyle w:val="Ttol"/>
        <w:spacing w:before="100"/>
        <w:ind w:left="4234" w:right="4229" w:firstLine="0"/>
      </w:pPr>
      <w:r>
        <w:t>ANNEX</w:t>
      </w:r>
      <w:r>
        <w:rPr>
          <w:spacing w:val="-3"/>
        </w:rPr>
        <w:t xml:space="preserve"> </w:t>
      </w:r>
      <w:r>
        <w:rPr>
          <w:spacing w:val="-5"/>
        </w:rPr>
        <w:t>3A</w:t>
      </w:r>
    </w:p>
    <w:p w:rsidR="00E5608E" w:rsidRDefault="00E5608E">
      <w:pPr>
        <w:pStyle w:val="Textindependent"/>
        <w:rPr>
          <w:b/>
          <w:sz w:val="28"/>
        </w:rPr>
      </w:pPr>
    </w:p>
    <w:p w:rsidR="00E5608E" w:rsidRDefault="00E5608E">
      <w:pPr>
        <w:pStyle w:val="Textindependent"/>
        <w:spacing w:before="3"/>
        <w:rPr>
          <w:b/>
          <w:sz w:val="22"/>
        </w:rPr>
      </w:pPr>
    </w:p>
    <w:p w:rsidR="00E5608E" w:rsidRDefault="00222617">
      <w:pPr>
        <w:pStyle w:val="Ttol"/>
      </w:pPr>
      <w:r>
        <w:t>DOCUMENT D’OFERTA ECONÒMICA AVALUABLE</w:t>
      </w:r>
      <w:r>
        <w:rPr>
          <w:spacing w:val="-1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FORMA</w:t>
      </w:r>
      <w:r>
        <w:rPr>
          <w:spacing w:val="-8"/>
        </w:rPr>
        <w:t xml:space="preserve"> </w:t>
      </w:r>
      <w:r>
        <w:t>AUTOMÀTICA</w:t>
      </w:r>
    </w:p>
    <w:p w:rsidR="00E5608E" w:rsidRDefault="00222617">
      <w:pPr>
        <w:pStyle w:val="Textindependent"/>
        <w:spacing w:before="247"/>
        <w:ind w:left="118" w:right="11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 NIF núm.</w:t>
      </w:r>
      <w:r>
        <w:rPr>
          <w:spacing w:val="-1"/>
        </w:rPr>
        <w:t xml:space="preserve"> </w:t>
      </w:r>
      <w:r>
        <w:t>... ,</w:t>
      </w:r>
      <w:r>
        <w:rPr>
          <w:spacing w:val="72"/>
        </w:rPr>
        <w:t xml:space="preserve"> </w:t>
      </w:r>
      <w:r>
        <w:t>amb domicili a</w:t>
      </w:r>
      <w:r>
        <w:rPr>
          <w:spacing w:val="-1"/>
        </w:rPr>
        <w:t xml:space="preserve"> </w:t>
      </w:r>
      <w:r>
        <w:t>... carrer</w:t>
      </w:r>
    </w:p>
    <w:p w:rsidR="00E5608E" w:rsidRDefault="00222617">
      <w:pPr>
        <w:pStyle w:val="Textindependent"/>
        <w:ind w:left="118" w:right="10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23000087 </w:t>
      </w:r>
      <w:r>
        <w:t>que té per objecte la contractació dels serveis de suport metodològic a la gestió per processos i el seu desplegament a l’eina AR</w:t>
      </w:r>
      <w:r>
        <w:t>IS de l’Ajuntament de Barcelona, amb mesures de contractació pública sostenible, es compromet a realitzar-lo amb subjecció al plec de clàusules administratives particulars i al de prescripcions tècniques pels següents preus unitaris</w:t>
      </w:r>
      <w:r>
        <w:rPr>
          <w:spacing w:val="40"/>
        </w:rPr>
        <w:t xml:space="preserve"> </w:t>
      </w:r>
      <w:r>
        <w:t>(IVA exclòs) amb el seg</w:t>
      </w:r>
      <w:r>
        <w:t>üent desglossament:</w:t>
      </w:r>
    </w:p>
    <w:p w:rsidR="00E5608E" w:rsidRDefault="00E5608E">
      <w:pPr>
        <w:pStyle w:val="Textindependent"/>
        <w:rPr>
          <w:sz w:val="24"/>
        </w:rPr>
      </w:pPr>
    </w:p>
    <w:p w:rsidR="00E5608E" w:rsidRDefault="00E5608E">
      <w:pPr>
        <w:pStyle w:val="Textindependent"/>
        <w:spacing w:before="1"/>
        <w:rPr>
          <w:sz w:val="32"/>
        </w:rPr>
      </w:pPr>
    </w:p>
    <w:p w:rsidR="00E5608E" w:rsidRDefault="00222617">
      <w:pPr>
        <w:spacing w:before="1"/>
        <w:ind w:left="1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9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</w:p>
    <w:p w:rsidR="00E5608E" w:rsidRDefault="00E5608E">
      <w:pPr>
        <w:pStyle w:val="Textindependent"/>
        <w:rPr>
          <w:rFonts w:ascii="Arial"/>
          <w:b/>
        </w:rPr>
      </w:pPr>
    </w:p>
    <w:p w:rsidR="00E5608E" w:rsidRDefault="00E5608E">
      <w:pPr>
        <w:pStyle w:val="Textindependent"/>
        <w:spacing w:before="7"/>
        <w:rPr>
          <w:rFonts w:ascii="Arial"/>
          <w:b/>
          <w:sz w:val="18"/>
        </w:rPr>
      </w:pPr>
    </w:p>
    <w:tbl>
      <w:tblPr>
        <w:tblStyle w:val="TableNormal"/>
        <w:tblW w:w="0" w:type="auto"/>
        <w:tblInd w:w="8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E5608E">
        <w:trPr>
          <w:trHeight w:val="366"/>
        </w:trPr>
        <w:tc>
          <w:tcPr>
            <w:tcW w:w="2395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8" w:type="dxa"/>
          </w:tcPr>
          <w:p w:rsidR="00E5608E" w:rsidRDefault="00222617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E5608E" w:rsidRDefault="00222617">
            <w:pPr>
              <w:pStyle w:val="TableParagraph"/>
              <w:tabs>
                <w:tab w:val="left" w:leader="dot" w:pos="643"/>
              </w:tabs>
              <w:spacing w:before="75"/>
              <w:ind w:right="2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5608E">
        <w:trPr>
          <w:trHeight w:val="365"/>
        </w:trPr>
        <w:tc>
          <w:tcPr>
            <w:tcW w:w="2395" w:type="dxa"/>
          </w:tcPr>
          <w:p w:rsidR="00E5608E" w:rsidRDefault="00222617">
            <w:pPr>
              <w:pStyle w:val="TableParagraph"/>
              <w:tabs>
                <w:tab w:val="left" w:leader="dot" w:pos="1515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E5608E" w:rsidRDefault="00222617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E5608E" w:rsidRDefault="00222617">
            <w:pPr>
              <w:pStyle w:val="TableParagraph"/>
              <w:spacing w:before="75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5608E">
        <w:trPr>
          <w:trHeight w:val="365"/>
        </w:trPr>
        <w:tc>
          <w:tcPr>
            <w:tcW w:w="2395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8" w:type="dxa"/>
          </w:tcPr>
          <w:p w:rsidR="00E5608E" w:rsidRDefault="00222617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4" w:type="dxa"/>
          </w:tcPr>
          <w:p w:rsidR="00E5608E" w:rsidRDefault="00222617">
            <w:pPr>
              <w:pStyle w:val="TableParagraph"/>
              <w:spacing w:before="77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E5608E" w:rsidRDefault="00222617">
      <w:pPr>
        <w:ind w:left="826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L’import</w:t>
      </w:r>
      <w:r>
        <w:rPr>
          <w:rFonts w:ascii="Arial" w:hAnsi="Arial"/>
          <w:i/>
          <w:spacing w:val="13"/>
          <w:sz w:val="16"/>
        </w:rPr>
        <w:t xml:space="preserve"> </w:t>
      </w:r>
      <w:r>
        <w:rPr>
          <w:rFonts w:ascii="Arial" w:hAnsi="Arial"/>
          <w:i/>
          <w:sz w:val="16"/>
        </w:rPr>
        <w:t>de l’oferta econòmica és</w:t>
      </w:r>
      <w:r>
        <w:rPr>
          <w:rFonts w:ascii="Arial" w:hAnsi="Arial"/>
          <w:i/>
          <w:spacing w:val="13"/>
          <w:sz w:val="16"/>
        </w:rPr>
        <w:t xml:space="preserve"> </w:t>
      </w:r>
      <w:r>
        <w:rPr>
          <w:rFonts w:ascii="Arial" w:hAnsi="Arial"/>
          <w:i/>
          <w:sz w:val="16"/>
        </w:rPr>
        <w:t>el resultat de multiplicar el preu</w:t>
      </w:r>
      <w:r>
        <w:rPr>
          <w:rFonts w:ascii="Arial" w:hAnsi="Arial"/>
          <w:i/>
          <w:spacing w:val="13"/>
          <w:sz w:val="16"/>
        </w:rPr>
        <w:t xml:space="preserve"> </w:t>
      </w:r>
      <w:r>
        <w:rPr>
          <w:rFonts w:ascii="Arial" w:hAnsi="Arial"/>
          <w:i/>
          <w:sz w:val="16"/>
        </w:rPr>
        <w:t>unitari ofert</w:t>
      </w:r>
      <w:r>
        <w:rPr>
          <w:rFonts w:ascii="Arial" w:hAnsi="Arial"/>
          <w:i/>
          <w:spacing w:val="13"/>
          <w:sz w:val="16"/>
        </w:rPr>
        <w:t xml:space="preserve"> </w:t>
      </w:r>
      <w:r>
        <w:rPr>
          <w:rFonts w:ascii="Arial" w:hAnsi="Arial"/>
          <w:i/>
          <w:sz w:val="16"/>
        </w:rPr>
        <w:t>per l’empresa per cada servei per les</w:t>
      </w:r>
      <w:r>
        <w:rPr>
          <w:rFonts w:ascii="Arial" w:hAnsi="Arial"/>
          <w:i/>
          <w:spacing w:val="13"/>
          <w:sz w:val="16"/>
        </w:rPr>
        <w:t xml:space="preserve"> </w:t>
      </w:r>
      <w:r>
        <w:rPr>
          <w:rFonts w:ascii="Arial" w:hAnsi="Arial"/>
          <w:i/>
          <w:sz w:val="16"/>
        </w:rPr>
        <w:t>unitats mínimes a subministrar. Aquest import és el que s'utilitzarà per determinar la valoració de les ofertes.</w:t>
      </w:r>
    </w:p>
    <w:p w:rsidR="00E5608E" w:rsidRDefault="00E5608E">
      <w:pPr>
        <w:pStyle w:val="Textindependent"/>
        <w:rPr>
          <w:rFonts w:ascii="Arial"/>
          <w:i/>
          <w:sz w:val="18"/>
        </w:rPr>
      </w:pPr>
    </w:p>
    <w:p w:rsidR="00E5608E" w:rsidRDefault="00E5608E">
      <w:pPr>
        <w:pStyle w:val="Textindependent"/>
        <w:rPr>
          <w:rFonts w:ascii="Arial"/>
          <w:i/>
          <w:sz w:val="18"/>
        </w:rPr>
      </w:pPr>
    </w:p>
    <w:p w:rsidR="00E5608E" w:rsidRDefault="00E5608E">
      <w:pPr>
        <w:pStyle w:val="Textindependent"/>
        <w:rPr>
          <w:rFonts w:ascii="Arial"/>
          <w:i/>
          <w:sz w:val="17"/>
        </w:rPr>
      </w:pPr>
    </w:p>
    <w:p w:rsidR="00E5608E" w:rsidRDefault="00222617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següents</w:t>
      </w:r>
      <w:r>
        <w:rPr>
          <w:spacing w:val="-3"/>
        </w:rPr>
        <w:t xml:space="preserve"> </w:t>
      </w:r>
      <w:r>
        <w:t>preus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rPr>
          <w:spacing w:val="-2"/>
        </w:rPr>
        <w:t>unitat:</w:t>
      </w:r>
    </w:p>
    <w:p w:rsidR="00E5608E" w:rsidRDefault="00E5608E">
      <w:pPr>
        <w:pStyle w:val="Textindependent"/>
        <w:spacing w:before="1"/>
        <w:rPr>
          <w:sz w:val="18"/>
        </w:rPr>
      </w:pPr>
    </w:p>
    <w:tbl>
      <w:tblPr>
        <w:tblStyle w:val="TableNormal"/>
        <w:tblW w:w="0" w:type="auto"/>
        <w:tblInd w:w="46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9"/>
        <w:gridCol w:w="1229"/>
        <w:gridCol w:w="1419"/>
        <w:gridCol w:w="1275"/>
      </w:tblGrid>
      <w:tr w:rsidR="00E5608E">
        <w:trPr>
          <w:trHeight w:val="435"/>
        </w:trPr>
        <w:tc>
          <w:tcPr>
            <w:tcW w:w="5059" w:type="dxa"/>
          </w:tcPr>
          <w:p w:rsidR="00E5608E" w:rsidRDefault="00222617">
            <w:pPr>
              <w:pStyle w:val="TableParagraph"/>
              <w:spacing w:before="111"/>
              <w:ind w:left="897"/>
              <w:rPr>
                <w:b/>
                <w:sz w:val="18"/>
              </w:rPr>
            </w:pPr>
            <w:r>
              <w:rPr>
                <w:b/>
                <w:sz w:val="18"/>
              </w:rPr>
              <w:t>Preu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unitat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ofert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2"/>
                <w:sz w:val="18"/>
              </w:rPr>
              <w:t xml:space="preserve"> serveis</w:t>
            </w:r>
          </w:p>
        </w:tc>
        <w:tc>
          <w:tcPr>
            <w:tcW w:w="1229" w:type="dxa"/>
          </w:tcPr>
          <w:p w:rsidR="00E5608E" w:rsidRDefault="00222617">
            <w:pPr>
              <w:pStyle w:val="TableParagraph"/>
              <w:spacing w:line="218" w:lineRule="exact"/>
              <w:ind w:left="426" w:hanging="370"/>
              <w:rPr>
                <w:b/>
                <w:sz w:val="18"/>
              </w:rPr>
            </w:pPr>
            <w:r>
              <w:rPr>
                <w:b/>
                <w:sz w:val="18"/>
              </w:rPr>
              <w:t>Preu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sense </w:t>
            </w:r>
            <w:r>
              <w:rPr>
                <w:b/>
                <w:spacing w:val="-4"/>
                <w:sz w:val="18"/>
              </w:rPr>
              <w:t>IVA</w:t>
            </w:r>
          </w:p>
        </w:tc>
        <w:tc>
          <w:tcPr>
            <w:tcW w:w="1419" w:type="dxa"/>
          </w:tcPr>
          <w:p w:rsidR="00E5608E" w:rsidRDefault="00222617">
            <w:pPr>
              <w:pStyle w:val="TableParagraph"/>
              <w:spacing w:before="111"/>
              <w:ind w:left="133"/>
              <w:rPr>
                <w:b/>
                <w:sz w:val="18"/>
              </w:rPr>
            </w:pPr>
            <w:r>
              <w:rPr>
                <w:b/>
                <w:sz w:val="18"/>
              </w:rPr>
              <w:t>Import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IVA</w:t>
            </w:r>
          </w:p>
        </w:tc>
        <w:tc>
          <w:tcPr>
            <w:tcW w:w="1275" w:type="dxa"/>
          </w:tcPr>
          <w:p w:rsidR="00E5608E" w:rsidRDefault="00222617">
            <w:pPr>
              <w:pStyle w:val="TableParagraph"/>
              <w:spacing w:line="218" w:lineRule="exact"/>
              <w:ind w:left="447" w:right="122" w:hanging="296"/>
              <w:rPr>
                <w:b/>
                <w:sz w:val="18"/>
              </w:rPr>
            </w:pPr>
            <w:r>
              <w:rPr>
                <w:b/>
                <w:sz w:val="18"/>
              </w:rPr>
              <w:t>Preu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amb </w:t>
            </w:r>
            <w:r>
              <w:rPr>
                <w:b/>
                <w:spacing w:val="-4"/>
                <w:sz w:val="18"/>
              </w:rPr>
              <w:t>IVA</w:t>
            </w:r>
          </w:p>
        </w:tc>
      </w:tr>
      <w:tr w:rsidR="00E5608E">
        <w:trPr>
          <w:trHeight w:val="632"/>
        </w:trPr>
        <w:tc>
          <w:tcPr>
            <w:tcW w:w="5059" w:type="dxa"/>
          </w:tcPr>
          <w:p w:rsidR="00E5608E" w:rsidRDefault="00222617">
            <w:pPr>
              <w:pStyle w:val="TableParagraph"/>
              <w:spacing w:before="3"/>
              <w:ind w:left="52"/>
              <w:rPr>
                <w:b/>
                <w:sz w:val="18"/>
              </w:rPr>
            </w:pPr>
            <w:r>
              <w:rPr>
                <w:b/>
                <w:sz w:val="18"/>
              </w:rPr>
              <w:t>Configuració i adaptació del programari ARIS a les necessitats de la DPMG</w:t>
            </w:r>
          </w:p>
          <w:p w:rsidR="00E5608E" w:rsidRDefault="00222617">
            <w:pPr>
              <w:pStyle w:val="TableParagraph"/>
              <w:spacing w:line="171" w:lineRule="exact"/>
              <w:ind w:left="52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698,74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€)</w:t>
            </w:r>
          </w:p>
        </w:tc>
        <w:tc>
          <w:tcPr>
            <w:tcW w:w="1229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608E">
        <w:trPr>
          <w:trHeight w:val="1006"/>
        </w:trPr>
        <w:tc>
          <w:tcPr>
            <w:tcW w:w="5059" w:type="dxa"/>
          </w:tcPr>
          <w:p w:rsidR="00E5608E" w:rsidRDefault="00222617">
            <w:pPr>
              <w:pStyle w:val="TableParagraph"/>
              <w:spacing w:before="68"/>
              <w:ind w:left="52" w:right="23"/>
              <w:jc w:val="both"/>
              <w:rPr>
                <w:sz w:val="16"/>
              </w:rPr>
            </w:pPr>
            <w:r>
              <w:rPr>
                <w:b/>
                <w:sz w:val="18"/>
              </w:rPr>
              <w:t>Formació contínua a la DPMG i altres departaments municipals en metodologia de processos i utilització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de l’eina corporativa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ARIS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sz w:val="16"/>
              </w:rPr>
              <w:t>(preu unitari màxim: 465,83 €)</w:t>
            </w:r>
          </w:p>
        </w:tc>
        <w:tc>
          <w:tcPr>
            <w:tcW w:w="1229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608E">
        <w:trPr>
          <w:trHeight w:val="677"/>
        </w:trPr>
        <w:tc>
          <w:tcPr>
            <w:tcW w:w="5059" w:type="dxa"/>
          </w:tcPr>
          <w:p w:rsidR="00E5608E" w:rsidRDefault="00222617">
            <w:pPr>
              <w:pStyle w:val="TableParagraph"/>
              <w:spacing w:before="25"/>
              <w:ind w:left="52" w:right="22"/>
              <w:jc w:val="both"/>
              <w:rPr>
                <w:sz w:val="16"/>
              </w:rPr>
            </w:pPr>
            <w:r>
              <w:rPr>
                <w:b/>
                <w:sz w:val="18"/>
              </w:rPr>
              <w:t>Suport al desplegament i modelat de processos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 l’entorn de l’Ajuntament </w:t>
            </w:r>
            <w:r>
              <w:rPr>
                <w:sz w:val="16"/>
              </w:rPr>
              <w:t>(preu unitari màxim: 465,83 €)</w:t>
            </w:r>
          </w:p>
        </w:tc>
        <w:tc>
          <w:tcPr>
            <w:tcW w:w="1229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608E">
        <w:trPr>
          <w:trHeight w:val="675"/>
        </w:trPr>
        <w:tc>
          <w:tcPr>
            <w:tcW w:w="5059" w:type="dxa"/>
          </w:tcPr>
          <w:p w:rsidR="00E5608E" w:rsidRDefault="00222617">
            <w:pPr>
              <w:pStyle w:val="TableParagraph"/>
              <w:spacing w:before="121" w:line="242" w:lineRule="auto"/>
              <w:ind w:left="52"/>
              <w:rPr>
                <w:sz w:val="16"/>
              </w:rPr>
            </w:pPr>
            <w:r>
              <w:rPr>
                <w:b/>
                <w:sz w:val="18"/>
              </w:rPr>
              <w:t>Creació</w:t>
            </w:r>
            <w:r>
              <w:rPr>
                <w:sz w:val="16"/>
              </w:rPr>
              <w:t xml:space="preserve">, </w:t>
            </w:r>
            <w:r>
              <w:rPr>
                <w:b/>
                <w:sz w:val="18"/>
              </w:rPr>
              <w:t xml:space="preserve">formalització i desplegament de models de referència </w:t>
            </w:r>
            <w:r>
              <w:rPr>
                <w:sz w:val="16"/>
              </w:rPr>
              <w:t>(preu unitari màxim: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698,74€)</w:t>
            </w:r>
          </w:p>
        </w:tc>
        <w:tc>
          <w:tcPr>
            <w:tcW w:w="1229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608E">
        <w:trPr>
          <w:trHeight w:val="783"/>
        </w:trPr>
        <w:tc>
          <w:tcPr>
            <w:tcW w:w="5059" w:type="dxa"/>
          </w:tcPr>
          <w:p w:rsidR="00E5608E" w:rsidRDefault="00222617">
            <w:pPr>
              <w:pStyle w:val="TableParagraph"/>
              <w:spacing w:before="80"/>
              <w:ind w:left="52" w:right="22"/>
              <w:jc w:val="both"/>
              <w:rPr>
                <w:sz w:val="16"/>
              </w:rPr>
            </w:pPr>
            <w:r>
              <w:rPr>
                <w:b/>
                <w:sz w:val="18"/>
              </w:rPr>
              <w:t xml:space="preserve">Suport en la utilització i configuració del mòdul de mineria de processos </w:t>
            </w:r>
            <w:r>
              <w:rPr>
                <w:sz w:val="16"/>
              </w:rPr>
              <w:t>(preu unitari màxim: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2.329,13 €)</w:t>
            </w:r>
          </w:p>
        </w:tc>
        <w:tc>
          <w:tcPr>
            <w:tcW w:w="1229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5608E" w:rsidRDefault="00E5608E">
      <w:pPr>
        <w:pStyle w:val="Textindependent"/>
        <w:rPr>
          <w:sz w:val="24"/>
        </w:rPr>
      </w:pPr>
    </w:p>
    <w:p w:rsidR="00E5608E" w:rsidRDefault="00E5608E">
      <w:pPr>
        <w:pStyle w:val="Textindependent"/>
        <w:spacing w:before="6"/>
        <w:rPr>
          <w:sz w:val="30"/>
        </w:rPr>
      </w:pPr>
    </w:p>
    <w:p w:rsidR="00E5608E" w:rsidRDefault="00E5608E">
      <w:pPr>
        <w:ind w:left="118"/>
        <w:rPr>
          <w:sz w:val="16"/>
        </w:rPr>
      </w:pPr>
    </w:p>
    <w:p w:rsidR="00E5608E" w:rsidRDefault="00E5608E">
      <w:pPr>
        <w:rPr>
          <w:sz w:val="16"/>
        </w:rPr>
        <w:sectPr w:rsidR="00E5608E">
          <w:headerReference w:type="default" r:id="rId7"/>
          <w:type w:val="continuous"/>
          <w:pgSz w:w="11910" w:h="16840"/>
          <w:pgMar w:top="2000" w:right="740" w:bottom="340" w:left="1300" w:header="710" w:footer="147" w:gutter="0"/>
          <w:pgNumType w:start="1"/>
          <w:cols w:space="708"/>
        </w:sectPr>
      </w:pPr>
    </w:p>
    <w:p w:rsidR="00E5608E" w:rsidRDefault="00E5608E">
      <w:pPr>
        <w:pStyle w:val="Textindependent"/>
        <w:spacing w:before="10"/>
        <w:rPr>
          <w:sz w:val="28"/>
        </w:rPr>
      </w:pPr>
    </w:p>
    <w:p w:rsidR="00E5608E" w:rsidRDefault="00222617">
      <w:pPr>
        <w:pStyle w:val="Textindependent"/>
        <w:spacing w:before="99"/>
        <w:ind w:left="118" w:right="108"/>
        <w:jc w:val="both"/>
      </w:pPr>
      <w:r>
        <w:t xml:space="preserve">Amb els següents preus per serveis aplicant el preu per unitat ofert a les unitats previstes al </w:t>
      </w:r>
      <w:r>
        <w:rPr>
          <w:spacing w:val="-2"/>
        </w:rPr>
        <w:t>contracte:</w:t>
      </w:r>
    </w:p>
    <w:p w:rsidR="00E5608E" w:rsidRDefault="00E5608E">
      <w:pPr>
        <w:pStyle w:val="Textindependent"/>
      </w:pPr>
    </w:p>
    <w:tbl>
      <w:tblPr>
        <w:tblStyle w:val="TableNormal"/>
        <w:tblW w:w="0" w:type="auto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9"/>
        <w:gridCol w:w="1394"/>
        <w:gridCol w:w="1276"/>
        <w:gridCol w:w="1701"/>
      </w:tblGrid>
      <w:tr w:rsidR="00E5608E">
        <w:trPr>
          <w:trHeight w:val="764"/>
        </w:trPr>
        <w:tc>
          <w:tcPr>
            <w:tcW w:w="5059" w:type="dxa"/>
          </w:tcPr>
          <w:p w:rsidR="00E5608E" w:rsidRDefault="00E5608E">
            <w:pPr>
              <w:pStyle w:val="TableParagraph"/>
              <w:spacing w:before="7"/>
            </w:pPr>
          </w:p>
          <w:p w:rsidR="00E5608E" w:rsidRDefault="00222617">
            <w:pPr>
              <w:pStyle w:val="TableParagraph"/>
              <w:ind w:left="2146" w:right="211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Serveis</w:t>
            </w:r>
          </w:p>
        </w:tc>
        <w:tc>
          <w:tcPr>
            <w:tcW w:w="1394" w:type="dxa"/>
          </w:tcPr>
          <w:p w:rsidR="00E5608E" w:rsidRDefault="00222617">
            <w:pPr>
              <w:pStyle w:val="TableParagraph"/>
              <w:spacing w:before="1"/>
              <w:ind w:left="95" w:right="6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Preu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unitari ofert IVA </w:t>
            </w:r>
            <w:r>
              <w:rPr>
                <w:b/>
                <w:spacing w:val="-2"/>
                <w:sz w:val="18"/>
              </w:rPr>
              <w:t>exclòs</w:t>
            </w:r>
          </w:p>
        </w:tc>
        <w:tc>
          <w:tcPr>
            <w:tcW w:w="1276" w:type="dxa"/>
          </w:tcPr>
          <w:p w:rsidR="00E5608E" w:rsidRDefault="00222617">
            <w:pPr>
              <w:pStyle w:val="TableParagraph"/>
              <w:spacing w:before="164" w:line="242" w:lineRule="auto"/>
              <w:ind w:left="283" w:hanging="5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Previsió unitats</w:t>
            </w:r>
          </w:p>
        </w:tc>
        <w:tc>
          <w:tcPr>
            <w:tcW w:w="1701" w:type="dxa"/>
          </w:tcPr>
          <w:p w:rsidR="00E5608E" w:rsidRDefault="00222617">
            <w:pPr>
              <w:pStyle w:val="TableParagraph"/>
              <w:spacing w:before="164" w:line="242" w:lineRule="auto"/>
              <w:ind w:left="531" w:hanging="411"/>
              <w:rPr>
                <w:b/>
                <w:sz w:val="18"/>
              </w:rPr>
            </w:pPr>
            <w:r>
              <w:rPr>
                <w:b/>
                <w:sz w:val="18"/>
              </w:rPr>
              <w:t>Preu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ofert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IVA </w:t>
            </w:r>
            <w:r>
              <w:rPr>
                <w:b/>
                <w:spacing w:val="-2"/>
                <w:sz w:val="18"/>
              </w:rPr>
              <w:t>exclòs</w:t>
            </w:r>
          </w:p>
        </w:tc>
      </w:tr>
      <w:tr w:rsidR="00E5608E">
        <w:trPr>
          <w:trHeight w:val="728"/>
        </w:trPr>
        <w:tc>
          <w:tcPr>
            <w:tcW w:w="5059" w:type="dxa"/>
          </w:tcPr>
          <w:p w:rsidR="00E5608E" w:rsidRDefault="00222617">
            <w:pPr>
              <w:pStyle w:val="TableParagraph"/>
              <w:spacing w:before="49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Configuració i adaptació del programari ARIS a les necessitats de la DPMG</w:t>
            </w:r>
          </w:p>
          <w:p w:rsidR="00E5608E" w:rsidRDefault="00222617">
            <w:pPr>
              <w:pStyle w:val="TableParagraph"/>
              <w:ind w:left="54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698,74</w:t>
            </w:r>
            <w:r>
              <w:rPr>
                <w:spacing w:val="-5"/>
                <w:sz w:val="16"/>
              </w:rPr>
              <w:t xml:space="preserve"> €)</w:t>
            </w:r>
          </w:p>
        </w:tc>
        <w:tc>
          <w:tcPr>
            <w:tcW w:w="1394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</w:tcPr>
          <w:p w:rsidR="00E5608E" w:rsidRDefault="00E5608E">
            <w:pPr>
              <w:pStyle w:val="TableParagraph"/>
              <w:rPr>
                <w:sz w:val="21"/>
              </w:rPr>
            </w:pPr>
          </w:p>
          <w:p w:rsidR="00E5608E" w:rsidRDefault="00222617">
            <w:pPr>
              <w:pStyle w:val="TableParagraph"/>
              <w:ind w:left="50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12</w:t>
            </w:r>
          </w:p>
        </w:tc>
        <w:tc>
          <w:tcPr>
            <w:tcW w:w="1701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608E">
        <w:trPr>
          <w:trHeight w:val="963"/>
        </w:trPr>
        <w:tc>
          <w:tcPr>
            <w:tcW w:w="5059" w:type="dxa"/>
          </w:tcPr>
          <w:p w:rsidR="00E5608E" w:rsidRDefault="00222617">
            <w:pPr>
              <w:pStyle w:val="TableParagraph"/>
              <w:spacing w:before="46"/>
              <w:ind w:left="54" w:right="20"/>
              <w:jc w:val="both"/>
              <w:rPr>
                <w:sz w:val="16"/>
              </w:rPr>
            </w:pPr>
            <w:r>
              <w:rPr>
                <w:b/>
                <w:sz w:val="18"/>
              </w:rPr>
              <w:t>Formació contínua a la DPMG i altres departaments municipals en metodologia de processos i utilització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de l’eina corporativa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ARIS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sz w:val="16"/>
              </w:rPr>
              <w:t>(preu unitari màxim: 465,83 €)</w:t>
            </w:r>
          </w:p>
        </w:tc>
        <w:tc>
          <w:tcPr>
            <w:tcW w:w="1394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</w:tcPr>
          <w:p w:rsidR="00E5608E" w:rsidRDefault="00E5608E">
            <w:pPr>
              <w:pStyle w:val="TableParagraph"/>
              <w:spacing w:before="8"/>
              <w:rPr>
                <w:sz w:val="30"/>
              </w:rPr>
            </w:pPr>
          </w:p>
          <w:p w:rsidR="00E5608E" w:rsidRDefault="00222617">
            <w:pPr>
              <w:pStyle w:val="TableParagraph"/>
              <w:ind w:left="50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12</w:t>
            </w:r>
          </w:p>
        </w:tc>
        <w:tc>
          <w:tcPr>
            <w:tcW w:w="1701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608E">
        <w:trPr>
          <w:trHeight w:val="824"/>
        </w:trPr>
        <w:tc>
          <w:tcPr>
            <w:tcW w:w="5059" w:type="dxa"/>
          </w:tcPr>
          <w:p w:rsidR="00E5608E" w:rsidRDefault="00222617">
            <w:pPr>
              <w:pStyle w:val="TableParagraph"/>
              <w:spacing w:before="99"/>
              <w:ind w:left="54" w:right="20"/>
              <w:jc w:val="both"/>
              <w:rPr>
                <w:sz w:val="16"/>
              </w:rPr>
            </w:pPr>
            <w:r>
              <w:rPr>
                <w:b/>
                <w:sz w:val="18"/>
              </w:rPr>
              <w:t>Suport al desplegament i modelat de processos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 l’entorn de l’Ajuntament </w:t>
            </w:r>
            <w:r>
              <w:rPr>
                <w:sz w:val="16"/>
              </w:rPr>
              <w:t>(preu unitari màxim: 465,83 €)</w:t>
            </w:r>
          </w:p>
        </w:tc>
        <w:tc>
          <w:tcPr>
            <w:tcW w:w="1394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</w:tcPr>
          <w:p w:rsidR="00E5608E" w:rsidRDefault="00E5608E">
            <w:pPr>
              <w:pStyle w:val="TableParagraph"/>
              <w:spacing w:before="1"/>
              <w:rPr>
                <w:sz w:val="25"/>
              </w:rPr>
            </w:pPr>
          </w:p>
          <w:p w:rsidR="00E5608E" w:rsidRDefault="00222617">
            <w:pPr>
              <w:pStyle w:val="TableParagraph"/>
              <w:spacing w:before="1"/>
              <w:ind w:left="50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12</w:t>
            </w:r>
          </w:p>
        </w:tc>
        <w:tc>
          <w:tcPr>
            <w:tcW w:w="1701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608E">
        <w:trPr>
          <w:trHeight w:val="665"/>
        </w:trPr>
        <w:tc>
          <w:tcPr>
            <w:tcW w:w="5059" w:type="dxa"/>
          </w:tcPr>
          <w:p w:rsidR="00E5608E" w:rsidRDefault="00222617">
            <w:pPr>
              <w:pStyle w:val="TableParagraph"/>
              <w:spacing w:before="116"/>
              <w:ind w:left="54" w:hanging="1"/>
              <w:rPr>
                <w:sz w:val="16"/>
              </w:rPr>
            </w:pPr>
            <w:r>
              <w:rPr>
                <w:b/>
                <w:sz w:val="18"/>
              </w:rPr>
              <w:t>Creació</w:t>
            </w:r>
            <w:r>
              <w:rPr>
                <w:sz w:val="16"/>
              </w:rPr>
              <w:t xml:space="preserve">, </w:t>
            </w:r>
            <w:r>
              <w:rPr>
                <w:b/>
                <w:sz w:val="18"/>
              </w:rPr>
              <w:t xml:space="preserve">formalització i desplegament de models de referència </w:t>
            </w:r>
            <w:r>
              <w:rPr>
                <w:sz w:val="16"/>
              </w:rPr>
              <w:t>(preu unitari màxim: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698,74€)</w:t>
            </w:r>
          </w:p>
        </w:tc>
        <w:tc>
          <w:tcPr>
            <w:tcW w:w="1394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</w:tcPr>
          <w:p w:rsidR="00E5608E" w:rsidRDefault="00E5608E">
            <w:pPr>
              <w:pStyle w:val="TableParagraph"/>
              <w:spacing w:before="7"/>
              <w:rPr>
                <w:sz w:val="18"/>
              </w:rPr>
            </w:pPr>
          </w:p>
          <w:p w:rsidR="00E5608E" w:rsidRDefault="00222617">
            <w:pPr>
              <w:pStyle w:val="TableParagraph"/>
              <w:ind w:left="50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12</w:t>
            </w:r>
          </w:p>
        </w:tc>
        <w:tc>
          <w:tcPr>
            <w:tcW w:w="1701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608E">
        <w:trPr>
          <w:trHeight w:val="817"/>
        </w:trPr>
        <w:tc>
          <w:tcPr>
            <w:tcW w:w="5059" w:type="dxa"/>
          </w:tcPr>
          <w:p w:rsidR="00E5608E" w:rsidRDefault="00222617">
            <w:pPr>
              <w:pStyle w:val="TableParagraph"/>
              <w:spacing w:before="94"/>
              <w:ind w:left="54" w:right="20"/>
              <w:jc w:val="both"/>
              <w:rPr>
                <w:sz w:val="16"/>
              </w:rPr>
            </w:pPr>
            <w:r>
              <w:rPr>
                <w:b/>
                <w:sz w:val="18"/>
              </w:rPr>
              <w:t xml:space="preserve">Suport en la utilització i configuració del mòdul de mineria de processos </w:t>
            </w:r>
            <w:r>
              <w:rPr>
                <w:sz w:val="16"/>
              </w:rPr>
              <w:t>(preu unitari màxim: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2.329,13 €)</w:t>
            </w:r>
          </w:p>
        </w:tc>
        <w:tc>
          <w:tcPr>
            <w:tcW w:w="1394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6" w:type="dxa"/>
          </w:tcPr>
          <w:p w:rsidR="00E5608E" w:rsidRDefault="00E5608E">
            <w:pPr>
              <w:pStyle w:val="TableParagraph"/>
              <w:spacing w:before="9"/>
              <w:rPr>
                <w:sz w:val="24"/>
              </w:rPr>
            </w:pPr>
          </w:p>
          <w:p w:rsidR="00E5608E" w:rsidRDefault="00222617">
            <w:pPr>
              <w:pStyle w:val="TableParagraph"/>
              <w:ind w:left="50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12</w:t>
            </w:r>
          </w:p>
        </w:tc>
        <w:tc>
          <w:tcPr>
            <w:tcW w:w="1701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608E">
        <w:trPr>
          <w:trHeight w:val="517"/>
        </w:trPr>
        <w:tc>
          <w:tcPr>
            <w:tcW w:w="7729" w:type="dxa"/>
            <w:gridSpan w:val="3"/>
          </w:tcPr>
          <w:p w:rsidR="00E5608E" w:rsidRDefault="00222617">
            <w:pPr>
              <w:pStyle w:val="TableParagraph"/>
              <w:spacing w:before="152"/>
              <w:ind w:left="2383" w:right="268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PREU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OFERT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(SENSE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IVA)</w:t>
            </w:r>
          </w:p>
        </w:tc>
        <w:tc>
          <w:tcPr>
            <w:tcW w:w="1701" w:type="dxa"/>
          </w:tcPr>
          <w:p w:rsidR="00E5608E" w:rsidRDefault="00E560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5608E" w:rsidRDefault="00E5608E">
      <w:pPr>
        <w:pStyle w:val="Textindependent"/>
        <w:rPr>
          <w:sz w:val="24"/>
        </w:rPr>
      </w:pPr>
    </w:p>
    <w:p w:rsidR="00E5608E" w:rsidRDefault="00222617">
      <w:pPr>
        <w:pStyle w:val="Textindependent"/>
        <w:spacing w:before="198"/>
        <w:ind w:left="118"/>
        <w:jc w:val="both"/>
      </w:pPr>
      <w:r>
        <w:t>I</w:t>
      </w:r>
      <w:r>
        <w:rPr>
          <w:spacing w:val="-8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t>desglossament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preus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rPr>
          <w:spacing w:val="-2"/>
        </w:rPr>
        <w:t>perfil:</w:t>
      </w:r>
    </w:p>
    <w:p w:rsidR="00E5608E" w:rsidRDefault="00E5608E">
      <w:pPr>
        <w:pStyle w:val="Textindependent"/>
        <w:rPr>
          <w:sz w:val="19"/>
        </w:rPr>
      </w:pPr>
    </w:p>
    <w:tbl>
      <w:tblPr>
        <w:tblStyle w:val="TableNormal"/>
        <w:tblW w:w="0" w:type="auto"/>
        <w:tblInd w:w="570" w:type="dxa"/>
        <w:tblLayout w:type="fixed"/>
        <w:tblLook w:val="01E0" w:firstRow="1" w:lastRow="1" w:firstColumn="1" w:lastColumn="1" w:noHBand="0" w:noVBand="0"/>
      </w:tblPr>
      <w:tblGrid>
        <w:gridCol w:w="4764"/>
        <w:gridCol w:w="2115"/>
        <w:gridCol w:w="1875"/>
      </w:tblGrid>
      <w:tr w:rsidR="00E5608E">
        <w:trPr>
          <w:trHeight w:val="467"/>
        </w:trPr>
        <w:tc>
          <w:tcPr>
            <w:tcW w:w="4764" w:type="dxa"/>
            <w:tcBorders>
              <w:left w:val="single" w:sz="8" w:space="0" w:color="C0504D"/>
            </w:tcBorders>
            <w:shd w:val="clear" w:color="auto" w:fill="C0504D"/>
          </w:tcPr>
          <w:p w:rsidR="00E5608E" w:rsidRDefault="00222617">
            <w:pPr>
              <w:pStyle w:val="TableParagraph"/>
              <w:spacing w:before="23"/>
              <w:ind w:left="140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Perfil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l’actual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Licitació</w:t>
            </w:r>
          </w:p>
        </w:tc>
        <w:tc>
          <w:tcPr>
            <w:tcW w:w="2115" w:type="dxa"/>
            <w:shd w:val="clear" w:color="auto" w:fill="C0504D"/>
          </w:tcPr>
          <w:p w:rsidR="00E5608E" w:rsidRDefault="00222617">
            <w:pPr>
              <w:pStyle w:val="TableParagraph"/>
              <w:spacing w:before="23" w:line="219" w:lineRule="exact"/>
              <w:ind w:left="849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Preu/hora</w:t>
            </w:r>
          </w:p>
          <w:p w:rsidR="00E5608E" w:rsidRDefault="00222617">
            <w:pPr>
              <w:pStyle w:val="TableParagraph"/>
              <w:spacing w:line="206" w:lineRule="exact"/>
              <w:ind w:left="823"/>
              <w:rPr>
                <w:sz w:val="18"/>
              </w:rPr>
            </w:pPr>
            <w:r>
              <w:rPr>
                <w:color w:val="FFFFFF"/>
                <w:sz w:val="18"/>
              </w:rPr>
              <w:t>(IVA</w:t>
            </w:r>
            <w:r>
              <w:rPr>
                <w:color w:val="FFFFFF"/>
                <w:spacing w:val="-6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exclòs)</w:t>
            </w:r>
          </w:p>
        </w:tc>
        <w:tc>
          <w:tcPr>
            <w:tcW w:w="1875" w:type="dxa"/>
            <w:tcBorders>
              <w:right w:val="single" w:sz="8" w:space="0" w:color="C0504D"/>
            </w:tcBorders>
            <w:shd w:val="clear" w:color="auto" w:fill="C0504D"/>
          </w:tcPr>
          <w:p w:rsidR="00E5608E" w:rsidRDefault="00222617">
            <w:pPr>
              <w:pStyle w:val="TableParagraph"/>
              <w:spacing w:before="11" w:line="218" w:lineRule="exact"/>
              <w:ind w:left="669" w:right="138" w:hanging="466"/>
              <w:rPr>
                <w:sz w:val="18"/>
              </w:rPr>
            </w:pPr>
            <w:r>
              <w:rPr>
                <w:b/>
                <w:color w:val="FFFFFF"/>
                <w:sz w:val="18"/>
              </w:rPr>
              <w:t>Preu/hora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 xml:space="preserve">(IVA </w:t>
            </w:r>
            <w:r>
              <w:rPr>
                <w:color w:val="FFFFFF"/>
                <w:spacing w:val="-2"/>
                <w:sz w:val="18"/>
              </w:rPr>
              <w:t>inclòs)</w:t>
            </w:r>
          </w:p>
        </w:tc>
      </w:tr>
      <w:tr w:rsidR="00E5608E">
        <w:trPr>
          <w:trHeight w:val="289"/>
        </w:trPr>
        <w:tc>
          <w:tcPr>
            <w:tcW w:w="8754" w:type="dxa"/>
            <w:gridSpan w:val="3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5608E" w:rsidRDefault="00222617">
            <w:pPr>
              <w:pStyle w:val="TableParagraph"/>
              <w:spacing w:line="210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Consultor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especialista</w:t>
            </w:r>
          </w:p>
        </w:tc>
      </w:tr>
      <w:tr w:rsidR="00E5608E">
        <w:trPr>
          <w:trHeight w:val="301"/>
        </w:trPr>
        <w:tc>
          <w:tcPr>
            <w:tcW w:w="8754" w:type="dxa"/>
            <w:gridSpan w:val="3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5608E" w:rsidRDefault="00222617">
            <w:pPr>
              <w:pStyle w:val="TableParagraph"/>
              <w:spacing w:before="3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Consultor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sènior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BI</w:t>
            </w:r>
          </w:p>
        </w:tc>
      </w:tr>
    </w:tbl>
    <w:p w:rsidR="00E5608E" w:rsidRDefault="00E5608E">
      <w:pPr>
        <w:pStyle w:val="Textindependent"/>
        <w:rPr>
          <w:sz w:val="24"/>
        </w:rPr>
      </w:pPr>
    </w:p>
    <w:p w:rsidR="00E5608E" w:rsidRDefault="00E5608E">
      <w:pPr>
        <w:pStyle w:val="Textindependent"/>
        <w:rPr>
          <w:sz w:val="24"/>
        </w:rPr>
      </w:pPr>
    </w:p>
    <w:p w:rsidR="00E5608E" w:rsidRDefault="00222617">
      <w:pPr>
        <w:pStyle w:val="Textindependent"/>
        <w:spacing w:before="158"/>
        <w:ind w:left="118" w:right="107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 contractar legalment establerta.</w:t>
      </w:r>
    </w:p>
    <w:p w:rsidR="00E5608E" w:rsidRDefault="00E5608E">
      <w:pPr>
        <w:pStyle w:val="Textindependent"/>
        <w:rPr>
          <w:sz w:val="24"/>
        </w:rPr>
      </w:pPr>
    </w:p>
    <w:p w:rsidR="00E5608E" w:rsidRDefault="00E5608E">
      <w:pPr>
        <w:pStyle w:val="Textindependent"/>
        <w:rPr>
          <w:sz w:val="24"/>
        </w:rPr>
      </w:pPr>
    </w:p>
    <w:p w:rsidR="00E5608E" w:rsidRDefault="00E5608E">
      <w:pPr>
        <w:pStyle w:val="Textindependent"/>
        <w:rPr>
          <w:sz w:val="24"/>
        </w:rPr>
      </w:pPr>
    </w:p>
    <w:p w:rsidR="00E5608E" w:rsidRDefault="00E5608E">
      <w:pPr>
        <w:pStyle w:val="Textindependent"/>
        <w:rPr>
          <w:sz w:val="24"/>
        </w:rPr>
      </w:pPr>
    </w:p>
    <w:p w:rsidR="00E5608E" w:rsidRDefault="00E5608E">
      <w:pPr>
        <w:pStyle w:val="Textindependent"/>
        <w:rPr>
          <w:sz w:val="24"/>
        </w:rPr>
      </w:pPr>
    </w:p>
    <w:p w:rsidR="00E5608E" w:rsidRDefault="00E5608E">
      <w:pPr>
        <w:pStyle w:val="Textindependent"/>
      </w:pPr>
    </w:p>
    <w:p w:rsidR="00E5608E" w:rsidRDefault="00222617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E5608E" w:rsidRDefault="00E5608E">
      <w:pPr>
        <w:pStyle w:val="Textindependent"/>
      </w:pPr>
    </w:p>
    <w:p w:rsidR="00E5608E" w:rsidRDefault="00E5608E">
      <w:pPr>
        <w:pStyle w:val="Textindependent"/>
      </w:pPr>
    </w:p>
    <w:p w:rsidR="00E5608E" w:rsidRDefault="00E5608E">
      <w:pPr>
        <w:pStyle w:val="Textindependent"/>
      </w:pPr>
    </w:p>
    <w:p w:rsidR="00E5608E" w:rsidRDefault="00E5608E">
      <w:pPr>
        <w:pStyle w:val="Textindependent"/>
      </w:pPr>
    </w:p>
    <w:p w:rsidR="00E5608E" w:rsidRDefault="00E5608E">
      <w:pPr>
        <w:pStyle w:val="Textindependent"/>
        <w:spacing w:before="2"/>
        <w:rPr>
          <w:sz w:val="22"/>
        </w:rPr>
      </w:pPr>
      <w:bookmarkStart w:id="0" w:name="_GoBack"/>
      <w:bookmarkEnd w:id="0"/>
    </w:p>
    <w:sectPr w:rsidR="00E5608E">
      <w:pgSz w:w="11910" w:h="16840"/>
      <w:pgMar w:top="2000" w:right="740" w:bottom="340" w:left="1300" w:header="710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22617">
      <w:r>
        <w:separator/>
      </w:r>
    </w:p>
  </w:endnote>
  <w:endnote w:type="continuationSeparator" w:id="0">
    <w:p w:rsidR="00000000" w:rsidRDefault="0022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22617">
      <w:r>
        <w:separator/>
      </w:r>
    </w:p>
  </w:footnote>
  <w:footnote w:type="continuationSeparator" w:id="0">
    <w:p w:rsidR="00000000" w:rsidRDefault="00222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08E" w:rsidRDefault="0022261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31680" behindDoc="1" locked="0" layoutInCell="1" allowOverlap="1">
          <wp:simplePos x="0" y="0"/>
          <wp:positionH relativeFrom="page">
            <wp:posOffset>990004</wp:posOffset>
          </wp:positionH>
          <wp:positionV relativeFrom="page">
            <wp:posOffset>450900</wp:posOffset>
          </wp:positionV>
          <wp:extent cx="1266823" cy="35242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352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32192" behindDoc="1" locked="0" layoutInCell="1" allowOverlap="1">
              <wp:simplePos x="0" y="0"/>
              <wp:positionH relativeFrom="page">
                <wp:posOffset>932180</wp:posOffset>
              </wp:positionH>
              <wp:positionV relativeFrom="page">
                <wp:posOffset>905276</wp:posOffset>
              </wp:positionV>
              <wp:extent cx="1657985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5608E" w:rsidRDefault="00222617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E5608E" w:rsidRDefault="00222617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00002pt;margin-top:71.281586pt;width:130.5500pt;height:20.350pt;mso-position-horizontal-relative:page;mso-position-vertical-relative:page;z-index:-1588428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4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5608E"/>
    <w:rsid w:val="00222617"/>
    <w:rsid w:val="00E5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408" w:right="2397" w:hanging="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22261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22617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22261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22617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408" w:right="2397" w:hanging="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22261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22617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22261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22617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2647</Characters>
  <Application>Microsoft Office Word</Application>
  <DocSecurity>0</DocSecurity>
  <Lines>22</Lines>
  <Paragraphs>6</Paragraphs>
  <ScaleCrop>false</ScaleCrop>
  <Company>IMI</Company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2023-11-24T12:48:00Z</dcterms:created>
  <dcterms:modified xsi:type="dcterms:W3CDTF">2023-11-24T12:54:00Z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2023-11-24T00:00:00Z</vt:filetime>
  </property>
  <property fmtid="{D5CDD505-2E9C-101B-9397-08002B2CF9AE}" pid="5" name="Producer">
    <vt:lpwstr>Adobe PDF Library 10.0; modified using iText® 5.4.1 ©2000-2012 1T3XT BVBA (AGPL-version)</vt:lpwstr>
  </property>
</Properties>
</file>