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6D0" w:rsidRDefault="00825C81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6D0" w:rsidRDefault="00825C81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F66D0" w:rsidRDefault="00825C81">
      <w:pPr>
        <w:pStyle w:val="Textindependent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BF66D0" w:rsidRDefault="00BF66D0">
      <w:pPr>
        <w:pStyle w:val="Textindependent"/>
        <w:spacing w:before="6"/>
        <w:rPr>
          <w:rFonts w:ascii="Arial"/>
          <w:sz w:val="28"/>
        </w:rPr>
      </w:pPr>
    </w:p>
    <w:p w:rsidR="00BF66D0" w:rsidRDefault="00825C81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3B</w:t>
      </w:r>
    </w:p>
    <w:p w:rsidR="00BF66D0" w:rsidRDefault="00825C81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BF66D0" w:rsidRDefault="00825C81">
      <w:pPr>
        <w:spacing w:before="245"/>
        <w:ind w:left="118" w:right="107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23000171 que té per objecte els serveis de l’oficina de gestió de serveis TIC (SMO) per a l’Institut Municipal d’Informàtica, amb mesures de contractació pública sostenible, </w:t>
      </w:r>
      <w:r>
        <w:rPr>
          <w:sz w:val="20"/>
        </w:rPr>
        <w:t xml:space="preserve">en compliment de l’establert a la </w:t>
      </w:r>
      <w:r>
        <w:rPr>
          <w:sz w:val="20"/>
        </w:rPr>
        <w:t>clàusula 8a d’aquest plec s’incorpora el següent desglossament de costos directes i indirectes, precisant el benefici industrial i les despeses generals,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i,</w:t>
      </w:r>
      <w:r>
        <w:rPr>
          <w:spacing w:val="57"/>
          <w:w w:val="150"/>
          <w:sz w:val="20"/>
        </w:rPr>
        <w:t xml:space="preserve">  </w:t>
      </w:r>
      <w:r>
        <w:rPr>
          <w:sz w:val="20"/>
        </w:rPr>
        <w:t>imputant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l’IVA</w:t>
      </w:r>
      <w:r>
        <w:rPr>
          <w:spacing w:val="60"/>
          <w:w w:val="150"/>
          <w:sz w:val="20"/>
        </w:rPr>
        <w:t xml:space="preserve">  </w:t>
      </w:r>
      <w:r>
        <w:rPr>
          <w:sz w:val="20"/>
        </w:rPr>
        <w:t>amb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partida</w:t>
      </w:r>
      <w:r>
        <w:rPr>
          <w:spacing w:val="57"/>
          <w:w w:val="150"/>
          <w:sz w:val="20"/>
        </w:rPr>
        <w:t xml:space="preserve">  </w:t>
      </w:r>
      <w:r>
        <w:rPr>
          <w:sz w:val="20"/>
        </w:rPr>
        <w:t>independent,</w:t>
      </w:r>
      <w:r>
        <w:rPr>
          <w:spacing w:val="58"/>
          <w:w w:val="150"/>
          <w:sz w:val="20"/>
        </w:rPr>
        <w:t xml:space="preserve">  </w:t>
      </w:r>
      <w:r>
        <w:rPr>
          <w:sz w:val="20"/>
        </w:rPr>
        <w:t>aplicant</w:t>
      </w:r>
      <w:r>
        <w:rPr>
          <w:spacing w:val="59"/>
          <w:w w:val="150"/>
          <w:sz w:val="20"/>
        </w:rPr>
        <w:t xml:space="preserve">  </w:t>
      </w:r>
      <w:r>
        <w:rPr>
          <w:sz w:val="20"/>
        </w:rPr>
        <w:t>el</w:t>
      </w:r>
      <w:r>
        <w:rPr>
          <w:spacing w:val="60"/>
          <w:w w:val="150"/>
          <w:sz w:val="20"/>
        </w:rPr>
        <w:t xml:space="preserve">  </w:t>
      </w:r>
      <w:r>
        <w:rPr>
          <w:spacing w:val="-2"/>
          <w:sz w:val="20"/>
        </w:rPr>
        <w:t>conveni</w:t>
      </w:r>
    </w:p>
    <w:p w:rsidR="00BF66D0" w:rsidRDefault="00825C81">
      <w:pPr>
        <w:spacing w:line="243" w:lineRule="exact"/>
        <w:ind w:left="118"/>
        <w:jc w:val="both"/>
        <w:rPr>
          <w:sz w:val="20"/>
        </w:rPr>
      </w:pPr>
      <w:r>
        <w:rPr>
          <w:sz w:val="20"/>
        </w:rPr>
        <w:t>..............................</w:t>
      </w:r>
      <w:r>
        <w:rPr>
          <w:sz w:val="20"/>
        </w:rPr>
        <w:t>..............................................,</w:t>
      </w:r>
      <w:r>
        <w:rPr>
          <w:spacing w:val="25"/>
          <w:sz w:val="20"/>
        </w:rPr>
        <w:t xml:space="preserve">  </w:t>
      </w:r>
      <w:r>
        <w:rPr>
          <w:sz w:val="20"/>
        </w:rPr>
        <w:t>i</w:t>
      </w:r>
      <w:r>
        <w:rPr>
          <w:spacing w:val="28"/>
          <w:sz w:val="20"/>
        </w:rPr>
        <w:t xml:space="preserve">  </w:t>
      </w:r>
      <w:r>
        <w:rPr>
          <w:sz w:val="20"/>
        </w:rPr>
        <w:t>d’acord</w:t>
      </w:r>
      <w:r>
        <w:rPr>
          <w:spacing w:val="26"/>
          <w:sz w:val="20"/>
        </w:rPr>
        <w:t xml:space="preserve">  </w:t>
      </w:r>
      <w:r>
        <w:rPr>
          <w:sz w:val="20"/>
        </w:rPr>
        <w:t>amb</w:t>
      </w:r>
      <w:r>
        <w:rPr>
          <w:spacing w:val="26"/>
          <w:sz w:val="20"/>
        </w:rPr>
        <w:t xml:space="preserve">  </w:t>
      </w:r>
      <w:r>
        <w:rPr>
          <w:sz w:val="20"/>
        </w:rPr>
        <w:t>l’oferta</w:t>
      </w:r>
      <w:r>
        <w:rPr>
          <w:spacing w:val="26"/>
          <w:sz w:val="20"/>
        </w:rPr>
        <w:t xml:space="preserve">  </w:t>
      </w:r>
      <w:r>
        <w:rPr>
          <w:spacing w:val="-2"/>
          <w:sz w:val="20"/>
        </w:rPr>
        <w:t>econòmica</w:t>
      </w:r>
    </w:p>
    <w:p w:rsidR="00BF66D0" w:rsidRDefault="00825C81">
      <w:pPr>
        <w:ind w:left="118"/>
        <w:rPr>
          <w:sz w:val="20"/>
        </w:rPr>
      </w:pPr>
      <w:r>
        <w:rPr>
          <w:spacing w:val="-2"/>
          <w:sz w:val="20"/>
        </w:rPr>
        <w:t>proposada.”</w:t>
      </w:r>
    </w:p>
    <w:p w:rsidR="00BF66D0" w:rsidRDefault="00BF66D0">
      <w:pPr>
        <w:spacing w:before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F66D0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3</w:t>
            </w:r>
          </w:p>
          <w:p w:rsidR="00BF66D0" w:rsidRDefault="00825C81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F66D0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F66D0" w:rsidRDefault="00BF66D0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BF66D0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BF66D0" w:rsidRDefault="00825C81">
            <w:pPr>
              <w:pStyle w:val="TableParagraph"/>
              <w:tabs>
                <w:tab w:val="left" w:pos="1941"/>
                <w:tab w:val="left" w:pos="3395"/>
              </w:tabs>
              <w:spacing w:line="242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BF66D0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BF66D0" w:rsidRDefault="00BF66D0">
      <w:pPr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F66D0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BF66D0">
        <w:trPr>
          <w:trHeight w:val="21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BF66D0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BF66D0" w:rsidRDefault="00BF66D0">
      <w:pPr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F66D0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BF66D0" w:rsidRDefault="00825C81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F66D0">
        <w:trPr>
          <w:trHeight w:val="22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BF66D0" w:rsidRDefault="00BF66D0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BF66D0" w:rsidRDefault="00BF66D0">
      <w:pPr>
        <w:spacing w:before="2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BF66D0">
        <w:trPr>
          <w:trHeight w:val="282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BF66D0" w:rsidRDefault="00825C81">
            <w:pPr>
              <w:pStyle w:val="TableParagraph"/>
              <w:tabs>
                <w:tab w:val="left" w:leader="dot" w:pos="685"/>
              </w:tabs>
              <w:spacing w:before="21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BF66D0" w:rsidRDefault="00BF66D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F66D0" w:rsidRDefault="00BF66D0">
      <w:pPr>
        <w:spacing w:before="1"/>
        <w:rPr>
          <w:sz w:val="20"/>
        </w:rPr>
      </w:pPr>
    </w:p>
    <w:p w:rsidR="00BF66D0" w:rsidRDefault="00825C81">
      <w:pPr>
        <w:ind w:left="118" w:right="113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BF66D0" w:rsidRDefault="00BF66D0">
      <w:pPr>
        <w:rPr>
          <w:sz w:val="24"/>
        </w:rPr>
      </w:pPr>
    </w:p>
    <w:p w:rsidR="00BF66D0" w:rsidRDefault="00BF66D0">
      <w:pPr>
        <w:rPr>
          <w:sz w:val="24"/>
        </w:rPr>
      </w:pPr>
    </w:p>
    <w:p w:rsidR="00BF66D0" w:rsidRDefault="00BF66D0">
      <w:pPr>
        <w:rPr>
          <w:sz w:val="24"/>
        </w:rPr>
      </w:pPr>
    </w:p>
    <w:p w:rsidR="00BF66D0" w:rsidRDefault="00BF66D0">
      <w:pPr>
        <w:rPr>
          <w:sz w:val="28"/>
        </w:rPr>
      </w:pPr>
    </w:p>
    <w:p w:rsidR="00BF66D0" w:rsidRDefault="00825C81">
      <w:pPr>
        <w:ind w:left="118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BF66D0" w:rsidRDefault="00BF66D0">
      <w:pPr>
        <w:rPr>
          <w:sz w:val="20"/>
        </w:rPr>
      </w:pPr>
    </w:p>
    <w:p w:rsidR="00BF66D0" w:rsidRDefault="00825C81">
      <w:pPr>
        <w:spacing w:before="3"/>
        <w:rPr>
          <w:sz w:val="2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218357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193516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F66D0" w:rsidRDefault="00825C81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3</w:t>
      </w:r>
      <w:r>
        <w:rPr>
          <w:rFonts w:ascii="Arial" w:hAnsi="Arial"/>
          <w:i w:val="0"/>
          <w:spacing w:val="26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BF66D0" w:rsidRDefault="00825C81">
      <w:pPr>
        <w:pStyle w:val="Textindependent"/>
        <w:ind w:left="118" w:right="104"/>
        <w:jc w:val="both"/>
      </w:pPr>
      <w:r>
        <w:rPr>
          <w:b/>
        </w:rPr>
        <w:t xml:space="preserve">Costos indirectes: </w:t>
      </w:r>
      <w:r>
        <w:t>aquells que no poden ser aplicats directament a un pr</w:t>
      </w:r>
      <w:r>
        <w:t>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BF66D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F66D0"/>
    <w:rsid w:val="00825C81"/>
    <w:rsid w:val="00BF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25C8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5C8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25C8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5C8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1842</Characters>
  <Application>Microsoft Office Word</Application>
  <DocSecurity>0</DocSecurity>
  <Lines>15</Lines>
  <Paragraphs>4</Paragraphs>
  <ScaleCrop>false</ScaleCrop>
  <Company>IMI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2024-01-02T10:18:00Z</dcterms:created>
  <dcterms:modified xsi:type="dcterms:W3CDTF">2024-01-02T10:21:00Z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