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BCC" w:rsidRDefault="003762CE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BCC" w:rsidRDefault="003762CE">
      <w:pPr>
        <w:spacing w:before="179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11BCC" w:rsidRDefault="003762CE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11BCC" w:rsidRDefault="00F11BCC">
      <w:pPr>
        <w:pStyle w:val="Textindependent"/>
        <w:spacing w:before="152"/>
        <w:rPr>
          <w:rFonts w:ascii="Arial"/>
          <w:i/>
          <w:sz w:val="24"/>
        </w:rPr>
      </w:pPr>
    </w:p>
    <w:p w:rsidR="00F11BCC" w:rsidRDefault="003762CE">
      <w:pPr>
        <w:pStyle w:val="Ttol"/>
        <w:ind w:left="566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F11BCC" w:rsidRDefault="003762CE">
      <w:pPr>
        <w:pStyle w:val="Ttol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F11BCC" w:rsidRDefault="003762CE">
      <w:pPr>
        <w:pStyle w:val="Textindependent"/>
        <w:spacing w:before="245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F11BCC" w:rsidRDefault="003762CE">
      <w:pPr>
        <w:pStyle w:val="Textindependent"/>
        <w:spacing w:before="1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24000019 </w:t>
      </w:r>
      <w:r>
        <w:t xml:space="preserve">que té per objecte el subministrament de </w:t>
      </w:r>
      <w:proofErr w:type="spellStart"/>
      <w:r>
        <w:t>switches</w:t>
      </w:r>
      <w:proofErr w:type="spellEnd"/>
      <w:r>
        <w:t xml:space="preserve"> de capçalera per a la xarxa de telecomunicacions de l’Ajuntament de Barcelona, amb mesures de contractació pública sostenible, es compromet </w:t>
      </w:r>
      <w:r>
        <w:t>a realitzar-lo amb subjecció al plec de clàusules administratives</w:t>
      </w:r>
      <w:r>
        <w:rPr>
          <w:spacing w:val="73"/>
          <w:w w:val="150"/>
        </w:rPr>
        <w:t xml:space="preserve">  </w:t>
      </w:r>
      <w:r>
        <w:t>particulars</w:t>
      </w:r>
      <w:r>
        <w:rPr>
          <w:spacing w:val="73"/>
          <w:w w:val="150"/>
        </w:rPr>
        <w:t xml:space="preserve">  </w:t>
      </w:r>
      <w:r>
        <w:t>i</w:t>
      </w:r>
      <w:r>
        <w:rPr>
          <w:spacing w:val="73"/>
          <w:w w:val="150"/>
        </w:rPr>
        <w:t xml:space="preserve">  </w:t>
      </w:r>
      <w:r>
        <w:t>al</w:t>
      </w:r>
      <w:r>
        <w:rPr>
          <w:spacing w:val="76"/>
          <w:w w:val="150"/>
        </w:rPr>
        <w:t xml:space="preserve">  </w:t>
      </w:r>
      <w:r>
        <w:t>de</w:t>
      </w:r>
      <w:r>
        <w:rPr>
          <w:spacing w:val="71"/>
          <w:w w:val="150"/>
        </w:rPr>
        <w:t xml:space="preserve">  </w:t>
      </w:r>
      <w:r>
        <w:t>prescripcions</w:t>
      </w:r>
      <w:r>
        <w:rPr>
          <w:spacing w:val="73"/>
          <w:w w:val="150"/>
        </w:rPr>
        <w:t xml:space="preserve">  </w:t>
      </w:r>
      <w:r>
        <w:t>tècniques</w:t>
      </w:r>
      <w:r>
        <w:rPr>
          <w:spacing w:val="78"/>
          <w:w w:val="150"/>
        </w:rPr>
        <w:t xml:space="preserve">  </w:t>
      </w:r>
      <w:r>
        <w:t>pel</w:t>
      </w:r>
      <w:r>
        <w:rPr>
          <w:spacing w:val="76"/>
          <w:w w:val="150"/>
        </w:rPr>
        <w:t xml:space="preserve">  </w:t>
      </w:r>
      <w:r>
        <w:t>preu</w:t>
      </w:r>
      <w:r>
        <w:rPr>
          <w:spacing w:val="74"/>
          <w:w w:val="150"/>
        </w:rPr>
        <w:t xml:space="preserve">  </w:t>
      </w:r>
      <w:r>
        <w:rPr>
          <w:spacing w:val="-5"/>
        </w:rPr>
        <w:t>de</w:t>
      </w:r>
    </w:p>
    <w:p w:rsidR="00F11BCC" w:rsidRDefault="003762CE">
      <w:pPr>
        <w:pStyle w:val="Textindependent"/>
        <w:tabs>
          <w:tab w:val="left" w:leader="dot" w:pos="2948"/>
        </w:tabs>
        <w:spacing w:line="242" w:lineRule="exact"/>
        <w:ind w:left="118"/>
        <w:jc w:val="both"/>
      </w:pPr>
      <w:r>
        <w:rPr>
          <w:spacing w:val="-10"/>
        </w:rPr>
        <w:t>.</w:t>
      </w:r>
      <w:r>
        <w:tab/>
        <w:t>(IVA</w:t>
      </w:r>
      <w:r>
        <w:rPr>
          <w:spacing w:val="-5"/>
        </w:rPr>
        <w:t xml:space="preserve"> </w:t>
      </w:r>
      <w:r>
        <w:t>exclòs)</w:t>
      </w:r>
      <w:r>
        <w:rPr>
          <w:spacing w:val="-6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xifres),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:rsidR="00F11BCC" w:rsidRDefault="00F11BCC">
      <w:pPr>
        <w:pStyle w:val="Textindependent"/>
        <w:spacing w:before="212"/>
      </w:pPr>
    </w:p>
    <w:p w:rsidR="00F11BCC" w:rsidRDefault="003762CE">
      <w:pPr>
        <w:ind w:left="118"/>
        <w:jc w:val="both"/>
        <w:rPr>
          <w:rFonts w:ascii="Arial" w:hAnsi="Arial"/>
          <w:b/>
          <w:sz w:val="1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10528" behindDoc="1" locked="0" layoutInCell="1" allowOverlap="1">
                <wp:simplePos x="0" y="0"/>
                <wp:positionH relativeFrom="page">
                  <wp:posOffset>3342766</wp:posOffset>
                </wp:positionH>
                <wp:positionV relativeFrom="paragraph">
                  <wp:posOffset>64712</wp:posOffset>
                </wp:positionV>
                <wp:extent cx="45720" cy="95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9525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45720" y="9144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3.209991pt;margin-top:5.095479pt;width:3.6pt;height:.72pt;mso-position-horizontal-relative:page;mso-position-vertical-relative:paragraph;z-index:-15805952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ECONÒMICA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b/>
          <w:sz w:val="18"/>
        </w:rPr>
        <w:t>(preus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unitaris)</w:t>
      </w:r>
      <w:r>
        <w:rPr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10"/>
          <w:sz w:val="18"/>
          <w:vertAlign w:val="superscript"/>
        </w:rPr>
        <w:t>3</w:t>
      </w:r>
    </w:p>
    <w:p w:rsidR="00F11BCC" w:rsidRDefault="00F11BCC">
      <w:pPr>
        <w:pStyle w:val="Textindependent"/>
        <w:spacing w:before="6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6"/>
        <w:gridCol w:w="2420"/>
        <w:gridCol w:w="1985"/>
        <w:gridCol w:w="1558"/>
        <w:gridCol w:w="1862"/>
      </w:tblGrid>
      <w:tr w:rsidR="00F11BCC">
        <w:trPr>
          <w:trHeight w:val="656"/>
        </w:trPr>
        <w:tc>
          <w:tcPr>
            <w:tcW w:w="1656" w:type="dxa"/>
            <w:shd w:val="clear" w:color="auto" w:fill="C00000"/>
          </w:tcPr>
          <w:p w:rsidR="00F11BCC" w:rsidRDefault="00F11BCC">
            <w:pPr>
              <w:pStyle w:val="TableParagraph"/>
              <w:spacing w:before="14"/>
              <w:rPr>
                <w:rFonts w:ascii="Arial"/>
                <w:b/>
                <w:sz w:val="18"/>
              </w:rPr>
            </w:pPr>
          </w:p>
          <w:p w:rsidR="00F11BCC" w:rsidRDefault="003762CE">
            <w:pPr>
              <w:pStyle w:val="TableParagraph"/>
              <w:spacing w:before="1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sz w:val="18"/>
              </w:rPr>
              <w:t>KIT</w:t>
            </w:r>
          </w:p>
        </w:tc>
        <w:tc>
          <w:tcPr>
            <w:tcW w:w="2420" w:type="dxa"/>
            <w:shd w:val="clear" w:color="auto" w:fill="C00000"/>
          </w:tcPr>
          <w:p w:rsidR="00F11BCC" w:rsidRDefault="003762CE">
            <w:pPr>
              <w:pStyle w:val="TableParagraph"/>
              <w:spacing w:before="111"/>
              <w:ind w:left="609" w:firstLine="112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Estimació volumetries</w:t>
            </w:r>
          </w:p>
        </w:tc>
        <w:tc>
          <w:tcPr>
            <w:tcW w:w="1985" w:type="dxa"/>
            <w:shd w:val="clear" w:color="auto" w:fill="C00000"/>
          </w:tcPr>
          <w:p w:rsidR="00F11BCC" w:rsidRDefault="003762CE">
            <w:pPr>
              <w:pStyle w:val="TableParagraph"/>
              <w:spacing w:before="1" w:line="242" w:lineRule="auto"/>
              <w:ind w:left="650" w:right="369" w:hanging="260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unitari </w:t>
            </w:r>
            <w:r>
              <w:rPr>
                <w:b/>
                <w:color w:val="FFFFFF"/>
                <w:spacing w:val="-2"/>
                <w:sz w:val="18"/>
              </w:rPr>
              <w:t>màxim</w:t>
            </w:r>
          </w:p>
          <w:p w:rsidR="00F11BCC" w:rsidRDefault="003762CE">
            <w:pPr>
              <w:pStyle w:val="TableParagraph"/>
              <w:spacing w:line="194" w:lineRule="exact"/>
              <w:ind w:left="357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(IVA</w:t>
            </w:r>
            <w:r>
              <w:rPr>
                <w:b/>
                <w:color w:val="FFFFFF"/>
                <w:spacing w:val="-2"/>
                <w:sz w:val="18"/>
              </w:rPr>
              <w:t xml:space="preserve"> exclòs)</w:t>
            </w:r>
          </w:p>
        </w:tc>
        <w:tc>
          <w:tcPr>
            <w:tcW w:w="1558" w:type="dxa"/>
            <w:shd w:val="clear" w:color="auto" w:fill="C00000"/>
          </w:tcPr>
          <w:p w:rsidR="00F11BCC" w:rsidRDefault="003762CE">
            <w:pPr>
              <w:pStyle w:val="TableParagraph"/>
              <w:spacing w:before="1" w:line="242" w:lineRule="auto"/>
              <w:ind w:left="532" w:right="156" w:hanging="35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1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 xml:space="preserve">unitari </w:t>
            </w:r>
            <w:r>
              <w:rPr>
                <w:b/>
                <w:color w:val="FFFFFF"/>
                <w:spacing w:val="-4"/>
                <w:sz w:val="18"/>
              </w:rPr>
              <w:t>ofert</w:t>
            </w:r>
          </w:p>
          <w:p w:rsidR="00F11BCC" w:rsidRDefault="003762CE">
            <w:pPr>
              <w:pStyle w:val="TableParagraph"/>
              <w:spacing w:line="194" w:lineRule="exact"/>
              <w:ind w:left="141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(IVA</w:t>
            </w:r>
            <w:r>
              <w:rPr>
                <w:b/>
                <w:color w:val="FFFFFF"/>
                <w:spacing w:val="-2"/>
                <w:sz w:val="18"/>
              </w:rPr>
              <w:t xml:space="preserve"> exclòs)</w:t>
            </w:r>
          </w:p>
        </w:tc>
        <w:tc>
          <w:tcPr>
            <w:tcW w:w="1862" w:type="dxa"/>
            <w:shd w:val="clear" w:color="auto" w:fill="C00000"/>
          </w:tcPr>
          <w:p w:rsidR="00F11BCC" w:rsidRDefault="003762CE">
            <w:pPr>
              <w:pStyle w:val="TableParagraph"/>
              <w:spacing w:before="111" w:line="219" w:lineRule="exact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TOTAL</w:t>
            </w:r>
          </w:p>
          <w:p w:rsidR="00F11BCC" w:rsidRDefault="003762CE">
            <w:pPr>
              <w:pStyle w:val="TableParagraph"/>
              <w:ind w:left="19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(IVA</w:t>
            </w:r>
            <w:r>
              <w:rPr>
                <w:b/>
                <w:color w:val="FFFFFF"/>
                <w:spacing w:val="-2"/>
                <w:sz w:val="18"/>
              </w:rPr>
              <w:t xml:space="preserve"> exclòs)</w:t>
            </w:r>
          </w:p>
        </w:tc>
      </w:tr>
      <w:tr w:rsidR="00F11BCC">
        <w:trPr>
          <w:trHeight w:val="265"/>
        </w:trPr>
        <w:tc>
          <w:tcPr>
            <w:tcW w:w="1656" w:type="dxa"/>
          </w:tcPr>
          <w:p w:rsidR="00F11BCC" w:rsidRDefault="003762CE">
            <w:pPr>
              <w:pStyle w:val="TableParagraph"/>
              <w:spacing w:before="25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Kit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switch</w:t>
            </w:r>
            <w:proofErr w:type="spellEnd"/>
          </w:p>
        </w:tc>
        <w:tc>
          <w:tcPr>
            <w:tcW w:w="2420" w:type="dxa"/>
          </w:tcPr>
          <w:p w:rsidR="00F11BCC" w:rsidRDefault="003762CE">
            <w:pPr>
              <w:pStyle w:val="TableParagraph"/>
              <w:spacing w:before="25"/>
              <w:ind w:left="1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BEBEBE"/>
          </w:tcPr>
          <w:p w:rsidR="00F11BCC" w:rsidRDefault="003762CE">
            <w:pPr>
              <w:pStyle w:val="TableParagraph"/>
              <w:spacing w:line="246" w:lineRule="exact"/>
              <w:ind w:left="489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21.831,85</w:t>
            </w:r>
            <w:r>
              <w:rPr>
                <w:rFonts w:ascii="Segoe UI" w:hAnsi="Segoe UI"/>
                <w:spacing w:val="-9"/>
                <w:sz w:val="20"/>
              </w:rPr>
              <w:t xml:space="preserve"> </w:t>
            </w:r>
            <w:r>
              <w:rPr>
                <w:rFonts w:ascii="Segoe UI" w:hAnsi="Segoe UI"/>
                <w:spacing w:val="-10"/>
                <w:sz w:val="20"/>
              </w:rPr>
              <w:t>€</w:t>
            </w:r>
          </w:p>
        </w:tc>
        <w:tc>
          <w:tcPr>
            <w:tcW w:w="1558" w:type="dxa"/>
            <w:tcBorders>
              <w:bottom w:val="single" w:sz="4" w:space="0" w:color="000000"/>
            </w:tcBorders>
          </w:tcPr>
          <w:p w:rsidR="00F11BCC" w:rsidRDefault="00F11B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2" w:type="dxa"/>
            <w:tcBorders>
              <w:bottom w:val="single" w:sz="4" w:space="0" w:color="000000"/>
            </w:tcBorders>
          </w:tcPr>
          <w:p w:rsidR="00F11BCC" w:rsidRDefault="00F11BC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11BCC">
        <w:trPr>
          <w:trHeight w:val="438"/>
        </w:trPr>
        <w:tc>
          <w:tcPr>
            <w:tcW w:w="4076" w:type="dxa"/>
            <w:gridSpan w:val="2"/>
            <w:tcBorders>
              <w:left w:val="nil"/>
              <w:bottom w:val="nil"/>
            </w:tcBorders>
          </w:tcPr>
          <w:p w:rsidR="00F11BCC" w:rsidRDefault="00F11B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0"/>
            </w:tcBorders>
          </w:tcPr>
          <w:p w:rsidR="00F11BCC" w:rsidRDefault="003762CE">
            <w:pPr>
              <w:pStyle w:val="TableParagraph"/>
              <w:spacing w:line="218" w:lineRule="exact"/>
              <w:ind w:left="1060" w:right="340" w:hanging="702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OFERTA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ECONÒMICA (IVA EXCLÒS)</w:t>
            </w:r>
          </w:p>
        </w:tc>
        <w:tc>
          <w:tcPr>
            <w:tcW w:w="1862" w:type="dxa"/>
            <w:tcBorders>
              <w:top w:val="single" w:sz="4" w:space="0" w:color="000000"/>
            </w:tcBorders>
          </w:tcPr>
          <w:p w:rsidR="00F11BCC" w:rsidRDefault="00F11BC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11BCC" w:rsidRDefault="00F11BCC">
      <w:pPr>
        <w:pStyle w:val="Textindependent"/>
        <w:rPr>
          <w:rFonts w:ascii="Arial"/>
          <w:b/>
          <w:sz w:val="18"/>
        </w:rPr>
      </w:pPr>
    </w:p>
    <w:p w:rsidR="00F11BCC" w:rsidRDefault="00F11BCC">
      <w:pPr>
        <w:pStyle w:val="Textindependent"/>
        <w:rPr>
          <w:rFonts w:ascii="Arial"/>
          <w:b/>
          <w:sz w:val="18"/>
        </w:rPr>
      </w:pPr>
    </w:p>
    <w:p w:rsidR="00F11BCC" w:rsidRDefault="00F11BCC">
      <w:pPr>
        <w:pStyle w:val="Textindependent"/>
        <w:spacing w:before="66"/>
        <w:rPr>
          <w:rFonts w:ascii="Arial"/>
          <w:b/>
          <w:sz w:val="18"/>
        </w:rPr>
      </w:pPr>
    </w:p>
    <w:p w:rsidR="00F11BCC" w:rsidRDefault="003762CE">
      <w:pPr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ECONÒMICA*</w:t>
      </w:r>
    </w:p>
    <w:p w:rsidR="00F11BCC" w:rsidRDefault="00F11BCC">
      <w:pPr>
        <w:pStyle w:val="Textindependent"/>
        <w:spacing w:before="5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F11BCC">
        <w:trPr>
          <w:trHeight w:val="368"/>
        </w:trPr>
        <w:tc>
          <w:tcPr>
            <w:tcW w:w="2396" w:type="dxa"/>
          </w:tcPr>
          <w:p w:rsidR="00F11BCC" w:rsidRDefault="00F11B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F11BCC" w:rsidRDefault="003762CE">
            <w:pPr>
              <w:pStyle w:val="TableParagraph"/>
              <w:spacing w:before="78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F11BCC" w:rsidRDefault="003762CE">
            <w:pPr>
              <w:pStyle w:val="TableParagraph"/>
              <w:tabs>
                <w:tab w:val="left" w:leader="dot" w:pos="642"/>
              </w:tabs>
              <w:spacing w:before="78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F11BCC">
        <w:trPr>
          <w:trHeight w:val="365"/>
        </w:trPr>
        <w:tc>
          <w:tcPr>
            <w:tcW w:w="2396" w:type="dxa"/>
          </w:tcPr>
          <w:p w:rsidR="00F11BCC" w:rsidRDefault="003762CE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F11BCC" w:rsidRDefault="003762CE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F11BCC" w:rsidRDefault="003762CE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F11BCC">
        <w:trPr>
          <w:trHeight w:val="365"/>
        </w:trPr>
        <w:tc>
          <w:tcPr>
            <w:tcW w:w="2396" w:type="dxa"/>
          </w:tcPr>
          <w:p w:rsidR="00F11BCC" w:rsidRDefault="00F11B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F11BCC" w:rsidRDefault="003762CE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F11BCC" w:rsidRDefault="003762CE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F11BCC" w:rsidRDefault="00F11BCC">
      <w:pPr>
        <w:pStyle w:val="Textindependent"/>
        <w:spacing w:before="17"/>
        <w:rPr>
          <w:rFonts w:ascii="Arial"/>
          <w:b/>
        </w:rPr>
      </w:pPr>
    </w:p>
    <w:p w:rsidR="00F11BCC" w:rsidRDefault="003762CE">
      <w:pPr>
        <w:spacing w:before="1"/>
        <w:ind w:left="118" w:right="104"/>
        <w:jc w:val="both"/>
        <w:rPr>
          <w:b/>
          <w:i/>
          <w:sz w:val="18"/>
        </w:rPr>
      </w:pPr>
      <w:r>
        <w:rPr>
          <w:b/>
          <w:i/>
          <w:sz w:val="18"/>
        </w:rPr>
        <w:t xml:space="preserve">*L’oferta econòmica de cada licitador serà el sumatori del resultat d’aplicar el preu unitari ofert per cada Kit pel número de Kits. </w:t>
      </w:r>
      <w:r>
        <w:rPr>
          <w:i/>
          <w:sz w:val="18"/>
        </w:rPr>
        <w:t>Al “Preu sense IVA” de la taula superior caldrà indicar el</w:t>
      </w:r>
      <w:r>
        <w:rPr>
          <w:i/>
          <w:sz w:val="18"/>
        </w:rPr>
        <w:t xml:space="preserve"> resultat de la casella TOTAL OFERTA ECONÒMICA (IVA EXCLÒS) de la taula </w:t>
      </w:r>
      <w:r>
        <w:rPr>
          <w:b/>
          <w:sz w:val="18"/>
        </w:rPr>
        <w:t>OFERTA ECONÒMICA (preus unitaris)</w:t>
      </w:r>
      <w:r>
        <w:rPr>
          <w:b/>
          <w:i/>
          <w:sz w:val="18"/>
        </w:rPr>
        <w:t>.</w:t>
      </w:r>
    </w:p>
    <w:p w:rsidR="00F11BCC" w:rsidRDefault="00F11BCC">
      <w:pPr>
        <w:pStyle w:val="Textindependent"/>
        <w:rPr>
          <w:b/>
          <w:i/>
          <w:sz w:val="18"/>
        </w:rPr>
      </w:pPr>
    </w:p>
    <w:p w:rsidR="00F11BCC" w:rsidRDefault="00F11BCC">
      <w:pPr>
        <w:pStyle w:val="Textindependent"/>
        <w:spacing w:before="47"/>
        <w:rPr>
          <w:b/>
          <w:i/>
          <w:sz w:val="18"/>
        </w:rPr>
      </w:pPr>
    </w:p>
    <w:p w:rsidR="00F11BCC" w:rsidRDefault="003762CE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F11BCC" w:rsidRDefault="00F11BCC">
      <w:pPr>
        <w:pStyle w:val="Textindependent"/>
      </w:pPr>
    </w:p>
    <w:p w:rsidR="00F11BCC" w:rsidRDefault="00F11BCC">
      <w:pPr>
        <w:pStyle w:val="Textindependent"/>
      </w:pPr>
    </w:p>
    <w:p w:rsidR="00F11BCC" w:rsidRDefault="00F11BCC">
      <w:pPr>
        <w:pStyle w:val="Textindependent"/>
      </w:pPr>
    </w:p>
    <w:p w:rsidR="00F11BCC" w:rsidRDefault="00F11BCC">
      <w:pPr>
        <w:pStyle w:val="Textindependent"/>
      </w:pPr>
    </w:p>
    <w:p w:rsidR="00F11BCC" w:rsidRDefault="00F11BCC">
      <w:pPr>
        <w:pStyle w:val="Textindependent"/>
        <w:spacing w:before="2"/>
      </w:pPr>
    </w:p>
    <w:p w:rsidR="00F11BCC" w:rsidRDefault="003762CE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F11BCC" w:rsidRDefault="00F11BCC">
      <w:pPr>
        <w:pStyle w:val="Textindependent"/>
      </w:pPr>
    </w:p>
    <w:p w:rsidR="00F11BCC" w:rsidRDefault="00F11BCC">
      <w:pPr>
        <w:pStyle w:val="Textindependent"/>
      </w:pPr>
    </w:p>
    <w:p w:rsidR="00F11BCC" w:rsidRDefault="00F11BCC">
      <w:pPr>
        <w:pStyle w:val="Textindependent"/>
      </w:pPr>
    </w:p>
    <w:p w:rsidR="00F11BCC" w:rsidRDefault="00F11BCC">
      <w:pPr>
        <w:pStyle w:val="Textindependent"/>
      </w:pPr>
    </w:p>
    <w:p w:rsidR="00F11BCC" w:rsidRDefault="00F11BCC">
      <w:pPr>
        <w:pStyle w:val="Textindependent"/>
      </w:pPr>
    </w:p>
    <w:p w:rsidR="00F11BCC" w:rsidRDefault="003762CE">
      <w:pPr>
        <w:pStyle w:val="Textindependent"/>
        <w:spacing w:before="9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175800</wp:posOffset>
                </wp:positionV>
                <wp:extent cx="182943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3.842523pt;width:144.020pt;height:.48004pt;mso-position-horizontal-relative:page;mso-position-vertical-relative:paragraph;z-index:-15728640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F11BCC" w:rsidRDefault="003762CE">
      <w:pPr>
        <w:spacing w:before="107"/>
        <w:ind w:left="118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3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empreses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licitadores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no podran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els preus/subministraments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(IVA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exclòs) màxims especificats 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clàusula</w:t>
      </w:r>
      <w:r>
        <w:rPr>
          <w:rFonts w:ascii="Arial" w:hAnsi="Arial"/>
          <w:i/>
          <w:sz w:val="18"/>
        </w:rPr>
        <w:t xml:space="preserve"> 2a d’aquest plec. En cas de superar qualsevol d’aquests preus unitaris màxims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 licitació.</w:t>
      </w:r>
      <w:bookmarkStart w:id="0" w:name="_GoBack"/>
      <w:bookmarkEnd w:id="0"/>
    </w:p>
    <w:sectPr w:rsidR="00F11BC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11BCC"/>
    <w:rsid w:val="003762CE"/>
    <w:rsid w:val="00F1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563" w:right="55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762C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762C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563" w:right="55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762C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762C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1661</Characters>
  <Application>Microsoft Office Word</Application>
  <DocSecurity>0</DocSecurity>
  <Lines>13</Lines>
  <Paragraphs>3</Paragraphs>
  <ScaleCrop>false</ScaleCrop>
  <Company>IMI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2024-07-19T09:33:00Z</dcterms:created>
  <dcterms:modified xsi:type="dcterms:W3CDTF">2024-07-19T09:38:00Z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PDFium</vt:lpwstr>
  </property>
  <property fmtid="{D5CDD505-2E9C-101B-9397-08002B2CF9AE}" pid="4" name="LastSaved">
    <vt:filetime>2024-07-19T00:00:00Z</vt:filetime>
  </property>
  <property fmtid="{D5CDD505-2E9C-101B-9397-08002B2CF9AE}" pid="5" name="Producer">
    <vt:lpwstr>PDFium; modified using iText® 5.4.1 ©2000-2012 1T3XT BVBA (AGPL-version)</vt:lpwstr>
  </property>
</Properties>
</file>