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B7830" w14:textId="77777777" w:rsidR="005E05E4" w:rsidRPr="005E05E4" w:rsidRDefault="005E05E4" w:rsidP="005E05E4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 xml:space="preserve">ANEXO </w:t>
      </w:r>
      <w:proofErr w:type="spellStart"/>
      <w:r w:rsidRPr="005E05E4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Nº</w:t>
      </w:r>
      <w:proofErr w:type="spellEnd"/>
      <w:r w:rsidRPr="005E05E4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. 1</w:t>
      </w:r>
    </w:p>
    <w:p w14:paraId="25CEB5DC" w14:textId="77777777" w:rsidR="005E05E4" w:rsidRPr="005E05E4" w:rsidRDefault="005E05E4" w:rsidP="005E05E4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val="es-ES_tradnl" w:eastAsia="zh-CN"/>
          <w14:ligatures w14:val="none"/>
        </w:rPr>
        <w:t>DECLARACIÓN RESPONSABLE</w:t>
      </w:r>
    </w:p>
    <w:p w14:paraId="06238C79" w14:textId="77777777" w:rsidR="005E05E4" w:rsidRPr="005E05E4" w:rsidRDefault="005E05E4" w:rsidP="005E05E4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CD09F61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i/>
          <w:color w:val="00000A"/>
          <w:sz w:val="20"/>
          <w:szCs w:val="20"/>
          <w:lang w:val="es-ES_tradnl" w:eastAsia="zh-CN"/>
          <w14:ligatures w14:val="none"/>
        </w:rPr>
        <w:t xml:space="preserve">(declaración responsable a presentar por el licitador propuesto como adjudicatario) </w:t>
      </w:r>
    </w:p>
    <w:p w14:paraId="0A7F002B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45362060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 .............................., con DNI </w:t>
      </w:r>
      <w:proofErr w:type="spellStart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5E05E4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 xml:space="preserve"> </w:t>
      </w:r>
    </w:p>
    <w:p w14:paraId="4884E9E7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</w:p>
    <w:p w14:paraId="2E0E1364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DECLARA BAJO SU RESPONSABILIDAD </w:t>
      </w:r>
      <w:r w:rsidRPr="005E05E4">
        <w:rPr>
          <w:rFonts w:ascii="Verdana" w:eastAsia="Times New Roman" w:hAnsi="Verdana" w:cs="Arial"/>
          <w:b/>
          <w:snapToGrid w:val="0"/>
          <w:color w:val="000000"/>
          <w:kern w:val="0"/>
          <w:sz w:val="24"/>
          <w:szCs w:val="24"/>
          <w:vertAlign w:val="superscript"/>
          <w:lang w:val="es-ES_tradnl" w:eastAsia="es-ES"/>
          <w14:ligatures w14:val="none"/>
        </w:rPr>
        <w:footnoteReference w:id="1"/>
      </w:r>
    </w:p>
    <w:p w14:paraId="6D0AC050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080A6DC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728E320A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422ADF5" w14:textId="77777777" w:rsidR="005E05E4" w:rsidRPr="005E05E4" w:rsidRDefault="005E05E4" w:rsidP="005E05E4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1786173" w14:textId="77777777" w:rsidR="005E05E4" w:rsidRPr="005E05E4" w:rsidRDefault="005E05E4" w:rsidP="005E05E4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123F63A1" w14:textId="77777777" w:rsidR="005E05E4" w:rsidRPr="005E05E4" w:rsidRDefault="005E05E4" w:rsidP="005E05E4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4DDCBB7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6BDCF61B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6DA66B8" w14:textId="77777777" w:rsidR="005E05E4" w:rsidRPr="005E05E4" w:rsidRDefault="005E05E4" w:rsidP="005E05E4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53A34C87" w14:textId="77777777" w:rsidR="005E05E4" w:rsidRPr="005E05E4" w:rsidRDefault="005E05E4" w:rsidP="005E05E4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 con la clasificación empresarial correspondiente</w:t>
      </w:r>
    </w:p>
    <w:p w14:paraId="3ABBACE9" w14:textId="77777777" w:rsidR="005E05E4" w:rsidRPr="005E05E4" w:rsidRDefault="005E05E4" w:rsidP="005E05E4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5E05E4">
        <w:rPr>
          <w:rFonts w:ascii="Verdana" w:eastAsia="Times New Roman" w:hAnsi="Verdana" w:cs="Arial"/>
          <w:b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4CE546A1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12D35C1E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5181A544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5AE0EA5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3174D431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69FD2634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2FAF80E4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7AF08929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Cumple</w:t>
      </w:r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78CADE08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19B4C7BA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475EF6EC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21339919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538513FF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335CF527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 xml:space="preserve">Durante la ejecución del contrato, se </w:t>
      </w:r>
      <w:proofErr w:type="gramStart"/>
      <w:r w:rsidRPr="005E05E4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>efectuaran</w:t>
      </w:r>
      <w:proofErr w:type="gramEnd"/>
      <w:r w:rsidRPr="005E05E4"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  <w:t xml:space="preserve"> debidamente los pagos a las empresas subcontratadas o proveedores derivados de la ejecución del servicio en el plazo previsto en la </w:t>
      </w:r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Ley 3/2004, de 29 de diciembre, por la que se establecen medidas de lucha contra la morosidad de las operaciones comerciales.</w:t>
      </w:r>
    </w:p>
    <w:p w14:paraId="1035B901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8071B0D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43A5AAB3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45925AEF" w14:textId="77777777" w:rsidR="005E05E4" w:rsidRPr="005E05E4" w:rsidRDefault="005E05E4" w:rsidP="005E05E4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E05E4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1AB76EB9" w14:textId="77777777" w:rsidR="005E05E4" w:rsidRPr="005E05E4" w:rsidRDefault="005E05E4" w:rsidP="005E05E4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A1F7844" w14:textId="77777777" w:rsidR="005E05E4" w:rsidRPr="005E05E4" w:rsidRDefault="005E05E4" w:rsidP="005E05E4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5E05E4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74557FFF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F1C5BCA" w14:textId="77777777" w:rsidR="005E05E4" w:rsidRPr="005E05E4" w:rsidRDefault="005E05E4" w:rsidP="005E05E4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5E05E4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5E05E4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4DFA1B7D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EFD72B7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2C2683F7" w14:textId="77777777" w:rsidR="005E05E4" w:rsidRPr="005E05E4" w:rsidRDefault="005E05E4" w:rsidP="005E05E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es-ES"/>
          <w14:ligatures w14:val="none"/>
        </w:rPr>
      </w:pPr>
    </w:p>
    <w:p w14:paraId="5CA15805" w14:textId="77777777" w:rsidR="005E05E4" w:rsidRPr="005E05E4" w:rsidRDefault="005E05E4" w:rsidP="005E05E4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34BAA7FC" w14:textId="77777777" w:rsidR="005E05E4" w:rsidRPr="005E05E4" w:rsidRDefault="005E05E4" w:rsidP="005E05E4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5E05E4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5E05E4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77CB4529" w14:textId="77777777" w:rsidR="005E05E4" w:rsidRPr="005E05E4" w:rsidRDefault="005E05E4" w:rsidP="005E05E4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4C293533" w14:textId="77777777" w:rsidR="005E05E4" w:rsidRPr="005E05E4" w:rsidRDefault="005E05E4" w:rsidP="005E05E4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63EAB061" w14:textId="77777777" w:rsidR="005E05E4" w:rsidRPr="005E05E4" w:rsidRDefault="005E05E4" w:rsidP="005E05E4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sz w:val="24"/>
          <w:szCs w:val="24"/>
          <w:lang w:val="es-ES_tradnl" w:eastAsia="ja-JP"/>
          <w14:ligatures w14:val="none"/>
        </w:rPr>
      </w:pPr>
    </w:p>
    <w:p w14:paraId="3D7D64B0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0E8C798D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Y a los efectos oportunos, se firma la presente declaración responsable, a ............ de .................. ... de ............</w:t>
      </w:r>
    </w:p>
    <w:p w14:paraId="3E1FBFE2" w14:textId="77777777" w:rsidR="005E05E4" w:rsidRPr="005E05E4" w:rsidRDefault="005E05E4" w:rsidP="005E05E4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63111AA4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Firma</w:t>
      </w:r>
    </w:p>
    <w:p w14:paraId="2237E1BE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4DBF988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600C980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73EE6FA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32FD67F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D447929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6E90E7D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5DD8DCD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F95DAC0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2F5B318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6E4742A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45493DEF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5D9C906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F01C4CC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71E782E0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994B120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85C0C3D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E4E646A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606F11B2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2006B5AE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C7489C9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DD6B8FD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1839B01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0DE27B8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5E05E4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65A673B7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 Y OTROS CRITERIOS EVALUABLES AUTOMÁTICAMENTE</w:t>
      </w:r>
    </w:p>
    <w:p w14:paraId="3DB22453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76285838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LOTE 1</w:t>
      </w:r>
    </w:p>
    <w:p w14:paraId="04CD54E8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43F05CC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0CE41D2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Sr./Sra. .............................., con DNI </w:t>
      </w:r>
      <w:proofErr w:type="spellStart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…….</w:t>
      </w:r>
      <w:proofErr w:type="gramEnd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53BFDF8B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02EFB190" w14:textId="77777777" w:rsidR="005E05E4" w:rsidRPr="005E05E4" w:rsidRDefault="005E05E4" w:rsidP="005E05E4">
      <w:pPr>
        <w:numPr>
          <w:ilvl w:val="1"/>
          <w:numId w:val="8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>PROPUESTA ECONÓMICA. PRESUPUESTO MÁXIMO 1 AÑO DE CONTRATO LOTE 1: 135.000,00.-€ (IVA EXCLUIDO).</w:t>
      </w:r>
    </w:p>
    <w:p w14:paraId="407BA187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1F08512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El precio unitario máximo establecido en el procedimiento, y sobre el cual los licitadores deberán de realizar oferta es de 50,00.-€/hora, con un presupuesto máximo establecido como partida alzada de 135.000,00.-€ (IVA excluido).</w:t>
      </w:r>
    </w:p>
    <w:p w14:paraId="632DE9E4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372AE4F" w14:textId="77777777" w:rsidR="005E05E4" w:rsidRPr="005E05E4" w:rsidRDefault="005E05E4" w:rsidP="005E05E4">
      <w:pPr>
        <w:numPr>
          <w:ilvl w:val="1"/>
          <w:numId w:val="21"/>
        </w:numPr>
        <w:tabs>
          <w:tab w:val="num" w:pos="1080"/>
        </w:tabs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PRESUPUESTO OFERTADO:</w:t>
      </w:r>
    </w:p>
    <w:p w14:paraId="11960EC7" w14:textId="77777777" w:rsidR="005E05E4" w:rsidRPr="005E05E4" w:rsidRDefault="005E05E4" w:rsidP="005E05E4">
      <w:pPr>
        <w:suppressAutoHyphens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i/>
          <w:color w:val="00000A"/>
          <w:kern w:val="1"/>
          <w:sz w:val="20"/>
          <w:szCs w:val="20"/>
          <w:highlight w:val="yellow"/>
          <w:lang w:val="es-ES_tradnl" w:eastAsia="zh-CN"/>
          <w14:ligatures w14:val="none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3209"/>
        <w:gridCol w:w="3119"/>
      </w:tblGrid>
      <w:tr w:rsidR="005E05E4" w:rsidRPr="005E05E4" w14:paraId="6042686E" w14:textId="77777777" w:rsidTr="00C07888">
        <w:trPr>
          <w:trHeight w:val="439"/>
          <w:jc w:val="center"/>
        </w:trPr>
        <w:tc>
          <w:tcPr>
            <w:tcW w:w="2960" w:type="dxa"/>
            <w:shd w:val="clear" w:color="auto" w:fill="D9D9D9"/>
            <w:vAlign w:val="center"/>
          </w:tcPr>
          <w:p w14:paraId="44C1A85B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bookmarkStart w:id="0" w:name="_Hlk26343114"/>
            <w:r w:rsidRPr="005E05E4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CONCEPTO</w:t>
            </w:r>
          </w:p>
        </w:tc>
        <w:tc>
          <w:tcPr>
            <w:tcW w:w="3209" w:type="dxa"/>
            <w:shd w:val="clear" w:color="auto" w:fill="D9D9D9"/>
            <w:vAlign w:val="center"/>
          </w:tcPr>
          <w:p w14:paraId="54649083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PRECIO UNITARIO OFERTADO</w:t>
            </w:r>
          </w:p>
          <w:p w14:paraId="3108C92F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(IVA excluido)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391AD083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PRECIO UNITARIO MÁXIMO</w:t>
            </w:r>
          </w:p>
          <w:p w14:paraId="54BE1385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</w:p>
          <w:p w14:paraId="1AFFBEAB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(IVA excluido)</w:t>
            </w:r>
          </w:p>
        </w:tc>
      </w:tr>
      <w:tr w:rsidR="005E05E4" w:rsidRPr="005E05E4" w14:paraId="28F006F9" w14:textId="77777777" w:rsidTr="00C07888">
        <w:trPr>
          <w:trHeight w:val="761"/>
          <w:jc w:val="center"/>
        </w:trPr>
        <w:tc>
          <w:tcPr>
            <w:tcW w:w="2960" w:type="dxa"/>
            <w:shd w:val="clear" w:color="auto" w:fill="auto"/>
            <w:vAlign w:val="center"/>
          </w:tcPr>
          <w:p w14:paraId="6EAD3AA5" w14:textId="77777777" w:rsidR="005E05E4" w:rsidRPr="005E05E4" w:rsidRDefault="005E05E4" w:rsidP="005E05E4">
            <w:pPr>
              <w:spacing w:after="0" w:line="240" w:lineRule="auto"/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</w:pPr>
          </w:p>
          <w:p w14:paraId="06AFC15C" w14:textId="77777777" w:rsidR="005E05E4" w:rsidRPr="005E05E4" w:rsidRDefault="005E05E4" w:rsidP="005E05E4">
            <w:pPr>
              <w:spacing w:after="0" w:line="240" w:lineRule="auto"/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 xml:space="preserve">Servicio de Prevención Ajeno (Seguridad Industrial, Higiene Industrial, Ergonomía y Psicosociología) para el grupo TERSA. </w:t>
            </w:r>
          </w:p>
          <w:p w14:paraId="1F998BD0" w14:textId="77777777" w:rsidR="005E05E4" w:rsidRPr="005E05E4" w:rsidRDefault="005E05E4" w:rsidP="005E05E4">
            <w:pPr>
              <w:spacing w:after="0" w:line="240" w:lineRule="auto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6095768A" w14:textId="77777777" w:rsidR="005E05E4" w:rsidRPr="005E05E4" w:rsidRDefault="005E05E4" w:rsidP="005E05E4">
            <w:pPr>
              <w:spacing w:after="0" w:line="240" w:lineRule="auto"/>
              <w:jc w:val="right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.-€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0F16D03" w14:textId="77777777" w:rsidR="005E05E4" w:rsidRPr="005E05E4" w:rsidRDefault="005E05E4" w:rsidP="005E05E4">
            <w:pPr>
              <w:spacing w:after="0" w:line="240" w:lineRule="auto"/>
              <w:jc w:val="right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50,00.-€/hora</w:t>
            </w:r>
          </w:p>
        </w:tc>
      </w:tr>
      <w:bookmarkEnd w:id="0"/>
    </w:tbl>
    <w:p w14:paraId="1B48541A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40CF3486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681ED2AB" w14:textId="77777777" w:rsidR="005E05E4" w:rsidRPr="005E05E4" w:rsidRDefault="005E05E4" w:rsidP="005E05E4">
      <w:pPr>
        <w:numPr>
          <w:ilvl w:val="1"/>
          <w:numId w:val="8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CRITERIO SOCIAL:</w:t>
      </w:r>
    </w:p>
    <w:p w14:paraId="0184C9BC" w14:textId="77777777" w:rsidR="005E05E4" w:rsidRPr="005E05E4" w:rsidRDefault="005E05E4" w:rsidP="005E05E4">
      <w:pPr>
        <w:suppressAutoHyphens/>
        <w:spacing w:after="0" w:line="240" w:lineRule="auto"/>
        <w:ind w:left="1080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5E3BDC14" w14:textId="77777777" w:rsidR="005E05E4" w:rsidRPr="005E05E4" w:rsidRDefault="005E05E4" w:rsidP="005E05E4">
      <w:pPr>
        <w:numPr>
          <w:ilvl w:val="1"/>
          <w:numId w:val="72"/>
        </w:numPr>
        <w:suppressAutoHyphens/>
        <w:spacing w:after="0" w:line="240" w:lineRule="auto"/>
        <w:ind w:hanging="11"/>
        <w:contextualSpacing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  <w:t>Contratación indefinida de las personas trabajadoras adscritas a la ejecución del contrato.</w:t>
      </w:r>
    </w:p>
    <w:p w14:paraId="3976E09B" w14:textId="77777777" w:rsidR="005E05E4" w:rsidRPr="005E05E4" w:rsidRDefault="005E05E4" w:rsidP="005E05E4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5E05E4" w:rsidRPr="005E05E4" w14:paraId="1B3970D1" w14:textId="77777777" w:rsidTr="00C07888">
        <w:trPr>
          <w:jc w:val="center"/>
        </w:trPr>
        <w:tc>
          <w:tcPr>
            <w:tcW w:w="4251" w:type="dxa"/>
            <w:shd w:val="clear" w:color="auto" w:fill="D9D9D9"/>
          </w:tcPr>
          <w:p w14:paraId="20936A7C" w14:textId="77777777" w:rsidR="005E05E4" w:rsidRPr="005E05E4" w:rsidRDefault="005E05E4" w:rsidP="005E05E4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</w:pPr>
            <w:r w:rsidRPr="005E05E4"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  <w:t xml:space="preserve">CONCEPTO </w:t>
            </w:r>
          </w:p>
        </w:tc>
        <w:tc>
          <w:tcPr>
            <w:tcW w:w="1985" w:type="dxa"/>
            <w:shd w:val="clear" w:color="auto" w:fill="D9D9D9"/>
          </w:tcPr>
          <w:p w14:paraId="5268D829" w14:textId="77777777" w:rsidR="005E05E4" w:rsidRPr="005E05E4" w:rsidRDefault="005E05E4" w:rsidP="005E05E4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</w:pPr>
            <w:r w:rsidRPr="005E05E4">
              <w:rPr>
                <w:rFonts w:ascii="Verdana" w:hAnsi="Verdana" w:cs="Verdana"/>
                <w:b/>
                <w:bCs/>
                <w:sz w:val="16"/>
                <w:szCs w:val="16"/>
                <w:lang w:val="es-ES_tradnl"/>
              </w:rPr>
              <w:t>PORCENTAJE</w:t>
            </w:r>
          </w:p>
        </w:tc>
      </w:tr>
      <w:tr w:rsidR="005E05E4" w:rsidRPr="005E05E4" w14:paraId="092D1468" w14:textId="77777777" w:rsidTr="00C07888">
        <w:trPr>
          <w:jc w:val="center"/>
        </w:trPr>
        <w:tc>
          <w:tcPr>
            <w:tcW w:w="4251" w:type="dxa"/>
          </w:tcPr>
          <w:p w14:paraId="05A9C630" w14:textId="77777777" w:rsidR="005E05E4" w:rsidRPr="005E05E4" w:rsidRDefault="005E05E4" w:rsidP="005E05E4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  <w:p w14:paraId="5D24E51F" w14:textId="77777777" w:rsidR="005E05E4" w:rsidRPr="005E05E4" w:rsidRDefault="005E05E4" w:rsidP="005E05E4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6"/>
                <w:szCs w:val="16"/>
                <w:lang w:val="es-ES_tradnl"/>
              </w:rPr>
            </w:pPr>
            <w:r w:rsidRPr="005E05E4">
              <w:rPr>
                <w:rFonts w:ascii="Verdana" w:hAnsi="Verdana" w:cs="Verdana"/>
                <w:sz w:val="16"/>
                <w:szCs w:val="16"/>
                <w:lang w:val="es-ES_tradnl"/>
              </w:rPr>
              <w:t>Porcentaje de personas con contratación indefinida del total de personas adscritas en la ejecución del contrato.</w:t>
            </w:r>
          </w:p>
          <w:p w14:paraId="6B76AD40" w14:textId="77777777" w:rsidR="005E05E4" w:rsidRPr="005E05E4" w:rsidRDefault="005E05E4" w:rsidP="005E05E4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</w:tc>
        <w:tc>
          <w:tcPr>
            <w:tcW w:w="1985" w:type="dxa"/>
          </w:tcPr>
          <w:p w14:paraId="42E16C08" w14:textId="77777777" w:rsidR="005E05E4" w:rsidRPr="005E05E4" w:rsidRDefault="005E05E4" w:rsidP="005E05E4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  <w:p w14:paraId="5CFA4B71" w14:textId="77777777" w:rsidR="005E05E4" w:rsidRPr="005E05E4" w:rsidRDefault="005E05E4" w:rsidP="005E05E4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  <w:lang w:val="es-ES_tradnl"/>
              </w:rPr>
            </w:pPr>
          </w:p>
        </w:tc>
      </w:tr>
    </w:tbl>
    <w:p w14:paraId="217491E8" w14:textId="77777777" w:rsidR="005E05E4" w:rsidRPr="005E05E4" w:rsidRDefault="005E05E4" w:rsidP="005E05E4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es-ES_tradnl" w:eastAsia="es-ES"/>
          <w14:ligatures w14:val="none"/>
        </w:rPr>
      </w:pPr>
    </w:p>
    <w:p w14:paraId="100E26A2" w14:textId="77777777" w:rsidR="005E05E4" w:rsidRPr="005E05E4" w:rsidRDefault="005E05E4" w:rsidP="005E05E4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pacing w:val="4"/>
          <w:kern w:val="28"/>
          <w:sz w:val="20"/>
          <w:szCs w:val="24"/>
          <w:lang w:val="es-ES_tradnl" w:eastAsia="es-ES"/>
          <w14:ligatures w14:val="none"/>
        </w:rPr>
      </w:pPr>
      <w:r w:rsidRPr="005E05E4"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  <w:t>Deberá acompañarse de un listado del personal nominativo adscrito al servicio. Las ofertas que no aporten ningún porcentaje ni listado de personal obtendrán 0 puntos, independientemente de lo indicado en porcentaje.</w:t>
      </w:r>
    </w:p>
    <w:p w14:paraId="09ECD4EB" w14:textId="77777777" w:rsidR="005E05E4" w:rsidRPr="005E05E4" w:rsidRDefault="005E05E4" w:rsidP="005E05E4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es-ES_tradnl" w:eastAsia="es-ES"/>
          <w14:ligatures w14:val="none"/>
        </w:rPr>
      </w:pPr>
    </w:p>
    <w:p w14:paraId="5DB0FA76" w14:textId="77777777" w:rsidR="005E05E4" w:rsidRPr="005E05E4" w:rsidRDefault="005E05E4" w:rsidP="005E05E4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  <w:t>Personal adscrito al contrato:</w:t>
      </w:r>
    </w:p>
    <w:p w14:paraId="69855875" w14:textId="77777777" w:rsidR="005E05E4" w:rsidRPr="005E05E4" w:rsidRDefault="005E05E4" w:rsidP="005E05E4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</w:p>
    <w:p w14:paraId="3B9F674E" w14:textId="77777777" w:rsidR="005E05E4" w:rsidRPr="005E05E4" w:rsidRDefault="005E05E4" w:rsidP="005E05E4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  <w:t>1….</w:t>
      </w:r>
    </w:p>
    <w:p w14:paraId="6D4AFD44" w14:textId="77777777" w:rsidR="005E05E4" w:rsidRPr="005E05E4" w:rsidRDefault="005E05E4" w:rsidP="005E05E4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  <w:t>2….</w:t>
      </w:r>
    </w:p>
    <w:p w14:paraId="70E3030D" w14:textId="77777777" w:rsidR="005E05E4" w:rsidRPr="005E05E4" w:rsidRDefault="005E05E4" w:rsidP="005E05E4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Times New Roman"/>
          <w:bCs/>
          <w:kern w:val="0"/>
          <w:sz w:val="20"/>
          <w:szCs w:val="20"/>
          <w:lang w:val="es-ES_tradnl" w:eastAsia="es-ES"/>
          <w14:ligatures w14:val="none"/>
        </w:rPr>
        <w:t>3….</w:t>
      </w:r>
    </w:p>
    <w:p w14:paraId="4FF8F28C" w14:textId="77777777" w:rsidR="005E05E4" w:rsidRPr="005E05E4" w:rsidRDefault="005E05E4" w:rsidP="005E05E4">
      <w:pPr>
        <w:numPr>
          <w:ilvl w:val="1"/>
          <w:numId w:val="8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eastAsia="zh-CN"/>
          <w14:ligatures w14:val="none"/>
        </w:rPr>
      </w:pPr>
      <w:r w:rsidRPr="005E05E4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eastAsia="zh-CN"/>
          <w14:ligatures w14:val="none"/>
        </w:rPr>
        <w:t>MEJORAS:</w:t>
      </w:r>
    </w:p>
    <w:p w14:paraId="1C7DC332" w14:textId="77777777" w:rsidR="005E05E4" w:rsidRPr="005E05E4" w:rsidRDefault="005E05E4" w:rsidP="005E05E4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eastAsia="zh-CN"/>
          <w14:ligatures w14:val="none"/>
        </w:rPr>
      </w:pPr>
    </w:p>
    <w:p w14:paraId="1FB622F1" w14:textId="77777777" w:rsidR="005E05E4" w:rsidRPr="005E05E4" w:rsidRDefault="005E05E4" w:rsidP="005E05E4">
      <w:pPr>
        <w:numPr>
          <w:ilvl w:val="1"/>
          <w:numId w:val="68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bCs/>
          <w:kern w:val="0"/>
          <w:sz w:val="20"/>
          <w:szCs w:val="20"/>
          <w:lang w:eastAsia="zh-CN"/>
          <w14:ligatures w14:val="none"/>
        </w:rPr>
      </w:pPr>
      <w:r w:rsidRPr="005E05E4">
        <w:rPr>
          <w:rFonts w:ascii="Verdana" w:eastAsia="Calibri" w:hAnsi="Verdana" w:cs="Times New Roman"/>
          <w:b/>
          <w:bCs/>
          <w:kern w:val="0"/>
          <w:sz w:val="20"/>
          <w:szCs w:val="20"/>
          <w:lang w:eastAsia="zh-CN"/>
          <w14:ligatures w14:val="none"/>
        </w:rPr>
        <w:t xml:space="preserve">Evaluaciones de riesgos en formato editable (.docx </w:t>
      </w:r>
      <w:proofErr w:type="gramStart"/>
      <w:r w:rsidRPr="005E05E4">
        <w:rPr>
          <w:rFonts w:ascii="Verdana" w:eastAsia="Calibri" w:hAnsi="Verdana" w:cs="Times New Roman"/>
          <w:b/>
          <w:bCs/>
          <w:kern w:val="0"/>
          <w:sz w:val="20"/>
          <w:szCs w:val="20"/>
          <w:lang w:eastAsia="zh-CN"/>
          <w14:ligatures w14:val="none"/>
        </w:rPr>
        <w:t>o .</w:t>
      </w:r>
      <w:proofErr w:type="spellStart"/>
      <w:r w:rsidRPr="005E05E4">
        <w:rPr>
          <w:rFonts w:ascii="Verdana" w:eastAsia="Calibri" w:hAnsi="Verdana" w:cs="Times New Roman"/>
          <w:b/>
          <w:bCs/>
          <w:kern w:val="0"/>
          <w:sz w:val="20"/>
          <w:szCs w:val="20"/>
          <w:lang w:eastAsia="zh-CN"/>
          <w14:ligatures w14:val="none"/>
        </w:rPr>
        <w:t>xslx</w:t>
      </w:r>
      <w:proofErr w:type="spellEnd"/>
      <w:proofErr w:type="gramEnd"/>
      <w:r w:rsidRPr="005E05E4">
        <w:rPr>
          <w:rFonts w:ascii="Verdana" w:eastAsia="Calibri" w:hAnsi="Verdana" w:cs="Times New Roman"/>
          <w:b/>
          <w:bCs/>
          <w:kern w:val="0"/>
          <w:sz w:val="20"/>
          <w:szCs w:val="20"/>
          <w:lang w:eastAsia="zh-CN"/>
          <w14:ligatures w14:val="none"/>
        </w:rPr>
        <w:t>).</w:t>
      </w:r>
    </w:p>
    <w:p w14:paraId="29673FDC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</w:pPr>
    </w:p>
    <w:p w14:paraId="79099942" w14:textId="77777777" w:rsidR="005E05E4" w:rsidRPr="005E05E4" w:rsidRDefault="005E05E4" w:rsidP="005E05E4">
      <w:pPr>
        <w:suppressAutoHyphens/>
        <w:spacing w:after="0" w:line="240" w:lineRule="auto"/>
        <w:ind w:left="360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</w:pPr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>A parte de la entrega de las evaluaciones de riesgos en formato .</w:t>
      </w:r>
      <w:proofErr w:type="spellStart"/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>pdf</w:t>
      </w:r>
      <w:proofErr w:type="spellEnd"/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 xml:space="preserve">, se valorará la entrega de las evaluaciones de riesgos en formato </w:t>
      </w:r>
      <w:proofErr w:type="spellStart"/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>word</w:t>
      </w:r>
      <w:proofErr w:type="spellEnd"/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 xml:space="preserve"> y </w:t>
      </w:r>
      <w:proofErr w:type="spellStart"/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>excel</w:t>
      </w:r>
      <w:proofErr w:type="spellEnd"/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 xml:space="preserve"> editable, en el modelo de Servicio de prevención ajeno o en modelo facilitado por TERSA.</w:t>
      </w:r>
    </w:p>
    <w:p w14:paraId="00497DFA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</w:pPr>
    </w:p>
    <w:p w14:paraId="1E72A32F" w14:textId="77777777" w:rsidR="005E05E4" w:rsidRPr="005E05E4" w:rsidRDefault="005E05E4" w:rsidP="005E05E4">
      <w:pPr>
        <w:suppressAutoHyphens/>
        <w:spacing w:after="0" w:line="240" w:lineRule="auto"/>
        <w:ind w:firstLine="360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</w:pPr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 xml:space="preserve">Marcar con una x: </w:t>
      </w:r>
    </w:p>
    <w:p w14:paraId="2EEB00DE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strike/>
          <w:kern w:val="0"/>
          <w:sz w:val="20"/>
          <w:szCs w:val="20"/>
          <w:lang w:val="ca-ES" w:eastAsia="zh-CN"/>
          <w14:ligatures w14:val="none"/>
        </w:rPr>
      </w:pPr>
      <w:r w:rsidRPr="005E05E4">
        <w:rPr>
          <w:rFonts w:ascii="Verdana" w:eastAsia="Calibri" w:hAnsi="Verdana" w:cs="Times New Roman"/>
          <w:kern w:val="0"/>
          <w:sz w:val="20"/>
          <w:szCs w:val="20"/>
          <w:lang w:val="ca-ES" w:eastAsia="zh-CN"/>
          <w14:ligatures w14:val="none"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1031"/>
      </w:tblGrid>
      <w:tr w:rsidR="005E05E4" w:rsidRPr="005E05E4" w14:paraId="76A3E8FA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088D0EC2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SI</w:t>
            </w:r>
          </w:p>
        </w:tc>
        <w:tc>
          <w:tcPr>
            <w:tcW w:w="1031" w:type="dxa"/>
            <w:shd w:val="clear" w:color="auto" w:fill="auto"/>
          </w:tcPr>
          <w:p w14:paraId="267BCE3E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7C7DD81D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092DB177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NO</w:t>
            </w:r>
          </w:p>
        </w:tc>
        <w:tc>
          <w:tcPr>
            <w:tcW w:w="1031" w:type="dxa"/>
            <w:shd w:val="clear" w:color="auto" w:fill="auto"/>
          </w:tcPr>
          <w:p w14:paraId="38FDD269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 xml:space="preserve">    </w:t>
            </w:r>
          </w:p>
        </w:tc>
      </w:tr>
    </w:tbl>
    <w:p w14:paraId="02D8C5CD" w14:textId="77777777" w:rsidR="005E05E4" w:rsidRPr="005E05E4" w:rsidRDefault="005E05E4" w:rsidP="005E05E4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5129074A" w14:textId="77777777" w:rsidR="005E05E4" w:rsidRPr="005E05E4" w:rsidRDefault="005E05E4" w:rsidP="005E05E4">
      <w:pPr>
        <w:numPr>
          <w:ilvl w:val="1"/>
          <w:numId w:val="68"/>
        </w:num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bCs/>
          <w:kern w:val="0"/>
          <w:sz w:val="20"/>
          <w:szCs w:val="20"/>
          <w:lang w:eastAsia="zh-CN"/>
          <w14:ligatures w14:val="none"/>
        </w:rPr>
      </w:pPr>
      <w:r w:rsidRPr="005E05E4">
        <w:rPr>
          <w:rFonts w:ascii="Verdana" w:eastAsia="Calibri" w:hAnsi="Verdana" w:cs="Times New Roman"/>
          <w:b/>
          <w:bCs/>
          <w:kern w:val="0"/>
          <w:sz w:val="20"/>
          <w:szCs w:val="20"/>
          <w:lang w:eastAsia="zh-CN"/>
          <w14:ligatures w14:val="none"/>
        </w:rPr>
        <w:t>Rapidez en la respuesta del servicio.</w:t>
      </w:r>
    </w:p>
    <w:p w14:paraId="2E09761B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val="ca-ES" w:eastAsia="zh-CN"/>
          <w14:ligatures w14:val="none"/>
        </w:rPr>
      </w:pPr>
    </w:p>
    <w:p w14:paraId="3C04BA95" w14:textId="77777777" w:rsidR="005E05E4" w:rsidRPr="005E05E4" w:rsidRDefault="005E05E4" w:rsidP="005E05E4">
      <w:pPr>
        <w:suppressAutoHyphens/>
        <w:spacing w:after="0" w:line="240" w:lineRule="auto"/>
        <w:ind w:left="360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</w:pPr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>El servicio de prevención ajeno debe garantizar la disponibilidad de consultas técnicas para la empresa en todo momento. En ocasiones, pueden surgir dudas o problemas técnicos que necesiten ser resueltos con rapidez y eficacia. En estos casos, la solicitud de la presencia de un técnico fuera de la programación anual, o de la realización de una formación adicional específica, puede ser necesaria. En este sentido, el servicio de prevención tiene que mostrar la flexibilidad necesaria para adaptarse a las necesidades concretas de la empresa en cada momento, ofreciendo un servicio personalizado y ajustado a sus necesidades.</w:t>
      </w:r>
    </w:p>
    <w:p w14:paraId="1C76B8A1" w14:textId="77777777" w:rsidR="005E05E4" w:rsidRPr="005E05E4" w:rsidRDefault="005E05E4" w:rsidP="005E05E4">
      <w:pPr>
        <w:suppressAutoHyphens/>
        <w:spacing w:after="0" w:line="240" w:lineRule="auto"/>
        <w:ind w:left="360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</w:pPr>
    </w:p>
    <w:p w14:paraId="1195AB71" w14:textId="77777777" w:rsidR="005E05E4" w:rsidRPr="005E05E4" w:rsidRDefault="005E05E4" w:rsidP="005E05E4">
      <w:pPr>
        <w:suppressAutoHyphens/>
        <w:spacing w:after="0" w:line="240" w:lineRule="auto"/>
        <w:ind w:left="360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</w:pPr>
      <w:r w:rsidRPr="005E05E4"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  <w:t>Marcar con una x:</w:t>
      </w:r>
    </w:p>
    <w:p w14:paraId="35DED54F" w14:textId="77777777" w:rsidR="005E05E4" w:rsidRPr="005E05E4" w:rsidRDefault="005E05E4" w:rsidP="005E05E4">
      <w:pPr>
        <w:suppressAutoHyphens/>
        <w:spacing w:after="0" w:line="240" w:lineRule="auto"/>
        <w:ind w:left="360"/>
        <w:contextualSpacing/>
        <w:jc w:val="both"/>
        <w:rPr>
          <w:rFonts w:ascii="Verdana" w:eastAsia="Calibri" w:hAnsi="Verdana" w:cs="Times New Roman"/>
          <w:kern w:val="0"/>
          <w:sz w:val="20"/>
          <w:szCs w:val="20"/>
          <w:lang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894"/>
      </w:tblGrid>
      <w:tr w:rsidR="005E05E4" w:rsidRPr="005E05E4" w14:paraId="27B030C5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40AA0793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  <w:t>Respuesta en menos de 72h</w:t>
            </w:r>
          </w:p>
        </w:tc>
        <w:tc>
          <w:tcPr>
            <w:tcW w:w="894" w:type="dxa"/>
            <w:shd w:val="clear" w:color="auto" w:fill="auto"/>
          </w:tcPr>
          <w:p w14:paraId="55F15E01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</w:p>
        </w:tc>
      </w:tr>
      <w:tr w:rsidR="005E05E4" w:rsidRPr="005E05E4" w14:paraId="785AC734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2D4BB854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  <w:t>Respuesta en menos de 48h</w:t>
            </w:r>
          </w:p>
        </w:tc>
        <w:tc>
          <w:tcPr>
            <w:tcW w:w="894" w:type="dxa"/>
            <w:shd w:val="clear" w:color="auto" w:fill="auto"/>
          </w:tcPr>
          <w:p w14:paraId="4CEB4249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</w:p>
        </w:tc>
      </w:tr>
      <w:tr w:rsidR="005E05E4" w:rsidRPr="005E05E4" w14:paraId="3E82D91A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4D990A2E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  <w:t>Respuesta en menos de 24h</w:t>
            </w:r>
          </w:p>
        </w:tc>
        <w:tc>
          <w:tcPr>
            <w:tcW w:w="894" w:type="dxa"/>
            <w:shd w:val="clear" w:color="auto" w:fill="auto"/>
          </w:tcPr>
          <w:p w14:paraId="03285CF5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</w:p>
        </w:tc>
      </w:tr>
    </w:tbl>
    <w:p w14:paraId="3CCF99D5" w14:textId="77777777" w:rsidR="005E05E4" w:rsidRPr="005E05E4" w:rsidRDefault="005E05E4" w:rsidP="005E05E4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034D53A1" w14:textId="77777777" w:rsidR="005E05E4" w:rsidRPr="005E05E4" w:rsidRDefault="005E05E4" w:rsidP="005E05E4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488DF365" w14:textId="77777777" w:rsidR="005E05E4" w:rsidRPr="005E05E4" w:rsidRDefault="005E05E4" w:rsidP="005E05E4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08BF5478" w14:textId="77777777" w:rsidR="005E05E4" w:rsidRPr="005E05E4" w:rsidRDefault="005E05E4" w:rsidP="005E05E4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2F1843DB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E05E4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50EFEE3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F939784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7C28785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5E05E4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379EB10D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5DFAFFC9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0133A77A" w14:textId="77777777" w:rsidR="005E05E4" w:rsidRPr="005E05E4" w:rsidRDefault="005E05E4" w:rsidP="005E05E4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35ACA48D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B3175AA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737BC1C9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DC643B6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A209B85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7FFB27A3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12C8EC0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56D4361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4BBE9BBB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A693750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17BE4DB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9079BDE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3F38C95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1165106A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5E05E4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6D3375A4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 Y OTROS CRITERIOS EVALUABLES AUTOMÁTICAMENTE</w:t>
      </w:r>
    </w:p>
    <w:p w14:paraId="6A350B30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0FFB1EF6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LOTE 2</w:t>
      </w:r>
    </w:p>
    <w:p w14:paraId="2FDF73C6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A693372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0E75EF4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El Sr./Sra. .............................., con DNI </w:t>
      </w:r>
      <w:proofErr w:type="spellStart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núm</w:t>
      </w:r>
      <w:proofErr w:type="spellEnd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 xml:space="preserve"> ................ ........., actuando en nombre y representación de .................................. ................... (licitador), con CIF número </w:t>
      </w:r>
      <w:proofErr w:type="gramStart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…….</w:t>
      </w:r>
      <w:proofErr w:type="gramEnd"/>
      <w:r w:rsidRPr="005E05E4"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67327581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5D2BEEA" w14:textId="77777777" w:rsidR="005E05E4" w:rsidRPr="005E05E4" w:rsidRDefault="005E05E4" w:rsidP="005E05E4">
      <w:pPr>
        <w:numPr>
          <w:ilvl w:val="1"/>
          <w:numId w:val="75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color w:val="00000A"/>
          <w:sz w:val="20"/>
          <w:szCs w:val="20"/>
          <w:lang w:val="es-ES_tradnl" w:eastAsia="zh-CN"/>
          <w14:ligatures w14:val="none"/>
        </w:rPr>
        <w:t>PROPUESTA ECONÓMICA. PRESUPUESTO MÁXIMO 1 AÑO DE CONTRATO LOTE 2: 55.500,00.-€ (IVA EXCLUIDO).</w:t>
      </w:r>
    </w:p>
    <w:p w14:paraId="50F2E3CF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11A5D02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El precio unitario máximo establecido en el procedimiento, y sobre el cual los licitadores deberán de realizar oferta es de 60,00.-€/reconocimiento médico, y 300,00.-€/unidad móvil jornada, con un presupuesto máximo establecido como partida alzada de 55.500,00.-€ (IVA excluido).</w:t>
      </w:r>
    </w:p>
    <w:p w14:paraId="3B6EE347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811F48F" w14:textId="77777777" w:rsidR="005E05E4" w:rsidRPr="005E05E4" w:rsidRDefault="005E05E4" w:rsidP="005E05E4">
      <w:pPr>
        <w:numPr>
          <w:ilvl w:val="1"/>
          <w:numId w:val="21"/>
        </w:numPr>
        <w:tabs>
          <w:tab w:val="num" w:pos="1080"/>
        </w:tabs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PRESUPUESTO OFERTADO:</w:t>
      </w:r>
    </w:p>
    <w:p w14:paraId="53DFDCA7" w14:textId="77777777" w:rsidR="005E05E4" w:rsidRPr="005E05E4" w:rsidRDefault="005E05E4" w:rsidP="005E05E4">
      <w:pPr>
        <w:suppressAutoHyphens/>
        <w:spacing w:after="0" w:line="240" w:lineRule="auto"/>
        <w:ind w:left="284" w:hanging="284"/>
        <w:jc w:val="both"/>
        <w:textAlignment w:val="baseline"/>
        <w:rPr>
          <w:rFonts w:ascii="Verdana" w:eastAsia="Times New Roman" w:hAnsi="Verdana" w:cs="Arial"/>
          <w:i/>
          <w:color w:val="00000A"/>
          <w:kern w:val="1"/>
          <w:sz w:val="20"/>
          <w:szCs w:val="20"/>
          <w:highlight w:val="yellow"/>
          <w:lang w:val="es-ES_tradnl" w:eastAsia="zh-CN"/>
          <w14:ligatures w14:val="none"/>
        </w:rPr>
      </w:pPr>
    </w:p>
    <w:tbl>
      <w:tblPr>
        <w:tblW w:w="9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0"/>
        <w:gridCol w:w="3209"/>
        <w:gridCol w:w="3119"/>
      </w:tblGrid>
      <w:tr w:rsidR="005E05E4" w:rsidRPr="005E05E4" w14:paraId="59B36882" w14:textId="77777777" w:rsidTr="00C07888">
        <w:trPr>
          <w:trHeight w:val="439"/>
          <w:jc w:val="center"/>
        </w:trPr>
        <w:tc>
          <w:tcPr>
            <w:tcW w:w="2960" w:type="dxa"/>
            <w:shd w:val="clear" w:color="auto" w:fill="D9D9D9"/>
            <w:vAlign w:val="center"/>
          </w:tcPr>
          <w:p w14:paraId="4E20D02E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CONCEPTO</w:t>
            </w:r>
          </w:p>
        </w:tc>
        <w:tc>
          <w:tcPr>
            <w:tcW w:w="3209" w:type="dxa"/>
            <w:shd w:val="clear" w:color="auto" w:fill="D9D9D9"/>
            <w:vAlign w:val="center"/>
          </w:tcPr>
          <w:p w14:paraId="5BDF428F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PRECIO UNITARIO OFERTADO</w:t>
            </w:r>
          </w:p>
          <w:p w14:paraId="1F095D97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(IVA excluido)</w:t>
            </w:r>
          </w:p>
        </w:tc>
        <w:tc>
          <w:tcPr>
            <w:tcW w:w="3119" w:type="dxa"/>
            <w:shd w:val="clear" w:color="auto" w:fill="D9D9D9"/>
            <w:vAlign w:val="center"/>
          </w:tcPr>
          <w:p w14:paraId="45582413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PRECIO UNITARIO MÁXIMO</w:t>
            </w:r>
          </w:p>
          <w:p w14:paraId="616CCBE9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</w:p>
          <w:p w14:paraId="25D78FC6" w14:textId="77777777" w:rsidR="005E05E4" w:rsidRPr="005E05E4" w:rsidRDefault="005E05E4" w:rsidP="005E05E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Calibri" w:hAnsi="Verdana" w:cs="Courier"/>
                <w:b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(IVA excluido)</w:t>
            </w:r>
          </w:p>
        </w:tc>
      </w:tr>
      <w:tr w:rsidR="005E05E4" w:rsidRPr="005E05E4" w14:paraId="263C01F8" w14:textId="77777777" w:rsidTr="00C07888">
        <w:trPr>
          <w:trHeight w:val="761"/>
          <w:jc w:val="center"/>
        </w:trPr>
        <w:tc>
          <w:tcPr>
            <w:tcW w:w="2960" w:type="dxa"/>
            <w:shd w:val="clear" w:color="auto" w:fill="auto"/>
            <w:vAlign w:val="center"/>
          </w:tcPr>
          <w:p w14:paraId="52BD2B4D" w14:textId="77777777" w:rsidR="005E05E4" w:rsidRPr="005E05E4" w:rsidRDefault="005E05E4" w:rsidP="005E05E4">
            <w:pPr>
              <w:spacing w:after="0" w:line="240" w:lineRule="auto"/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val="ca-ES" w:eastAsia="es-ES"/>
                <w14:ligatures w14:val="none"/>
              </w:rPr>
            </w:pPr>
          </w:p>
          <w:p w14:paraId="3E330E47" w14:textId="77777777" w:rsidR="005E05E4" w:rsidRPr="005E05E4" w:rsidRDefault="005E05E4" w:rsidP="005E05E4">
            <w:pPr>
              <w:spacing w:after="0" w:line="240" w:lineRule="auto"/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Reconocimiento médico.</w:t>
            </w:r>
          </w:p>
          <w:p w14:paraId="47B78373" w14:textId="77777777" w:rsidR="005E05E4" w:rsidRPr="005E05E4" w:rsidRDefault="005E05E4" w:rsidP="005E05E4">
            <w:pPr>
              <w:spacing w:after="0" w:line="240" w:lineRule="auto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</w:p>
        </w:tc>
        <w:tc>
          <w:tcPr>
            <w:tcW w:w="3209" w:type="dxa"/>
            <w:shd w:val="clear" w:color="auto" w:fill="auto"/>
            <w:vAlign w:val="center"/>
          </w:tcPr>
          <w:p w14:paraId="663A9B75" w14:textId="77777777" w:rsidR="005E05E4" w:rsidRPr="005E05E4" w:rsidRDefault="005E05E4" w:rsidP="005E05E4">
            <w:pPr>
              <w:spacing w:after="0" w:line="240" w:lineRule="auto"/>
              <w:jc w:val="right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.-€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16AB8AF" w14:textId="77777777" w:rsidR="005E05E4" w:rsidRPr="005E05E4" w:rsidRDefault="005E05E4" w:rsidP="005E05E4">
            <w:pPr>
              <w:spacing w:after="0" w:line="240" w:lineRule="auto"/>
              <w:jc w:val="right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60,00.-€/hora</w:t>
            </w:r>
          </w:p>
        </w:tc>
      </w:tr>
      <w:tr w:rsidR="005E05E4" w:rsidRPr="005E05E4" w14:paraId="50546061" w14:textId="77777777" w:rsidTr="00C07888">
        <w:trPr>
          <w:trHeight w:val="761"/>
          <w:jc w:val="center"/>
        </w:trPr>
        <w:tc>
          <w:tcPr>
            <w:tcW w:w="2960" w:type="dxa"/>
            <w:shd w:val="clear" w:color="auto" w:fill="auto"/>
            <w:vAlign w:val="center"/>
          </w:tcPr>
          <w:p w14:paraId="67244C40" w14:textId="77777777" w:rsidR="005E05E4" w:rsidRPr="005E05E4" w:rsidRDefault="005E05E4" w:rsidP="005E05E4">
            <w:pPr>
              <w:spacing w:after="0" w:line="240" w:lineRule="auto"/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</w:pPr>
            <w:r w:rsidRPr="005E05E4">
              <w:rPr>
                <w:rFonts w:ascii="Verdana" w:eastAsia="Times New Roman" w:hAnsi="Verdana" w:cs="Times New Roman"/>
                <w:spacing w:val="4"/>
                <w:kern w:val="28"/>
                <w:sz w:val="16"/>
                <w:szCs w:val="16"/>
                <w:lang w:val="es-ES_tradnl" w:eastAsia="es-ES"/>
                <w14:ligatures w14:val="none"/>
              </w:rPr>
              <w:t>Unidad móvil/jornada</w:t>
            </w:r>
          </w:p>
        </w:tc>
        <w:tc>
          <w:tcPr>
            <w:tcW w:w="3209" w:type="dxa"/>
            <w:shd w:val="clear" w:color="auto" w:fill="auto"/>
            <w:vAlign w:val="center"/>
          </w:tcPr>
          <w:p w14:paraId="768E2630" w14:textId="77777777" w:rsidR="005E05E4" w:rsidRPr="005E05E4" w:rsidRDefault="005E05E4" w:rsidP="005E05E4">
            <w:pPr>
              <w:spacing w:after="0" w:line="240" w:lineRule="auto"/>
              <w:jc w:val="right"/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.-€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65BF1B4" w14:textId="77777777" w:rsidR="005E05E4" w:rsidRPr="005E05E4" w:rsidRDefault="005E05E4" w:rsidP="005E05E4">
            <w:pPr>
              <w:spacing w:after="0" w:line="240" w:lineRule="auto"/>
              <w:jc w:val="right"/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/>
                <w:bCs/>
                <w:spacing w:val="4"/>
                <w:kern w:val="28"/>
                <w:sz w:val="16"/>
                <w:szCs w:val="16"/>
                <w:lang w:val="es-ES_tradnl"/>
                <w14:ligatures w14:val="none"/>
              </w:rPr>
              <w:t>300,00.-€</w:t>
            </w:r>
          </w:p>
        </w:tc>
      </w:tr>
    </w:tbl>
    <w:p w14:paraId="500248D9" w14:textId="77777777" w:rsidR="005E05E4" w:rsidRPr="005E05E4" w:rsidRDefault="005E05E4" w:rsidP="005E05E4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02B17DFC" w14:textId="77777777" w:rsidR="005E05E4" w:rsidRPr="005E05E4" w:rsidRDefault="005E05E4" w:rsidP="005E05E4">
      <w:pPr>
        <w:numPr>
          <w:ilvl w:val="1"/>
          <w:numId w:val="75"/>
        </w:numPr>
        <w:suppressAutoHyphens/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bCs/>
          <w:iCs/>
          <w:color w:val="00000A"/>
          <w:kern w:val="1"/>
          <w:sz w:val="20"/>
          <w:szCs w:val="20"/>
          <w:lang w:val="es-ES_tradnl" w:eastAsia="zh-CN"/>
          <w14:ligatures w14:val="none"/>
        </w:rPr>
        <w:t>MEJORAS:</w:t>
      </w:r>
    </w:p>
    <w:p w14:paraId="6E3AD528" w14:textId="77777777" w:rsidR="005E05E4" w:rsidRPr="005E05E4" w:rsidRDefault="005E05E4" w:rsidP="005E05E4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62104A9B" w14:textId="77777777" w:rsidR="005E05E4" w:rsidRPr="005E05E4" w:rsidRDefault="005E05E4" w:rsidP="005E05E4">
      <w:pPr>
        <w:numPr>
          <w:ilvl w:val="1"/>
          <w:numId w:val="82"/>
        </w:numPr>
        <w:suppressAutoHyphens/>
        <w:spacing w:after="0" w:line="240" w:lineRule="auto"/>
        <w:ind w:hanging="11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  <w:t>Tipo de unidad móvil.</w:t>
      </w:r>
    </w:p>
    <w:p w14:paraId="260AFC72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kern w:val="0"/>
          <w:sz w:val="20"/>
          <w:lang w:val="es-ES_tradnl" w:eastAsia="zh-CN"/>
          <w14:ligatures w14:val="none"/>
        </w:rPr>
      </w:pPr>
    </w:p>
    <w:p w14:paraId="0E83569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El criterio Tipo de unidad móvil valorará positivamente a las empresas que dispongan de unidades móviles de tipos contenedor, puesto que ofrecen más espacio y comodidad para los pacientes. También se tendrán en cuenta las unidades móviles de tipos camión con cabina separada y furgoneta con cabina integrada.</w:t>
      </w:r>
    </w:p>
    <w:p w14:paraId="5F9E9D86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</w:p>
    <w:p w14:paraId="630E0B5F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Marcar con una X:</w:t>
      </w:r>
    </w:p>
    <w:p w14:paraId="2CD738B8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3"/>
        <w:gridCol w:w="1030"/>
      </w:tblGrid>
      <w:tr w:rsidR="005E05E4" w:rsidRPr="005E05E4" w14:paraId="24F0D611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57A7B253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  <w:t>UM tipo contenedor descargable</w:t>
            </w:r>
          </w:p>
        </w:tc>
        <w:tc>
          <w:tcPr>
            <w:tcW w:w="1030" w:type="dxa"/>
            <w:shd w:val="clear" w:color="auto" w:fill="auto"/>
          </w:tcPr>
          <w:p w14:paraId="5770FEEE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</w:p>
        </w:tc>
      </w:tr>
      <w:tr w:rsidR="005E05E4" w:rsidRPr="005E05E4" w14:paraId="0C3186F1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46510957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  <w:t>UM tipo camión con contenedor no descargable</w:t>
            </w:r>
          </w:p>
        </w:tc>
        <w:tc>
          <w:tcPr>
            <w:tcW w:w="1030" w:type="dxa"/>
            <w:shd w:val="clear" w:color="auto" w:fill="auto"/>
          </w:tcPr>
          <w:p w14:paraId="2DE02D2B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</w:p>
        </w:tc>
      </w:tr>
      <w:tr w:rsidR="005E05E4" w:rsidRPr="005E05E4" w14:paraId="5D703203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6312877E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  <w:t>UM tipo furgoneta con cabina integrada</w:t>
            </w:r>
          </w:p>
        </w:tc>
        <w:tc>
          <w:tcPr>
            <w:tcW w:w="1030" w:type="dxa"/>
            <w:shd w:val="clear" w:color="auto" w:fill="auto"/>
          </w:tcPr>
          <w:p w14:paraId="58E4D29A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es-ES_tradnl" w:eastAsia="zh-CN"/>
                <w14:ligatures w14:val="none"/>
              </w:rPr>
            </w:pPr>
          </w:p>
        </w:tc>
      </w:tr>
    </w:tbl>
    <w:p w14:paraId="343B95A7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es-ES_tradnl" w:eastAsia="zh-CN"/>
          <w14:ligatures w14:val="none"/>
        </w:rPr>
      </w:pPr>
    </w:p>
    <w:p w14:paraId="6CE8E51B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  <w:t xml:space="preserve">Para comprobar el tipo de unidad móvil se deberá adjuntar documentación de </w:t>
      </w:r>
      <w:proofErr w:type="gramStart"/>
      <w:r w:rsidRPr="005E05E4"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  <w:t>los mismos</w:t>
      </w:r>
      <w:proofErr w:type="gramEnd"/>
      <w:r w:rsidRPr="005E05E4"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  <w:t>, adjuntando fotografía, plano con las medidas exteriores e interiores, medidas de descarga de los módulos y radio de giro de los camiones.</w:t>
      </w:r>
    </w:p>
    <w:p w14:paraId="3DAA3AEA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</w:p>
    <w:p w14:paraId="46A2F175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  <w:t>Para poder considerarse contenedor descargable, el módulo tiene que poderse dejar fijo a la ubicación sin la cabina tractora y las medidas mínimas tienen que ser de 6m de largo, 2,5m de ancho y 3m de altura.</w:t>
      </w:r>
    </w:p>
    <w:p w14:paraId="7415F629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</w:p>
    <w:p w14:paraId="099168E0" w14:textId="77777777" w:rsidR="005E05E4" w:rsidRPr="005E05E4" w:rsidRDefault="005E05E4" w:rsidP="005E05E4">
      <w:pPr>
        <w:numPr>
          <w:ilvl w:val="1"/>
          <w:numId w:val="82"/>
        </w:numPr>
        <w:suppressAutoHyphens/>
        <w:spacing w:after="0" w:line="240" w:lineRule="auto"/>
        <w:ind w:hanging="11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  <w:t>Número de unidades móviles disponibles.</w:t>
      </w:r>
    </w:p>
    <w:p w14:paraId="2A711518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Calibri" w:hAnsi="Verdana" w:cs="Calibri"/>
          <w:kern w:val="0"/>
          <w:sz w:val="20"/>
          <w:lang w:val="es-ES_tradnl"/>
          <w14:ligatures w14:val="none"/>
        </w:rPr>
        <w:br/>
      </w: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El criterio Número de unidades móviles disponibles valorará la cantidad de unidades móviles disponibles para prestar el servicio (según lo ofertado al apartado anterior), y se otorgarán más puntos a las empresas que dispongan de un mayor número de unidades móviles.</w:t>
      </w:r>
    </w:p>
    <w:p w14:paraId="4F430AA4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</w:p>
    <w:p w14:paraId="59FC1602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Calibri" w:hAnsi="Verdana" w:cs="Times New Roman"/>
          <w:bCs/>
          <w:kern w:val="0"/>
          <w:sz w:val="20"/>
          <w:szCs w:val="20"/>
          <w:lang w:val="es-ES_tradnl" w:eastAsia="zh-CN"/>
          <w14:ligatures w14:val="none"/>
        </w:rPr>
        <w:t xml:space="preserve">Marcar con una X: </w:t>
      </w:r>
    </w:p>
    <w:p w14:paraId="36E5422A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9"/>
        <w:gridCol w:w="934"/>
      </w:tblGrid>
      <w:tr w:rsidR="005E05E4" w:rsidRPr="005E05E4" w14:paraId="737AFA86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14280D44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De 1 a 5</w:t>
            </w:r>
          </w:p>
        </w:tc>
        <w:tc>
          <w:tcPr>
            <w:tcW w:w="934" w:type="dxa"/>
            <w:shd w:val="clear" w:color="auto" w:fill="auto"/>
          </w:tcPr>
          <w:p w14:paraId="5F91B288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2A48A729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4FE9CED4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De 6 a 10</w:t>
            </w:r>
          </w:p>
        </w:tc>
        <w:tc>
          <w:tcPr>
            <w:tcW w:w="934" w:type="dxa"/>
            <w:shd w:val="clear" w:color="auto" w:fill="auto"/>
          </w:tcPr>
          <w:p w14:paraId="57B08770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33187601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404190B5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De 11 a 20</w:t>
            </w:r>
          </w:p>
        </w:tc>
        <w:tc>
          <w:tcPr>
            <w:tcW w:w="934" w:type="dxa"/>
            <w:shd w:val="clear" w:color="auto" w:fill="auto"/>
          </w:tcPr>
          <w:p w14:paraId="2E594E2A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3728DD4D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4C73C88C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De 21 a 50</w:t>
            </w:r>
          </w:p>
        </w:tc>
        <w:tc>
          <w:tcPr>
            <w:tcW w:w="934" w:type="dxa"/>
            <w:shd w:val="clear" w:color="auto" w:fill="auto"/>
          </w:tcPr>
          <w:p w14:paraId="10E187F1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</w:tbl>
    <w:p w14:paraId="35BEA804" w14:textId="77777777" w:rsidR="005E05E4" w:rsidRPr="005E05E4" w:rsidRDefault="005E05E4" w:rsidP="005E05E4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eastAsia="zh-CN"/>
          <w14:ligatures w14:val="none"/>
        </w:rPr>
      </w:pPr>
    </w:p>
    <w:p w14:paraId="6E408182" w14:textId="77777777" w:rsidR="005E05E4" w:rsidRPr="005E05E4" w:rsidRDefault="005E05E4" w:rsidP="005E05E4">
      <w:pPr>
        <w:numPr>
          <w:ilvl w:val="1"/>
          <w:numId w:val="82"/>
        </w:numPr>
        <w:suppressAutoHyphens/>
        <w:spacing w:after="0" w:line="240" w:lineRule="auto"/>
        <w:ind w:hanging="11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  <w:t>Centros médicos propios a menos de 6 km de SEMESA.</w:t>
      </w:r>
    </w:p>
    <w:p w14:paraId="3BB5532F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</w:p>
    <w:p w14:paraId="36450EC3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El criterio de centros médicos valora positivamente a las empresas que dispongan de centros médicos propios cerca de las empresas del grupo, puesto que garantizará un acceso más rápido y eficiente a los servicios médicos necesarios para hacerse las revisiones médicas. La medida se hará directamente distancia de un punto a otro desde el centro de Las empresas del grupo hasta el centro médico según la herramienta </w:t>
      </w:r>
      <w:proofErr w:type="spellStart"/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google</w:t>
      </w:r>
      <w:proofErr w:type="spellEnd"/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 </w:t>
      </w:r>
      <w:proofErr w:type="spellStart"/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maps</w:t>
      </w:r>
      <w:proofErr w:type="spellEnd"/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.</w:t>
      </w: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br/>
      </w: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br/>
      </w:r>
      <w:r w:rsidRPr="005E05E4"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  <w:t>Se deben especificar los horarios de estos centros, indicando todos los días de la semana que están operativos y los horarios de apertura y días y horas NO operativos. Se comprobará que los horarios y días de apertura sean reales.</w:t>
      </w:r>
    </w:p>
    <w:p w14:paraId="12541CC5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</w:p>
    <w:p w14:paraId="3FE06172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  <w:r w:rsidRPr="005E05E4"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  <w:t>Marcar con una X:</w:t>
      </w:r>
    </w:p>
    <w:p w14:paraId="1E072EE1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889"/>
      </w:tblGrid>
      <w:tr w:rsidR="005E05E4" w:rsidRPr="005E05E4" w14:paraId="7FE5D7F7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149E26C3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SI</w:t>
            </w:r>
          </w:p>
        </w:tc>
        <w:tc>
          <w:tcPr>
            <w:tcW w:w="889" w:type="dxa"/>
            <w:shd w:val="clear" w:color="auto" w:fill="auto"/>
          </w:tcPr>
          <w:p w14:paraId="1241C316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0C1C2FBE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2F9B08AE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NO</w:t>
            </w:r>
          </w:p>
        </w:tc>
        <w:tc>
          <w:tcPr>
            <w:tcW w:w="889" w:type="dxa"/>
            <w:shd w:val="clear" w:color="auto" w:fill="auto"/>
          </w:tcPr>
          <w:p w14:paraId="69A8CF0E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</w:tbl>
    <w:p w14:paraId="306055D4" w14:textId="77777777" w:rsidR="005E05E4" w:rsidRPr="005E05E4" w:rsidRDefault="005E05E4" w:rsidP="005E05E4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7AC97CA1" w14:textId="77777777" w:rsidR="005E05E4" w:rsidRPr="005E05E4" w:rsidRDefault="005E05E4" w:rsidP="005E05E4">
      <w:pPr>
        <w:numPr>
          <w:ilvl w:val="1"/>
          <w:numId w:val="82"/>
        </w:numPr>
        <w:suppressAutoHyphens/>
        <w:spacing w:after="0" w:line="240" w:lineRule="auto"/>
        <w:ind w:hanging="11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  <w:t>Centres médicos propios a menos de 4 km de TERSA.</w:t>
      </w:r>
    </w:p>
    <w:p w14:paraId="1EBF2BCB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</w:p>
    <w:p w14:paraId="26FFD59A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El criterio de centros médicos valora positivamente a las empresas que dispongan de centros médicos propios cerca de las empresas del grupo, puesto que garantizará un acceso más rápido y eficiente a los servicios médicos necesarios para hacerse las revisiones médicas. La medida se hará directamente distancia de un punto a otro desde el centro de Las empresas del grupo hasta el centro médico según la herramienta </w:t>
      </w:r>
      <w:proofErr w:type="spellStart"/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google</w:t>
      </w:r>
      <w:proofErr w:type="spellEnd"/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 </w:t>
      </w:r>
      <w:proofErr w:type="spellStart"/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maps</w:t>
      </w:r>
      <w:proofErr w:type="spellEnd"/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.</w:t>
      </w: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br/>
      </w: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br/>
      </w:r>
      <w:r w:rsidRPr="005E05E4"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  <w:t>Se deben especificar los horarios de estos centros, indicando todos los días de la semana que están operativos y los horarios de apertura y días y horas NO operativos. Se comprobará que los horarios y días de apertura sean reales.</w:t>
      </w:r>
    </w:p>
    <w:p w14:paraId="3FB23A08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</w:p>
    <w:p w14:paraId="33690A84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  <w:r w:rsidRPr="005E05E4"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  <w:t>Marcar con una X:</w:t>
      </w:r>
    </w:p>
    <w:p w14:paraId="5FC539FA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747"/>
      </w:tblGrid>
      <w:tr w:rsidR="005E05E4" w:rsidRPr="005E05E4" w14:paraId="06421C02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2C4E055C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SI</w:t>
            </w:r>
          </w:p>
        </w:tc>
        <w:tc>
          <w:tcPr>
            <w:tcW w:w="747" w:type="dxa"/>
            <w:shd w:val="clear" w:color="auto" w:fill="auto"/>
          </w:tcPr>
          <w:p w14:paraId="48307695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4E0442D6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31391F17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NO</w:t>
            </w:r>
          </w:p>
        </w:tc>
        <w:tc>
          <w:tcPr>
            <w:tcW w:w="747" w:type="dxa"/>
            <w:shd w:val="clear" w:color="auto" w:fill="auto"/>
          </w:tcPr>
          <w:p w14:paraId="776A8F31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</w:tbl>
    <w:p w14:paraId="1484E549" w14:textId="77777777" w:rsidR="005E05E4" w:rsidRPr="005E05E4" w:rsidRDefault="005E05E4" w:rsidP="005E05E4">
      <w:pPr>
        <w:suppressAutoHyphens/>
        <w:spacing w:after="0" w:line="360" w:lineRule="auto"/>
        <w:jc w:val="both"/>
        <w:textAlignment w:val="baseline"/>
        <w:rPr>
          <w:rFonts w:ascii="Verdana" w:eastAsia="Times New Roman" w:hAnsi="Verdana" w:cs="Courier"/>
          <w:b/>
          <w:color w:val="00000A"/>
          <w:kern w:val="1"/>
          <w:sz w:val="20"/>
          <w:szCs w:val="20"/>
          <w:lang w:val="es-ES_tradnl" w:eastAsia="zh-CN"/>
          <w14:ligatures w14:val="none"/>
        </w:rPr>
      </w:pPr>
    </w:p>
    <w:p w14:paraId="495CD751" w14:textId="77777777" w:rsidR="005E05E4" w:rsidRPr="005E05E4" w:rsidRDefault="005E05E4" w:rsidP="005E05E4">
      <w:pPr>
        <w:numPr>
          <w:ilvl w:val="1"/>
          <w:numId w:val="82"/>
        </w:numPr>
        <w:suppressAutoHyphens/>
        <w:spacing w:after="0" w:line="240" w:lineRule="auto"/>
        <w:ind w:hanging="11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  <w:t>Centros médicos propios en Barcelona.</w:t>
      </w:r>
    </w:p>
    <w:p w14:paraId="09BD284E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</w:p>
    <w:p w14:paraId="38BFDEB3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El criterio de centros médicos valora positivamente a las empresas que dispongan de centros médicos propios cerca de las empresas del grupo, puesto que garantizará un acceso más rápido y eficiente a los servicios médicos necesarios para hacerse las revisiones médicas.</w:t>
      </w:r>
    </w:p>
    <w:p w14:paraId="33CF52DE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  <w:br/>
        <w:t>Se deben especificar las direcciones y los horarios de estos centros, indicando todos los días de la semana que están operativos y los horarios de apertura y días y horas NO operativos. Se comprobará que los horarios y días de apertura sean reales.</w:t>
      </w:r>
    </w:p>
    <w:p w14:paraId="33AAE052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</w:pPr>
    </w:p>
    <w:p w14:paraId="3D6C832E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Marcar con una X:</w:t>
      </w:r>
    </w:p>
    <w:p w14:paraId="06F149F1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"/>
        <w:gridCol w:w="1239"/>
      </w:tblGrid>
      <w:tr w:rsidR="005E05E4" w:rsidRPr="005E05E4" w14:paraId="23BC8014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71AE47F0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bookmarkStart w:id="1" w:name="_Hlk136593590"/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0</w:t>
            </w:r>
          </w:p>
        </w:tc>
        <w:tc>
          <w:tcPr>
            <w:tcW w:w="1239" w:type="dxa"/>
            <w:shd w:val="clear" w:color="auto" w:fill="auto"/>
          </w:tcPr>
          <w:p w14:paraId="460AB487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3E303B7B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118A3B5C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1 o 2</w:t>
            </w:r>
          </w:p>
        </w:tc>
        <w:tc>
          <w:tcPr>
            <w:tcW w:w="1239" w:type="dxa"/>
            <w:shd w:val="clear" w:color="auto" w:fill="auto"/>
          </w:tcPr>
          <w:p w14:paraId="7F1405D2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58A48524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5B66B0A1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3 o 4</w:t>
            </w:r>
          </w:p>
        </w:tc>
        <w:tc>
          <w:tcPr>
            <w:tcW w:w="1239" w:type="dxa"/>
            <w:shd w:val="clear" w:color="auto" w:fill="auto"/>
          </w:tcPr>
          <w:p w14:paraId="0D92ED41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288E38AB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3A94AE90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 xml:space="preserve">5 o </w:t>
            </w:r>
            <w:proofErr w:type="spellStart"/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más</w:t>
            </w:r>
            <w:proofErr w:type="spellEnd"/>
          </w:p>
        </w:tc>
        <w:tc>
          <w:tcPr>
            <w:tcW w:w="1239" w:type="dxa"/>
            <w:shd w:val="clear" w:color="auto" w:fill="auto"/>
          </w:tcPr>
          <w:p w14:paraId="74F9A725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bookmarkEnd w:id="1"/>
    </w:tbl>
    <w:p w14:paraId="7320C645" w14:textId="77777777" w:rsidR="005E05E4" w:rsidRPr="005E05E4" w:rsidRDefault="005E05E4" w:rsidP="005E05E4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4B633037" w14:textId="77777777" w:rsidR="005E05E4" w:rsidRPr="005E05E4" w:rsidRDefault="005E05E4" w:rsidP="005E05E4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373D7E3B" w14:textId="77777777" w:rsidR="005E05E4" w:rsidRPr="005E05E4" w:rsidRDefault="005E05E4" w:rsidP="005E05E4">
      <w:pPr>
        <w:suppressAutoHyphens/>
        <w:spacing w:after="0" w:line="240" w:lineRule="auto"/>
        <w:ind w:left="709"/>
        <w:contextualSpacing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  <w:t xml:space="preserve">2.6 </w:t>
      </w:r>
      <w:r w:rsidRPr="005E05E4"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  <w:t>Centros médicos propios en AMB (excluyendo los de Barcelona).</w:t>
      </w:r>
    </w:p>
    <w:p w14:paraId="4D206584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es-ES_tradnl" w:eastAsia="zh-CN"/>
          <w14:ligatures w14:val="none"/>
        </w:rPr>
      </w:pPr>
    </w:p>
    <w:p w14:paraId="6EE348C0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kern w:val="0"/>
          <w:sz w:val="20"/>
          <w:szCs w:val="20"/>
          <w:lang w:val="es-ES_tradnl" w:eastAsia="zh-CN"/>
          <w14:ligatures w14:val="none"/>
        </w:rPr>
        <w:t>El criterio de centros médicos valora positivamente a las empresas que dispongan de centros médicos propios cerca de las empresas del grupo, puesto que garantizará un acceso más rápido y eficiente a los servicios médicos necesarios para hacerse las revisiones médicas.</w:t>
      </w:r>
    </w:p>
    <w:p w14:paraId="206AD8C0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</w:pPr>
      <w:r w:rsidRPr="005E05E4">
        <w:rPr>
          <w:rFonts w:ascii="Verdana" w:eastAsia="Times New Roman" w:hAnsi="Verdana" w:cs="Arial"/>
          <w:b/>
          <w:bCs/>
          <w:kern w:val="0"/>
          <w:sz w:val="20"/>
          <w:szCs w:val="20"/>
          <w:lang w:val="es-ES_tradnl" w:eastAsia="zh-CN"/>
          <w14:ligatures w14:val="none"/>
        </w:rPr>
        <w:br/>
        <w:t>Se deben especificar las direcciones y los horarios de estos centros, indicando todos los días de la semana que están operativos y los horarios de apertura y días y horas NO operativos. Se comprobará que los horarios y días de apertura sean reales.</w:t>
      </w:r>
    </w:p>
    <w:p w14:paraId="3E09FFEA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</w:p>
    <w:p w14:paraId="20AB7666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</w:pPr>
      <w:r w:rsidRPr="005E05E4">
        <w:rPr>
          <w:rFonts w:ascii="Verdana" w:eastAsia="Calibri" w:hAnsi="Verdana" w:cs="Times New Roman"/>
          <w:bCs/>
          <w:kern w:val="0"/>
          <w:sz w:val="20"/>
          <w:szCs w:val="20"/>
          <w:lang w:val="ca-ES" w:eastAsia="zh-CN"/>
          <w14:ligatures w14:val="none"/>
        </w:rPr>
        <w:t>Marcar con una X:</w:t>
      </w:r>
    </w:p>
    <w:p w14:paraId="6CE9D7FB" w14:textId="77777777" w:rsidR="005E05E4" w:rsidRPr="005E05E4" w:rsidRDefault="005E05E4" w:rsidP="005E05E4">
      <w:pPr>
        <w:suppressAutoHyphens/>
        <w:spacing w:after="0" w:line="240" w:lineRule="auto"/>
        <w:contextualSpacing/>
        <w:jc w:val="both"/>
        <w:rPr>
          <w:rFonts w:ascii="Verdana" w:eastAsia="Calibri" w:hAnsi="Verdana" w:cs="Times New Roman"/>
          <w:b/>
          <w:kern w:val="0"/>
          <w:sz w:val="20"/>
          <w:szCs w:val="20"/>
          <w:lang w:val="ca-ES" w:eastAsia="zh-CN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5"/>
        <w:gridCol w:w="1098"/>
      </w:tblGrid>
      <w:tr w:rsidR="005E05E4" w:rsidRPr="005E05E4" w14:paraId="376E195D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620FA979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0</w:t>
            </w:r>
          </w:p>
        </w:tc>
        <w:tc>
          <w:tcPr>
            <w:tcW w:w="1098" w:type="dxa"/>
            <w:shd w:val="clear" w:color="auto" w:fill="auto"/>
          </w:tcPr>
          <w:p w14:paraId="0DE57960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601E5A46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15CFD530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1 o 2</w:t>
            </w:r>
          </w:p>
        </w:tc>
        <w:tc>
          <w:tcPr>
            <w:tcW w:w="1098" w:type="dxa"/>
            <w:shd w:val="clear" w:color="auto" w:fill="auto"/>
          </w:tcPr>
          <w:p w14:paraId="61324217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04B5A0EC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077A1B2E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3 o 4</w:t>
            </w:r>
          </w:p>
        </w:tc>
        <w:tc>
          <w:tcPr>
            <w:tcW w:w="1098" w:type="dxa"/>
            <w:shd w:val="clear" w:color="auto" w:fill="auto"/>
          </w:tcPr>
          <w:p w14:paraId="72716ED4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  <w:tr w:rsidR="005E05E4" w:rsidRPr="005E05E4" w14:paraId="5183AC86" w14:textId="77777777" w:rsidTr="00C07888">
        <w:trPr>
          <w:jc w:val="center"/>
        </w:trPr>
        <w:tc>
          <w:tcPr>
            <w:tcW w:w="0" w:type="auto"/>
            <w:shd w:val="clear" w:color="auto" w:fill="auto"/>
          </w:tcPr>
          <w:p w14:paraId="46EB3269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 xml:space="preserve">5 o </w:t>
            </w:r>
            <w:proofErr w:type="spellStart"/>
            <w:r w:rsidRPr="005E05E4"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  <w:t>más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14:paraId="47F9B438" w14:textId="77777777" w:rsidR="005E05E4" w:rsidRPr="005E05E4" w:rsidRDefault="005E05E4" w:rsidP="005E05E4">
            <w:pP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bCs/>
                <w:kern w:val="0"/>
                <w:sz w:val="20"/>
                <w:szCs w:val="20"/>
                <w:lang w:val="ca-ES" w:eastAsia="zh-CN"/>
                <w14:ligatures w14:val="none"/>
              </w:rPr>
            </w:pPr>
          </w:p>
        </w:tc>
      </w:tr>
    </w:tbl>
    <w:p w14:paraId="437E64E6" w14:textId="77777777" w:rsidR="005E05E4" w:rsidRPr="005E05E4" w:rsidRDefault="005E05E4" w:rsidP="005E05E4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62F1ABB0" w14:textId="77777777" w:rsidR="005E05E4" w:rsidRPr="005E05E4" w:rsidRDefault="005E05E4" w:rsidP="005E05E4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:lang w:val="es-ES_tradnl"/>
          <w14:ligatures w14:val="none"/>
        </w:rPr>
      </w:pPr>
    </w:p>
    <w:p w14:paraId="6C545A7F" w14:textId="77777777" w:rsidR="005E05E4" w:rsidRPr="005E05E4" w:rsidRDefault="005E05E4" w:rsidP="005E05E4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7B20B8FD" w14:textId="77777777" w:rsidR="005E05E4" w:rsidRPr="005E05E4" w:rsidRDefault="005E05E4" w:rsidP="005E05E4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3165AFA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E05E4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25118419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C057D6A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69A9062D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5E05E4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145ECEC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1430823D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240129FD" w14:textId="77777777" w:rsidR="005E05E4" w:rsidRPr="005E05E4" w:rsidRDefault="005E05E4" w:rsidP="005E05E4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5BB4A1DB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BB22B52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3D34BDAF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7BBB8CD0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51611E1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AB8CA92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E3FF0BF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603A196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45AB4EF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6DC0C90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2DAE50E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291FD69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5B38F3D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48B1F29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8370F14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34A7265" w14:textId="77777777" w:rsidR="005E05E4" w:rsidRPr="005E05E4" w:rsidRDefault="005E05E4" w:rsidP="005E05E4">
      <w:pPr>
        <w:spacing w:after="0" w:line="240" w:lineRule="auto"/>
        <w:ind w:right="75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A135764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4.A</w:t>
      </w:r>
    </w:p>
    <w:p w14:paraId="530C9B33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5AAE7BE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2889334D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281CB31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85CF5D0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14EEC53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 .</w:t>
      </w:r>
      <w:proofErr w:type="gram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2BCD1C19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6BBACCB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8E0CD0D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hasta la liquidación por _____________</w:t>
      </w:r>
      <w:r w:rsidRPr="005E05E4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de el</w:t>
      </w:r>
      <w:proofErr w:type="spell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03273562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23792EC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90C228D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196829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61DC9ED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FD883D5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0464A16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3950150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660334D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39CF79F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7D48946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FA2F53B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9A6B81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BF22F04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502774F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AA7D6C8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3E7A2A1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856CA83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4A3DD22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D671727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6EFF6AE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ED73DF0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26FFA08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CD7B036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990075F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5E05E4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br/>
      </w:r>
    </w:p>
    <w:p w14:paraId="157795D1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 4.B</w:t>
      </w:r>
    </w:p>
    <w:p w14:paraId="27BB1F49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0ABFB60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70D77321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468B05A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F422DD0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8E4321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65639385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81F4170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.................................................. ............................................... (en </w:t>
      </w:r>
      <w:proofErr w:type="gram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adelante ,</w:t>
      </w:r>
      <w:proofErr w:type="gram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</w:t>
      </w:r>
      <w:proofErr w:type="gram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debidamente representado por el señor ......................................... .....................</w:t>
      </w:r>
    </w:p>
    <w:p w14:paraId="221E43A6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5E05E4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7E160899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2E54D8DC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8102C65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6F83C234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CBE48D7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1AFD3500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EE7131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La falta de pago de la </w:t>
      </w:r>
      <w:proofErr w:type="gram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prima,</w:t>
      </w:r>
      <w:proofErr w:type="gram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01D5691A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732DC004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D2C54CA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</w:t>
      </w:r>
      <w:proofErr w:type="gram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68BD932F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BC46F0E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49E54507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</w:t>
      </w:r>
      <w:proofErr w:type="gramStart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......................................, el ....... .......... de ....................................... .... de ............</w:t>
      </w:r>
    </w:p>
    <w:p w14:paraId="7B95E851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0FE7645" w14:textId="77777777" w:rsidR="005E05E4" w:rsidRPr="005E05E4" w:rsidRDefault="005E05E4" w:rsidP="005E05E4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7D0BFEDE" w14:textId="77777777" w:rsidR="005E05E4" w:rsidRPr="005E05E4" w:rsidRDefault="005E05E4" w:rsidP="005E05E4">
      <w:pPr>
        <w:spacing w:after="0" w:line="240" w:lineRule="atLeast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</w:t>
      </w:r>
    </w:p>
    <w:p w14:paraId="503D87A1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5E05E4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389046D" w14:textId="77777777" w:rsidR="005E05E4" w:rsidRPr="005E05E4" w:rsidRDefault="005E05E4" w:rsidP="005E05E4">
      <w:pPr>
        <w:spacing w:after="0" w:line="240" w:lineRule="auto"/>
        <w:jc w:val="center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CED124F" w14:textId="77777777" w:rsidR="00662C49" w:rsidRDefault="00662C49"/>
    <w:sectPr w:rsidR="00662C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50871" w14:textId="77777777" w:rsidR="005E05E4" w:rsidRDefault="005E05E4" w:rsidP="005E05E4">
      <w:pPr>
        <w:spacing w:after="0" w:line="240" w:lineRule="auto"/>
      </w:pPr>
      <w:r>
        <w:separator/>
      </w:r>
    </w:p>
  </w:endnote>
  <w:endnote w:type="continuationSeparator" w:id="0">
    <w:p w14:paraId="23D65D71" w14:textId="77777777" w:rsidR="005E05E4" w:rsidRDefault="005E05E4" w:rsidP="005E0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C74C32" w14:textId="77777777" w:rsidR="005E05E4" w:rsidRDefault="005E05E4" w:rsidP="005E05E4">
      <w:pPr>
        <w:spacing w:after="0" w:line="240" w:lineRule="auto"/>
      </w:pPr>
      <w:r>
        <w:separator/>
      </w:r>
    </w:p>
  </w:footnote>
  <w:footnote w:type="continuationSeparator" w:id="0">
    <w:p w14:paraId="5F083844" w14:textId="77777777" w:rsidR="005E05E4" w:rsidRDefault="005E05E4" w:rsidP="005E05E4">
      <w:pPr>
        <w:spacing w:after="0" w:line="240" w:lineRule="auto"/>
      </w:pPr>
      <w:r>
        <w:continuationSeparator/>
      </w:r>
    </w:p>
  </w:footnote>
  <w:footnote w:id="1">
    <w:p w14:paraId="316C70E5" w14:textId="77777777" w:rsidR="005E05E4" w:rsidRPr="00BC4D2D" w:rsidRDefault="005E05E4" w:rsidP="005E05E4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2833D710" w14:textId="77777777" w:rsidR="005E05E4" w:rsidRPr="00CF57F4" w:rsidRDefault="005E05E4" w:rsidP="005E05E4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Cs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  <w:szCs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4"/>
    <w:multiLevelType w:val="singleLevel"/>
    <w:tmpl w:val="00000004"/>
    <w:name w:val="WW8Num6"/>
    <w:lvl w:ilvl="0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Bookman Old Style" w:hAnsi="Bookman Old Style" w:cs="Times New Roman" w:hint="default"/>
        <w:szCs w:val="20"/>
      </w:rPr>
    </w:lvl>
  </w:abstractNum>
  <w:abstractNum w:abstractNumId="2" w15:restartNumberingAfterBreak="0">
    <w:nsid w:val="00000006"/>
    <w:multiLevelType w:val="singleLevel"/>
    <w:tmpl w:val="00000006"/>
    <w:name w:val="WW8Num12"/>
    <w:lvl w:ilvl="0">
      <w:start w:val="6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Arial" w:hint="default"/>
        <w:color w:val="auto"/>
        <w:sz w:val="20"/>
        <w:szCs w:val="20"/>
        <w:lang w:val="ca-ES"/>
      </w:rPr>
    </w:lvl>
  </w:abstractNum>
  <w:abstractNum w:abstractNumId="3" w15:restartNumberingAfterBreak="0">
    <w:nsid w:val="00000009"/>
    <w:multiLevelType w:val="multilevel"/>
    <w:tmpl w:val="00000009"/>
    <w:name w:val="WWNum10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C"/>
    <w:multiLevelType w:val="multilevel"/>
    <w:tmpl w:val="6F00E74A"/>
    <w:name w:val="WWNum13"/>
    <w:lvl w:ilvl="0">
      <w:start w:val="1"/>
      <w:numFmt w:val="bullet"/>
      <w:lvlText w:val="-"/>
      <w:lvlJc w:val="left"/>
      <w:pPr>
        <w:tabs>
          <w:tab w:val="num" w:pos="0"/>
        </w:tabs>
        <w:ind w:left="644" w:hanging="360"/>
      </w:pPr>
      <w:rPr>
        <w:rFonts w:ascii="Arial" w:hAnsi="Arial" w:cs="Arial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Verdana" w:hAnsi="Verdana" w:cs="Arial" w:hint="default"/>
        <w:sz w:val="22"/>
        <w:szCs w:val="22"/>
        <w:lang w:eastAsia="ca-E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18"/>
    <w:multiLevelType w:val="multilevel"/>
    <w:tmpl w:val="00000018"/>
    <w:name w:val="WWNum25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1B"/>
    <w:multiLevelType w:val="multilevel"/>
    <w:tmpl w:val="0000001B"/>
    <w:name w:val="WWNum28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E"/>
    <w:multiLevelType w:val="multilevel"/>
    <w:tmpl w:val="0000001E"/>
    <w:name w:val="WW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19272FE"/>
    <w:multiLevelType w:val="hybridMultilevel"/>
    <w:tmpl w:val="C31EE3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40519"/>
    <w:multiLevelType w:val="hybridMultilevel"/>
    <w:tmpl w:val="2436A4DC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E23659"/>
    <w:multiLevelType w:val="multilevel"/>
    <w:tmpl w:val="6A22278A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6064E7F"/>
    <w:multiLevelType w:val="hybridMultilevel"/>
    <w:tmpl w:val="2436A4DC"/>
    <w:lvl w:ilvl="0" w:tplc="2C02A036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72C4297"/>
    <w:multiLevelType w:val="hybridMultilevel"/>
    <w:tmpl w:val="38B85F08"/>
    <w:lvl w:ilvl="0" w:tplc="27B6D600">
      <w:start w:val="9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73F1933"/>
    <w:multiLevelType w:val="hybridMultilevel"/>
    <w:tmpl w:val="ACC6D8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CC5266C"/>
    <w:multiLevelType w:val="hybridMultilevel"/>
    <w:tmpl w:val="450C3FA0"/>
    <w:lvl w:ilvl="0" w:tplc="7F7881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61589C"/>
    <w:multiLevelType w:val="hybridMultilevel"/>
    <w:tmpl w:val="D1D675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32788D"/>
    <w:multiLevelType w:val="hybridMultilevel"/>
    <w:tmpl w:val="682CFB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CF0576"/>
    <w:multiLevelType w:val="hybridMultilevel"/>
    <w:tmpl w:val="CDC0E5AE"/>
    <w:lvl w:ilvl="0" w:tplc="F2F67F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1051AD7"/>
    <w:multiLevelType w:val="hybridMultilevel"/>
    <w:tmpl w:val="6B96FB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1B44713"/>
    <w:multiLevelType w:val="hybridMultilevel"/>
    <w:tmpl w:val="A72245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40C4DD7"/>
    <w:multiLevelType w:val="hybridMultilevel"/>
    <w:tmpl w:val="0A9A29D0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0338E7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182B5CF7"/>
    <w:multiLevelType w:val="hybridMultilevel"/>
    <w:tmpl w:val="0A9A29D0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F320E"/>
    <w:multiLevelType w:val="hybridMultilevel"/>
    <w:tmpl w:val="28D02A5E"/>
    <w:lvl w:ilvl="0" w:tplc="7C4A94E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99B7C01"/>
    <w:multiLevelType w:val="hybridMultilevel"/>
    <w:tmpl w:val="5344F13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1AD22296"/>
    <w:multiLevelType w:val="multilevel"/>
    <w:tmpl w:val="BE5A0486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6" w15:restartNumberingAfterBreak="0">
    <w:nsid w:val="1BA65BA4"/>
    <w:multiLevelType w:val="multilevel"/>
    <w:tmpl w:val="786AF07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7" w15:restartNumberingAfterBreak="0">
    <w:nsid w:val="1CED57A9"/>
    <w:multiLevelType w:val="multilevel"/>
    <w:tmpl w:val="685AA716"/>
    <w:lvl w:ilvl="0">
      <w:start w:val="2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2C4FB7"/>
    <w:multiLevelType w:val="hybridMultilevel"/>
    <w:tmpl w:val="E384C2E6"/>
    <w:lvl w:ilvl="0" w:tplc="0C3E0E1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E863670"/>
    <w:multiLevelType w:val="hybridMultilevel"/>
    <w:tmpl w:val="DCBA619A"/>
    <w:lvl w:ilvl="0" w:tplc="D4F8CC94">
      <w:start w:val="1"/>
      <w:numFmt w:val="bullet"/>
      <w:lvlText w:val="-"/>
      <w:lvlJc w:val="left"/>
      <w:pPr>
        <w:ind w:left="928" w:hanging="360"/>
      </w:pPr>
      <w:rPr>
        <w:rFonts w:ascii="Bookman Old Style" w:eastAsia="Times New Roman" w:hAnsi="Bookman Old Style" w:cs="Times New Roman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1EB539E6"/>
    <w:multiLevelType w:val="multilevel"/>
    <w:tmpl w:val="B59A7AB0"/>
    <w:lvl w:ilvl="0">
      <w:start w:val="1"/>
      <w:numFmt w:val="lowerRoman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1381037"/>
    <w:multiLevelType w:val="hybridMultilevel"/>
    <w:tmpl w:val="C31EE3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18F1496"/>
    <w:multiLevelType w:val="hybridMultilevel"/>
    <w:tmpl w:val="7AF233D4"/>
    <w:lvl w:ilvl="0" w:tplc="C690125A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2A559C6"/>
    <w:multiLevelType w:val="hybridMultilevel"/>
    <w:tmpl w:val="C31EE33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4A50D3C"/>
    <w:multiLevelType w:val="hybridMultilevel"/>
    <w:tmpl w:val="D624A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504358E"/>
    <w:multiLevelType w:val="multilevel"/>
    <w:tmpl w:val="6DB645C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lang w:val="ca-E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27E12EFA"/>
    <w:multiLevelType w:val="hybridMultilevel"/>
    <w:tmpl w:val="67D4AC98"/>
    <w:lvl w:ilvl="0" w:tplc="4398A0AE">
      <w:start w:val="6"/>
      <w:numFmt w:val="bullet"/>
      <w:lvlText w:val="-"/>
      <w:lvlJc w:val="left"/>
      <w:pPr>
        <w:ind w:left="1068" w:hanging="360"/>
      </w:pPr>
      <w:rPr>
        <w:rFonts w:ascii="Verdana" w:eastAsia="Times New Roman" w:hAnsi="Verdana" w:cs="Arial" w:hint="default"/>
      </w:rPr>
    </w:lvl>
    <w:lvl w:ilvl="1" w:tplc="B7280752">
      <w:start w:val="6"/>
      <w:numFmt w:val="bullet"/>
      <w:lvlText w:val="-"/>
      <w:lvlJc w:val="left"/>
      <w:pPr>
        <w:ind w:left="1788" w:hanging="360"/>
      </w:pPr>
      <w:rPr>
        <w:rFonts w:ascii="Calibri" w:eastAsia="Times New Roman" w:hAnsi="Calibri" w:cs="Times New Roman" w:hint="default"/>
        <w:lang w:val="ca-ES"/>
      </w:rPr>
    </w:lvl>
    <w:lvl w:ilvl="2" w:tplc="0403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28F578AF"/>
    <w:multiLevelType w:val="hybridMultilevel"/>
    <w:tmpl w:val="0A9A29D0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CF0F14"/>
    <w:multiLevelType w:val="hybridMultilevel"/>
    <w:tmpl w:val="5344F136"/>
    <w:lvl w:ilvl="0" w:tplc="31363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34166C3F"/>
    <w:multiLevelType w:val="hybridMultilevel"/>
    <w:tmpl w:val="C31EE3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47720A"/>
    <w:multiLevelType w:val="multilevel"/>
    <w:tmpl w:val="665404C0"/>
    <w:lvl w:ilvl="0">
      <w:start w:val="2"/>
      <w:numFmt w:val="decimal"/>
      <w:lvlText w:val="%1"/>
      <w:lvlJc w:val="left"/>
      <w:pPr>
        <w:ind w:left="360" w:hanging="360"/>
      </w:pPr>
      <w:rPr>
        <w:rFonts w:eastAsia="Times New Roman" w:hint="default"/>
        <w:b w:val="0"/>
        <w:i w:val="0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Times New Roman" w:hint="default"/>
        <w:b/>
        <w:bCs w:val="0"/>
        <w:i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b w:val="0"/>
        <w:i w:val="0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  <w:b w:val="0"/>
        <w:i w:val="0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Times New Roman" w:hint="default"/>
        <w:b w:val="0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Times New Roman" w:hint="default"/>
        <w:b w:val="0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Times New Roman" w:hint="default"/>
        <w:b w:val="0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eastAsia="Times New Roman" w:hint="default"/>
        <w:b w:val="0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eastAsia="Times New Roman" w:hint="default"/>
        <w:b w:val="0"/>
        <w:i w:val="0"/>
        <w:u w:val="none"/>
      </w:rPr>
    </w:lvl>
  </w:abstractNum>
  <w:abstractNum w:abstractNumId="41" w15:restartNumberingAfterBreak="0">
    <w:nsid w:val="364D5D9E"/>
    <w:multiLevelType w:val="hybridMultilevel"/>
    <w:tmpl w:val="851CF9E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6AD5B39"/>
    <w:multiLevelType w:val="hybridMultilevel"/>
    <w:tmpl w:val="97A64D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7266EB1"/>
    <w:multiLevelType w:val="hybridMultilevel"/>
    <w:tmpl w:val="87BCD7FE"/>
    <w:lvl w:ilvl="0" w:tplc="21CA8442">
      <w:numFmt w:val="bullet"/>
      <w:lvlText w:val="-"/>
      <w:lvlJc w:val="left"/>
      <w:pPr>
        <w:ind w:left="927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5" w15:restartNumberingAfterBreak="0">
    <w:nsid w:val="3AFE561E"/>
    <w:multiLevelType w:val="hybridMultilevel"/>
    <w:tmpl w:val="0A9A29D0"/>
    <w:lvl w:ilvl="0" w:tplc="3FC009F2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D0B001F"/>
    <w:multiLevelType w:val="multilevel"/>
    <w:tmpl w:val="B5C6FE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7" w15:restartNumberingAfterBreak="0">
    <w:nsid w:val="3D2E4174"/>
    <w:multiLevelType w:val="multilevel"/>
    <w:tmpl w:val="5C14D7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8" w15:restartNumberingAfterBreak="0">
    <w:nsid w:val="43BD7DF3"/>
    <w:multiLevelType w:val="multilevel"/>
    <w:tmpl w:val="BFE081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9" w15:restartNumberingAfterBreak="0">
    <w:nsid w:val="43FB3505"/>
    <w:multiLevelType w:val="hybridMultilevel"/>
    <w:tmpl w:val="0B72502E"/>
    <w:lvl w:ilvl="0" w:tplc="C8668CDA">
      <w:start w:val="1"/>
      <w:numFmt w:val="upperLetter"/>
      <w:lvlText w:val="%1)"/>
      <w:lvlJc w:val="left"/>
      <w:pPr>
        <w:ind w:left="720" w:hanging="360"/>
      </w:pPr>
      <w:rPr>
        <w:rFonts w:cs="Arial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43204F1"/>
    <w:multiLevelType w:val="multilevel"/>
    <w:tmpl w:val="80B4D9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1" w15:restartNumberingAfterBreak="0">
    <w:nsid w:val="4D7F57D4"/>
    <w:multiLevelType w:val="hybridMultilevel"/>
    <w:tmpl w:val="1A6CF8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0E07258"/>
    <w:multiLevelType w:val="multilevel"/>
    <w:tmpl w:val="D58287D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3" w15:restartNumberingAfterBreak="0">
    <w:nsid w:val="53B643B3"/>
    <w:multiLevelType w:val="hybridMultilevel"/>
    <w:tmpl w:val="C59C9A0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4AD2C5F"/>
    <w:multiLevelType w:val="hybridMultilevel"/>
    <w:tmpl w:val="0A9A29D0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8A225A"/>
    <w:multiLevelType w:val="hybridMultilevel"/>
    <w:tmpl w:val="82321E9A"/>
    <w:lvl w:ilvl="0" w:tplc="F592841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834119E"/>
    <w:multiLevelType w:val="hybridMultilevel"/>
    <w:tmpl w:val="1A6CF8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84A6419"/>
    <w:multiLevelType w:val="hybridMultilevel"/>
    <w:tmpl w:val="B60C9EE0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 w15:restartNumberingAfterBreak="0">
    <w:nsid w:val="5856208D"/>
    <w:multiLevelType w:val="multilevel"/>
    <w:tmpl w:val="F1A01E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9" w15:restartNumberingAfterBreak="0">
    <w:nsid w:val="585927DD"/>
    <w:multiLevelType w:val="hybridMultilevel"/>
    <w:tmpl w:val="E222B4C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0" w15:restartNumberingAfterBreak="0">
    <w:nsid w:val="590E410D"/>
    <w:multiLevelType w:val="hybridMultilevel"/>
    <w:tmpl w:val="CFF8020A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1" w15:restartNumberingAfterBreak="0">
    <w:nsid w:val="5A512CFC"/>
    <w:multiLevelType w:val="hybridMultilevel"/>
    <w:tmpl w:val="5DBC7A9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8E0E67"/>
    <w:multiLevelType w:val="multilevel"/>
    <w:tmpl w:val="C54CA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Arial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Aria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Arial"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cs="Arial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cs="Arial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Arial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cs="Arial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cs="Arial" w:hint="default"/>
      </w:rPr>
    </w:lvl>
  </w:abstractNum>
  <w:abstractNum w:abstractNumId="63" w15:restartNumberingAfterBreak="0">
    <w:nsid w:val="5BAC2016"/>
    <w:multiLevelType w:val="hybridMultilevel"/>
    <w:tmpl w:val="5344F13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5C8B0249"/>
    <w:multiLevelType w:val="hybridMultilevel"/>
    <w:tmpl w:val="ACC6D8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01511C"/>
    <w:multiLevelType w:val="hybridMultilevel"/>
    <w:tmpl w:val="672EC1EA"/>
    <w:lvl w:ilvl="0" w:tplc="21CA8442">
      <w:numFmt w:val="bullet"/>
      <w:lvlText w:val="-"/>
      <w:lvlJc w:val="left"/>
      <w:pPr>
        <w:ind w:left="927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 w15:restartNumberingAfterBreak="0">
    <w:nsid w:val="604A5028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7" w15:restartNumberingAfterBreak="0">
    <w:nsid w:val="623E2F17"/>
    <w:multiLevelType w:val="hybridMultilevel"/>
    <w:tmpl w:val="6B96FB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BC010D"/>
    <w:multiLevelType w:val="hybridMultilevel"/>
    <w:tmpl w:val="694A9570"/>
    <w:lvl w:ilvl="0" w:tplc="6FACB2F8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87A703C"/>
    <w:multiLevelType w:val="hybridMultilevel"/>
    <w:tmpl w:val="4C9EB610"/>
    <w:lvl w:ilvl="0" w:tplc="0C0A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0" w15:restartNumberingAfterBreak="0">
    <w:nsid w:val="6AA63072"/>
    <w:multiLevelType w:val="multilevel"/>
    <w:tmpl w:val="BFE081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1" w15:restartNumberingAfterBreak="0">
    <w:nsid w:val="6C111CAD"/>
    <w:multiLevelType w:val="hybridMultilevel"/>
    <w:tmpl w:val="13506B1C"/>
    <w:lvl w:ilvl="0" w:tplc="07468A5A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6D621C1A"/>
    <w:multiLevelType w:val="hybridMultilevel"/>
    <w:tmpl w:val="ACC6D8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DC159D8"/>
    <w:multiLevelType w:val="hybridMultilevel"/>
    <w:tmpl w:val="E3FE1A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17868BB"/>
    <w:multiLevelType w:val="hybridMultilevel"/>
    <w:tmpl w:val="F0A2398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2E80C76"/>
    <w:multiLevelType w:val="multilevel"/>
    <w:tmpl w:val="54443338"/>
    <w:lvl w:ilvl="0">
      <w:start w:val="1"/>
      <w:numFmt w:val="bullet"/>
      <w:lvlText w:val="-"/>
      <w:lvlJc w:val="left"/>
      <w:pPr>
        <w:ind w:left="720" w:hanging="360"/>
      </w:pPr>
      <w:rPr>
        <w:rFonts w:ascii="Verdana" w:hAnsi="Verdana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6" w15:restartNumberingAfterBreak="0">
    <w:nsid w:val="74064D6C"/>
    <w:multiLevelType w:val="hybridMultilevel"/>
    <w:tmpl w:val="6B96FB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52B546A"/>
    <w:multiLevelType w:val="hybridMultilevel"/>
    <w:tmpl w:val="5AE2F54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6143872"/>
    <w:multiLevelType w:val="multilevel"/>
    <w:tmpl w:val="FD3CA666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  <w:b/>
        <w:b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b w:val="0"/>
        <w:color w:val="auto"/>
      </w:rPr>
    </w:lvl>
  </w:abstractNum>
  <w:abstractNum w:abstractNumId="79" w15:restartNumberingAfterBreak="0">
    <w:nsid w:val="76475C1F"/>
    <w:multiLevelType w:val="hybridMultilevel"/>
    <w:tmpl w:val="ACC6D8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72351EF"/>
    <w:multiLevelType w:val="multilevel"/>
    <w:tmpl w:val="2CF074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2520"/>
      </w:pPr>
      <w:rPr>
        <w:rFonts w:hint="default"/>
      </w:rPr>
    </w:lvl>
  </w:abstractNum>
  <w:abstractNum w:abstractNumId="81" w15:restartNumberingAfterBreak="0">
    <w:nsid w:val="78FF1AF2"/>
    <w:multiLevelType w:val="hybridMultilevel"/>
    <w:tmpl w:val="ACC6D8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224C23"/>
    <w:multiLevelType w:val="hybridMultilevel"/>
    <w:tmpl w:val="2436A4DC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A6C510F"/>
    <w:multiLevelType w:val="hybridMultilevel"/>
    <w:tmpl w:val="308CD6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B1535B1"/>
    <w:multiLevelType w:val="hybridMultilevel"/>
    <w:tmpl w:val="ACC6D8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DC263A"/>
    <w:multiLevelType w:val="hybridMultilevel"/>
    <w:tmpl w:val="C1C2D06E"/>
    <w:lvl w:ilvl="0" w:tplc="907EDF2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DFA2EC8"/>
    <w:multiLevelType w:val="hybridMultilevel"/>
    <w:tmpl w:val="0A9A29D0"/>
    <w:lvl w:ilvl="0" w:tplc="FFFFFFFF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F455D6A"/>
    <w:multiLevelType w:val="multilevel"/>
    <w:tmpl w:val="DFF6788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516195">
    <w:abstractNumId w:val="46"/>
  </w:num>
  <w:num w:numId="2" w16cid:durableId="1528370557">
    <w:abstractNumId w:val="75"/>
  </w:num>
  <w:num w:numId="3" w16cid:durableId="343824635">
    <w:abstractNumId w:val="10"/>
  </w:num>
  <w:num w:numId="4" w16cid:durableId="1809125539">
    <w:abstractNumId w:val="30"/>
  </w:num>
  <w:num w:numId="5" w16cid:durableId="1824077062">
    <w:abstractNumId w:val="35"/>
  </w:num>
  <w:num w:numId="6" w16cid:durableId="1703943424">
    <w:abstractNumId w:val="27"/>
  </w:num>
  <w:num w:numId="7" w16cid:durableId="1092045138">
    <w:abstractNumId w:val="87"/>
  </w:num>
  <w:num w:numId="8" w16cid:durableId="543830259">
    <w:abstractNumId w:val="44"/>
  </w:num>
  <w:num w:numId="9" w16cid:durableId="374280904">
    <w:abstractNumId w:val="12"/>
  </w:num>
  <w:num w:numId="10" w16cid:durableId="632445780">
    <w:abstractNumId w:val="69"/>
  </w:num>
  <w:num w:numId="11" w16cid:durableId="1659263146">
    <w:abstractNumId w:val="74"/>
  </w:num>
  <w:num w:numId="12" w16cid:durableId="927736549">
    <w:abstractNumId w:val="0"/>
  </w:num>
  <w:num w:numId="13" w16cid:durableId="1890535082">
    <w:abstractNumId w:val="49"/>
  </w:num>
  <w:num w:numId="14" w16cid:durableId="981885077">
    <w:abstractNumId w:val="23"/>
  </w:num>
  <w:num w:numId="15" w16cid:durableId="1877694810">
    <w:abstractNumId w:val="57"/>
  </w:num>
  <w:num w:numId="16" w16cid:durableId="13549645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67382310">
    <w:abstractNumId w:val="3"/>
  </w:num>
  <w:num w:numId="18" w16cid:durableId="1612543048">
    <w:abstractNumId w:val="5"/>
  </w:num>
  <w:num w:numId="19" w16cid:durableId="751708150">
    <w:abstractNumId w:val="6"/>
  </w:num>
  <w:num w:numId="20" w16cid:durableId="829058806">
    <w:abstractNumId w:val="36"/>
  </w:num>
  <w:num w:numId="21" w16cid:durableId="901214951">
    <w:abstractNumId w:val="1"/>
  </w:num>
  <w:num w:numId="22" w16cid:durableId="1690260172">
    <w:abstractNumId w:val="32"/>
  </w:num>
  <w:num w:numId="23" w16cid:durableId="577374069">
    <w:abstractNumId w:val="71"/>
  </w:num>
  <w:num w:numId="24" w16cid:durableId="1190795072">
    <w:abstractNumId w:val="2"/>
  </w:num>
  <w:num w:numId="25" w16cid:durableId="553467316">
    <w:abstractNumId w:val="4"/>
  </w:num>
  <w:num w:numId="26" w16cid:durableId="1743984264">
    <w:abstractNumId w:val="41"/>
  </w:num>
  <w:num w:numId="27" w16cid:durableId="542794948">
    <w:abstractNumId w:val="59"/>
  </w:num>
  <w:num w:numId="28" w16cid:durableId="1848132263">
    <w:abstractNumId w:val="62"/>
  </w:num>
  <w:num w:numId="29" w16cid:durableId="1099761959">
    <w:abstractNumId w:val="83"/>
  </w:num>
  <w:num w:numId="30" w16cid:durableId="1389839387">
    <w:abstractNumId w:val="16"/>
  </w:num>
  <w:num w:numId="31" w16cid:durableId="311494973">
    <w:abstractNumId w:val="42"/>
  </w:num>
  <w:num w:numId="32" w16cid:durableId="280456087">
    <w:abstractNumId w:val="53"/>
  </w:num>
  <w:num w:numId="33" w16cid:durableId="1448429792">
    <w:abstractNumId w:val="68"/>
  </w:num>
  <w:num w:numId="34" w16cid:durableId="76103128">
    <w:abstractNumId w:val="55"/>
  </w:num>
  <w:num w:numId="35" w16cid:durableId="1302342192">
    <w:abstractNumId w:val="38"/>
  </w:num>
  <w:num w:numId="36" w16cid:durableId="480730021">
    <w:abstractNumId w:val="45"/>
  </w:num>
  <w:num w:numId="37" w16cid:durableId="593365082">
    <w:abstractNumId w:val="11"/>
  </w:num>
  <w:num w:numId="38" w16cid:durableId="313149639">
    <w:abstractNumId w:val="24"/>
  </w:num>
  <w:num w:numId="39" w16cid:durableId="1229609647">
    <w:abstractNumId w:val="37"/>
  </w:num>
  <w:num w:numId="40" w16cid:durableId="814953882">
    <w:abstractNumId w:val="20"/>
  </w:num>
  <w:num w:numId="41" w16cid:durableId="177349703">
    <w:abstractNumId w:val="86"/>
  </w:num>
  <w:num w:numId="42" w16cid:durableId="55397764">
    <w:abstractNumId w:val="82"/>
  </w:num>
  <w:num w:numId="43" w16cid:durableId="347800527">
    <w:abstractNumId w:val="63"/>
  </w:num>
  <w:num w:numId="44" w16cid:durableId="1433285504">
    <w:abstractNumId w:val="40"/>
  </w:num>
  <w:num w:numId="45" w16cid:durableId="2089227514">
    <w:abstractNumId w:val="52"/>
  </w:num>
  <w:num w:numId="46" w16cid:durableId="2128116767">
    <w:abstractNumId w:val="54"/>
  </w:num>
  <w:num w:numId="47" w16cid:durableId="47607355">
    <w:abstractNumId w:val="22"/>
  </w:num>
  <w:num w:numId="48" w16cid:durableId="786892771">
    <w:abstractNumId w:val="9"/>
  </w:num>
  <w:num w:numId="49" w16cid:durableId="835149139">
    <w:abstractNumId w:val="80"/>
  </w:num>
  <w:num w:numId="50" w16cid:durableId="1920212822">
    <w:abstractNumId w:val="50"/>
  </w:num>
  <w:num w:numId="51" w16cid:durableId="1805925555">
    <w:abstractNumId w:val="29"/>
  </w:num>
  <w:num w:numId="52" w16cid:durableId="1444037771">
    <w:abstractNumId w:val="65"/>
  </w:num>
  <w:num w:numId="53" w16cid:durableId="1283684994">
    <w:abstractNumId w:val="43"/>
  </w:num>
  <w:num w:numId="54" w16cid:durableId="777217512">
    <w:abstractNumId w:val="19"/>
  </w:num>
  <w:num w:numId="55" w16cid:durableId="1183786455">
    <w:abstractNumId w:val="33"/>
  </w:num>
  <w:num w:numId="56" w16cid:durableId="1377387470">
    <w:abstractNumId w:val="8"/>
  </w:num>
  <w:num w:numId="57" w16cid:durableId="1991250979">
    <w:abstractNumId w:val="60"/>
  </w:num>
  <w:num w:numId="58" w16cid:durableId="1220096593">
    <w:abstractNumId w:val="76"/>
  </w:num>
  <w:num w:numId="59" w16cid:durableId="30227456">
    <w:abstractNumId w:val="31"/>
  </w:num>
  <w:num w:numId="60" w16cid:durableId="526677589">
    <w:abstractNumId w:val="56"/>
  </w:num>
  <w:num w:numId="61" w16cid:durableId="1654216599">
    <w:abstractNumId w:val="61"/>
  </w:num>
  <w:num w:numId="62" w16cid:durableId="18051933">
    <w:abstractNumId w:val="18"/>
  </w:num>
  <w:num w:numId="63" w16cid:durableId="2061634881">
    <w:abstractNumId w:val="73"/>
  </w:num>
  <w:num w:numId="64" w16cid:durableId="811288718">
    <w:abstractNumId w:val="39"/>
  </w:num>
  <w:num w:numId="65" w16cid:durableId="1161654607">
    <w:abstractNumId w:val="15"/>
  </w:num>
  <w:num w:numId="66" w16cid:durableId="1100026938">
    <w:abstractNumId w:val="34"/>
  </w:num>
  <w:num w:numId="67" w16cid:durableId="724834419">
    <w:abstractNumId w:val="51"/>
  </w:num>
  <w:num w:numId="68" w16cid:durableId="431973031">
    <w:abstractNumId w:val="48"/>
  </w:num>
  <w:num w:numId="69" w16cid:durableId="11613854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53891350">
    <w:abstractNumId w:val="77"/>
  </w:num>
  <w:num w:numId="71" w16cid:durableId="96916625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1038890941">
    <w:abstractNumId w:val="78"/>
  </w:num>
  <w:num w:numId="73" w16cid:durableId="196552181">
    <w:abstractNumId w:val="66"/>
  </w:num>
  <w:num w:numId="74" w16cid:durableId="1482044801">
    <w:abstractNumId w:val="67"/>
  </w:num>
  <w:num w:numId="75" w16cid:durableId="1654874947">
    <w:abstractNumId w:val="21"/>
  </w:num>
  <w:num w:numId="76" w16cid:durableId="1116100409">
    <w:abstractNumId w:val="84"/>
  </w:num>
  <w:num w:numId="77" w16cid:durableId="669057">
    <w:abstractNumId w:val="72"/>
  </w:num>
  <w:num w:numId="78" w16cid:durableId="1645622401">
    <w:abstractNumId w:val="79"/>
  </w:num>
  <w:num w:numId="79" w16cid:durableId="78797226">
    <w:abstractNumId w:val="64"/>
  </w:num>
  <w:num w:numId="80" w16cid:durableId="133449475">
    <w:abstractNumId w:val="81"/>
  </w:num>
  <w:num w:numId="81" w16cid:durableId="2057116503">
    <w:abstractNumId w:val="13"/>
  </w:num>
  <w:num w:numId="82" w16cid:durableId="464012191">
    <w:abstractNumId w:val="58"/>
  </w:num>
  <w:num w:numId="83" w16cid:durableId="2083090962">
    <w:abstractNumId w:val="28"/>
  </w:num>
  <w:num w:numId="84" w16cid:durableId="2139057668">
    <w:abstractNumId w:val="70"/>
  </w:num>
  <w:num w:numId="85" w16cid:durableId="1484931060">
    <w:abstractNumId w:val="26"/>
  </w:num>
  <w:num w:numId="86" w16cid:durableId="781457793">
    <w:abstractNumId w:val="25"/>
  </w:num>
  <w:num w:numId="87" w16cid:durableId="556941322">
    <w:abstractNumId w:val="47"/>
  </w:num>
  <w:num w:numId="88" w16cid:durableId="2100560352">
    <w:abstractNumId w:val="85"/>
  </w:num>
  <w:num w:numId="89" w16cid:durableId="689456701">
    <w:abstractNumId w:val="14"/>
  </w:num>
  <w:num w:numId="90" w16cid:durableId="11916507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5E4"/>
    <w:rsid w:val="000407C9"/>
    <w:rsid w:val="005E05E4"/>
    <w:rsid w:val="0066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7ABAB"/>
  <w15:chartTrackingRefBased/>
  <w15:docId w15:val="{E005DB1E-DC4A-4F58-A771-0CD153058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 w:qFormat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5E05E4"/>
    <w:pPr>
      <w:widowControl w:val="0"/>
      <w:spacing w:after="0" w:line="240" w:lineRule="auto"/>
      <w:ind w:left="100"/>
      <w:outlineLvl w:val="0"/>
    </w:pPr>
    <w:rPr>
      <w:rFonts w:ascii="Arial" w:eastAsia="Arial" w:hAnsi="Arial"/>
      <w:kern w:val="0"/>
      <w:sz w:val="28"/>
      <w:szCs w:val="28"/>
      <w:lang w:val="en-U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05E4"/>
    <w:pPr>
      <w:keepNext/>
      <w:keepLines/>
      <w:spacing w:before="40" w:after="0"/>
      <w:outlineLvl w:val="1"/>
    </w:pPr>
    <w:rPr>
      <w:rFonts w:ascii="Cambria" w:eastAsia="Cambria" w:hAnsi="Cambria" w:cs="Cambria"/>
      <w:color w:val="365F91"/>
      <w:sz w:val="26"/>
      <w:szCs w:val="26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qFormat/>
    <w:rsid w:val="005E05E4"/>
    <w:rPr>
      <w:rFonts w:ascii="Arial" w:eastAsia="Arial" w:hAnsi="Arial"/>
      <w:kern w:val="0"/>
      <w:sz w:val="28"/>
      <w:szCs w:val="28"/>
      <w:lang w:val="en-US"/>
      <w14:ligatures w14:val="none"/>
    </w:rPr>
  </w:style>
  <w:style w:type="paragraph" w:customStyle="1" w:styleId="Ttulo21">
    <w:name w:val="Título 21"/>
    <w:basedOn w:val="Normal"/>
    <w:next w:val="Normal"/>
    <w:uiPriority w:val="9"/>
    <w:semiHidden/>
    <w:unhideWhenUsed/>
    <w:qFormat/>
    <w:rsid w:val="005E05E4"/>
    <w:pPr>
      <w:keepNext/>
      <w:keepLines/>
      <w:spacing w:before="40" w:after="0" w:line="240" w:lineRule="auto"/>
      <w:jc w:val="both"/>
      <w:outlineLvl w:val="1"/>
    </w:pPr>
    <w:rPr>
      <w:rFonts w:ascii="Cambria" w:eastAsia="Cambria" w:hAnsi="Cambria" w:cs="Cambria"/>
      <w:color w:val="365F91"/>
      <w:kern w:val="0"/>
      <w:sz w:val="26"/>
      <w:szCs w:val="26"/>
      <w:lang w:val="es-ES_tradnl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5E05E4"/>
  </w:style>
  <w:style w:type="character" w:customStyle="1" w:styleId="notranslate">
    <w:name w:val="notranslate"/>
    <w:basedOn w:val="Fuentedeprrafopredeter"/>
    <w:qFormat/>
    <w:rsid w:val="005E05E4"/>
  </w:style>
  <w:style w:type="character" w:customStyle="1" w:styleId="EnlladInternet">
    <w:name w:val="Enllaç d'Internet"/>
    <w:basedOn w:val="Fuentedeprrafopredeter"/>
    <w:uiPriority w:val="99"/>
    <w:unhideWhenUsed/>
    <w:rsid w:val="005E05E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5E05E4"/>
    <w:rPr>
      <w:color w:val="800080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5E05E4"/>
    <w:rPr>
      <w:rFonts w:ascii="Verdana" w:hAnsi="Verdana"/>
      <w:sz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E05E4"/>
    <w:rPr>
      <w:rFonts w:ascii="Verdana" w:hAnsi="Verdana"/>
      <w:sz w:val="20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qFormat/>
    <w:rsid w:val="005E05E4"/>
    <w:rPr>
      <w:color w:val="808080"/>
      <w:shd w:val="clear" w:color="auto" w:fill="E6E6E6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5E05E4"/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sid w:val="005E05E4"/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ncoradenotaalpeu">
    <w:name w:val="Àncora de nota al peu"/>
    <w:rsid w:val="005E05E4"/>
    <w:rPr>
      <w:vertAlign w:val="superscript"/>
    </w:rPr>
  </w:style>
  <w:style w:type="character" w:customStyle="1" w:styleId="FootnoteCharacters">
    <w:name w:val="Footnote Characters"/>
    <w:basedOn w:val="Fuentedeprrafopredeter"/>
    <w:semiHidden/>
    <w:unhideWhenUsed/>
    <w:qFormat/>
    <w:rsid w:val="005E05E4"/>
    <w:rPr>
      <w:vertAlign w:val="superscript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5E05E4"/>
    <w:rPr>
      <w:rFonts w:ascii="Segoe UI" w:hAnsi="Segoe UI" w:cs="Segoe UI"/>
      <w:sz w:val="18"/>
      <w:szCs w:val="18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5E05E4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5E05E4"/>
    <w:rPr>
      <w:rFonts w:ascii="Verdana" w:eastAsia="Times New Roman" w:hAnsi="Verdana" w:cs="Times New Roman"/>
      <w:b/>
      <w:bCs/>
      <w:sz w:val="20"/>
      <w:szCs w:val="20"/>
      <w:lang w:val="es-ES_tradnl" w:eastAsia="ca-ES"/>
    </w:rPr>
  </w:style>
  <w:style w:type="character" w:customStyle="1" w:styleId="PrrafodelistaCar">
    <w:name w:val="Párrafo de lista Car"/>
    <w:aliases w:val="Párrafo Numerado Car,Párrafo de lista1 Car,Lista sin Numerar Car,PÃ¡rrafo Numerado Car"/>
    <w:link w:val="Prrafodelista"/>
    <w:uiPriority w:val="34"/>
    <w:qFormat/>
    <w:rsid w:val="005E05E4"/>
    <w:rPr>
      <w:rFonts w:ascii="Verdana" w:hAnsi="Verdana"/>
      <w:sz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5E05E4"/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5E05E4"/>
    <w:rPr>
      <w:rFonts w:ascii="Verdana" w:hAnsi="Verdana"/>
      <w:sz w:val="20"/>
      <w:lang w:val="es-ES_tradnl"/>
    </w:rPr>
  </w:style>
  <w:style w:type="character" w:customStyle="1" w:styleId="ListLabel1">
    <w:name w:val="ListLabel 1"/>
    <w:qFormat/>
    <w:rsid w:val="005E05E4"/>
    <w:rPr>
      <w:rFonts w:eastAsia="Times New Roman" w:cs="Arial"/>
    </w:rPr>
  </w:style>
  <w:style w:type="character" w:customStyle="1" w:styleId="ListLabel2">
    <w:name w:val="ListLabel 2"/>
    <w:qFormat/>
    <w:rsid w:val="005E05E4"/>
    <w:rPr>
      <w:rFonts w:cs="Courier New"/>
    </w:rPr>
  </w:style>
  <w:style w:type="character" w:customStyle="1" w:styleId="ListLabel3">
    <w:name w:val="ListLabel 3"/>
    <w:qFormat/>
    <w:rsid w:val="005E05E4"/>
    <w:rPr>
      <w:rFonts w:cs="Courier New"/>
    </w:rPr>
  </w:style>
  <w:style w:type="character" w:customStyle="1" w:styleId="ListLabel4">
    <w:name w:val="ListLabel 4"/>
    <w:qFormat/>
    <w:rsid w:val="005E05E4"/>
    <w:rPr>
      <w:rFonts w:cs="Courier New"/>
    </w:rPr>
  </w:style>
  <w:style w:type="character" w:customStyle="1" w:styleId="ListLabel5">
    <w:name w:val="ListLabel 5"/>
    <w:qFormat/>
    <w:rsid w:val="005E05E4"/>
    <w:rPr>
      <w:rFonts w:cs="Courier New"/>
    </w:rPr>
  </w:style>
  <w:style w:type="character" w:customStyle="1" w:styleId="ListLabel6">
    <w:name w:val="ListLabel 6"/>
    <w:qFormat/>
    <w:rsid w:val="005E05E4"/>
    <w:rPr>
      <w:rFonts w:cs="Courier New"/>
    </w:rPr>
  </w:style>
  <w:style w:type="character" w:customStyle="1" w:styleId="ListLabel7">
    <w:name w:val="ListLabel 7"/>
    <w:qFormat/>
    <w:rsid w:val="005E05E4"/>
    <w:rPr>
      <w:rFonts w:cs="Courier New"/>
    </w:rPr>
  </w:style>
  <w:style w:type="character" w:customStyle="1" w:styleId="ListLabel8">
    <w:name w:val="ListLabel 8"/>
    <w:qFormat/>
    <w:rsid w:val="005E05E4"/>
    <w:rPr>
      <w:rFonts w:eastAsia="Times New Roman" w:cs="Arial"/>
    </w:rPr>
  </w:style>
  <w:style w:type="character" w:customStyle="1" w:styleId="ListLabel9">
    <w:name w:val="ListLabel 9"/>
    <w:qFormat/>
    <w:rsid w:val="005E05E4"/>
    <w:rPr>
      <w:rFonts w:cs="Courier New"/>
    </w:rPr>
  </w:style>
  <w:style w:type="character" w:customStyle="1" w:styleId="ListLabel10">
    <w:name w:val="ListLabel 10"/>
    <w:qFormat/>
    <w:rsid w:val="005E05E4"/>
    <w:rPr>
      <w:rFonts w:cs="Courier New"/>
    </w:rPr>
  </w:style>
  <w:style w:type="character" w:customStyle="1" w:styleId="ListLabel11">
    <w:name w:val="ListLabel 11"/>
    <w:qFormat/>
    <w:rsid w:val="005E05E4"/>
    <w:rPr>
      <w:rFonts w:cs="Courier New"/>
    </w:rPr>
  </w:style>
  <w:style w:type="character" w:customStyle="1" w:styleId="ListLabel12">
    <w:name w:val="ListLabel 12"/>
    <w:qFormat/>
    <w:rsid w:val="005E05E4"/>
    <w:rPr>
      <w:rFonts w:eastAsia="Times New Roman" w:cs="Verdana"/>
    </w:rPr>
  </w:style>
  <w:style w:type="character" w:customStyle="1" w:styleId="ListLabel13">
    <w:name w:val="ListLabel 13"/>
    <w:qFormat/>
    <w:rsid w:val="005E05E4"/>
    <w:rPr>
      <w:rFonts w:cs="Courier New"/>
    </w:rPr>
  </w:style>
  <w:style w:type="character" w:customStyle="1" w:styleId="ListLabel14">
    <w:name w:val="ListLabel 14"/>
    <w:qFormat/>
    <w:rsid w:val="005E05E4"/>
    <w:rPr>
      <w:rFonts w:cs="Courier New"/>
    </w:rPr>
  </w:style>
  <w:style w:type="character" w:customStyle="1" w:styleId="ListLabel15">
    <w:name w:val="ListLabel 15"/>
    <w:qFormat/>
    <w:rsid w:val="005E05E4"/>
    <w:rPr>
      <w:rFonts w:cs="Courier New"/>
    </w:rPr>
  </w:style>
  <w:style w:type="character" w:customStyle="1" w:styleId="ListLabel16">
    <w:name w:val="ListLabel 16"/>
    <w:qFormat/>
    <w:rsid w:val="005E05E4"/>
    <w:rPr>
      <w:rFonts w:eastAsia="Times New Roman" w:cs="Times New Roman"/>
    </w:rPr>
  </w:style>
  <w:style w:type="character" w:customStyle="1" w:styleId="ListLabel17">
    <w:name w:val="ListLabel 17"/>
    <w:qFormat/>
    <w:rsid w:val="005E05E4"/>
    <w:rPr>
      <w:rFonts w:cs="Courier New"/>
    </w:rPr>
  </w:style>
  <w:style w:type="character" w:customStyle="1" w:styleId="ListLabel18">
    <w:name w:val="ListLabel 18"/>
    <w:qFormat/>
    <w:rsid w:val="005E05E4"/>
    <w:rPr>
      <w:rFonts w:cs="Courier New"/>
    </w:rPr>
  </w:style>
  <w:style w:type="character" w:customStyle="1" w:styleId="ListLabel19">
    <w:name w:val="ListLabel 19"/>
    <w:qFormat/>
    <w:rsid w:val="005E05E4"/>
    <w:rPr>
      <w:rFonts w:cs="Courier New"/>
    </w:rPr>
  </w:style>
  <w:style w:type="character" w:customStyle="1" w:styleId="ListLabel20">
    <w:name w:val="ListLabel 20"/>
    <w:qFormat/>
    <w:rsid w:val="005E05E4"/>
    <w:rPr>
      <w:rFonts w:cs="Courier New"/>
    </w:rPr>
  </w:style>
  <w:style w:type="character" w:customStyle="1" w:styleId="ListLabel21">
    <w:name w:val="ListLabel 21"/>
    <w:qFormat/>
    <w:rsid w:val="005E05E4"/>
    <w:rPr>
      <w:rFonts w:cs="Courier New"/>
    </w:rPr>
  </w:style>
  <w:style w:type="character" w:customStyle="1" w:styleId="ListLabel22">
    <w:name w:val="ListLabel 22"/>
    <w:qFormat/>
    <w:rsid w:val="005E05E4"/>
    <w:rPr>
      <w:rFonts w:cs="Courier New"/>
    </w:rPr>
  </w:style>
  <w:style w:type="character" w:customStyle="1" w:styleId="ListLabel23">
    <w:name w:val="ListLabel 23"/>
    <w:qFormat/>
    <w:rsid w:val="005E05E4"/>
    <w:rPr>
      <w:b/>
    </w:rPr>
  </w:style>
  <w:style w:type="character" w:customStyle="1" w:styleId="ListLabel24">
    <w:name w:val="ListLabel 24"/>
    <w:qFormat/>
    <w:rsid w:val="005E05E4"/>
    <w:rPr>
      <w:rFonts w:eastAsia="Times New Roman" w:cs="Arial"/>
    </w:rPr>
  </w:style>
  <w:style w:type="character" w:customStyle="1" w:styleId="ListLabel25">
    <w:name w:val="ListLabel 25"/>
    <w:qFormat/>
    <w:rsid w:val="005E05E4"/>
    <w:rPr>
      <w:rFonts w:cs="Courier New"/>
    </w:rPr>
  </w:style>
  <w:style w:type="character" w:customStyle="1" w:styleId="ListLabel26">
    <w:name w:val="ListLabel 26"/>
    <w:qFormat/>
    <w:rsid w:val="005E05E4"/>
    <w:rPr>
      <w:rFonts w:cs="Courier New"/>
    </w:rPr>
  </w:style>
  <w:style w:type="character" w:customStyle="1" w:styleId="ListLabel27">
    <w:name w:val="ListLabel 27"/>
    <w:qFormat/>
    <w:rsid w:val="005E05E4"/>
    <w:rPr>
      <w:rFonts w:cs="Courier New"/>
    </w:rPr>
  </w:style>
  <w:style w:type="character" w:customStyle="1" w:styleId="ListLabel28">
    <w:name w:val="ListLabel 28"/>
    <w:qFormat/>
    <w:rsid w:val="005E05E4"/>
    <w:rPr>
      <w:rFonts w:eastAsia="Times New Roman" w:cs="Times New Roman"/>
    </w:rPr>
  </w:style>
  <w:style w:type="character" w:customStyle="1" w:styleId="ListLabel29">
    <w:name w:val="ListLabel 29"/>
    <w:qFormat/>
    <w:rsid w:val="005E05E4"/>
    <w:rPr>
      <w:rFonts w:cs="Courier New"/>
    </w:rPr>
  </w:style>
  <w:style w:type="character" w:customStyle="1" w:styleId="ListLabel30">
    <w:name w:val="ListLabel 30"/>
    <w:qFormat/>
    <w:rsid w:val="005E05E4"/>
    <w:rPr>
      <w:rFonts w:cs="Courier New"/>
    </w:rPr>
  </w:style>
  <w:style w:type="character" w:customStyle="1" w:styleId="ListLabel31">
    <w:name w:val="ListLabel 31"/>
    <w:qFormat/>
    <w:rsid w:val="005E05E4"/>
    <w:rPr>
      <w:rFonts w:cs="Courier New"/>
    </w:rPr>
  </w:style>
  <w:style w:type="character" w:customStyle="1" w:styleId="ListLabel32">
    <w:name w:val="ListLabel 32"/>
    <w:qFormat/>
    <w:rsid w:val="005E05E4"/>
    <w:rPr>
      <w:rFonts w:eastAsia="Times New Roman" w:cs="Arial"/>
    </w:rPr>
  </w:style>
  <w:style w:type="character" w:customStyle="1" w:styleId="ListLabel33">
    <w:name w:val="ListLabel 33"/>
    <w:qFormat/>
    <w:rsid w:val="005E05E4"/>
    <w:rPr>
      <w:rFonts w:cs="Courier New"/>
    </w:rPr>
  </w:style>
  <w:style w:type="character" w:customStyle="1" w:styleId="ListLabel34">
    <w:name w:val="ListLabel 34"/>
    <w:qFormat/>
    <w:rsid w:val="005E05E4"/>
    <w:rPr>
      <w:rFonts w:cs="Courier New"/>
    </w:rPr>
  </w:style>
  <w:style w:type="character" w:customStyle="1" w:styleId="ListLabel35">
    <w:name w:val="ListLabel 35"/>
    <w:qFormat/>
    <w:rsid w:val="005E05E4"/>
    <w:rPr>
      <w:rFonts w:cs="Courier New"/>
    </w:rPr>
  </w:style>
  <w:style w:type="character" w:customStyle="1" w:styleId="ListLabel36">
    <w:name w:val="ListLabel 36"/>
    <w:qFormat/>
    <w:rsid w:val="005E05E4"/>
    <w:rPr>
      <w:lang w:val="ca-ES"/>
    </w:rPr>
  </w:style>
  <w:style w:type="character" w:customStyle="1" w:styleId="ListLabel37">
    <w:name w:val="ListLabel 37"/>
    <w:qFormat/>
    <w:rsid w:val="005E05E4"/>
    <w:rPr>
      <w:rFonts w:cs="Courier New"/>
    </w:rPr>
  </w:style>
  <w:style w:type="character" w:customStyle="1" w:styleId="ListLabel38">
    <w:name w:val="ListLabel 38"/>
    <w:qFormat/>
    <w:rsid w:val="005E05E4"/>
    <w:rPr>
      <w:rFonts w:cs="Courier New"/>
    </w:rPr>
  </w:style>
  <w:style w:type="character" w:customStyle="1" w:styleId="ListLabel39">
    <w:name w:val="ListLabel 39"/>
    <w:qFormat/>
    <w:rsid w:val="005E05E4"/>
    <w:rPr>
      <w:rFonts w:cs="Courier New"/>
    </w:rPr>
  </w:style>
  <w:style w:type="character" w:customStyle="1" w:styleId="ListLabel40">
    <w:name w:val="ListLabel 40"/>
    <w:qFormat/>
    <w:rsid w:val="005E05E4"/>
    <w:rPr>
      <w:rFonts w:cs="Courier New"/>
    </w:rPr>
  </w:style>
  <w:style w:type="character" w:customStyle="1" w:styleId="ListLabel41">
    <w:name w:val="ListLabel 41"/>
    <w:qFormat/>
    <w:rsid w:val="005E05E4"/>
    <w:rPr>
      <w:rFonts w:cs="Courier New"/>
    </w:rPr>
  </w:style>
  <w:style w:type="character" w:customStyle="1" w:styleId="ListLabel42">
    <w:name w:val="ListLabel 42"/>
    <w:qFormat/>
    <w:rsid w:val="005E05E4"/>
    <w:rPr>
      <w:rFonts w:cs="Courier New"/>
    </w:rPr>
  </w:style>
  <w:style w:type="character" w:customStyle="1" w:styleId="ListLabel43">
    <w:name w:val="ListLabel 43"/>
    <w:qFormat/>
    <w:rsid w:val="005E05E4"/>
    <w:rPr>
      <w:rFonts w:eastAsia="Times New Roman" w:cs="Arial"/>
    </w:rPr>
  </w:style>
  <w:style w:type="character" w:customStyle="1" w:styleId="ListLabel44">
    <w:name w:val="ListLabel 44"/>
    <w:qFormat/>
    <w:rsid w:val="005E05E4"/>
    <w:rPr>
      <w:rFonts w:cs="Courier New"/>
    </w:rPr>
  </w:style>
  <w:style w:type="character" w:customStyle="1" w:styleId="ListLabel45">
    <w:name w:val="ListLabel 45"/>
    <w:qFormat/>
    <w:rsid w:val="005E05E4"/>
    <w:rPr>
      <w:rFonts w:cs="Courier New"/>
    </w:rPr>
  </w:style>
  <w:style w:type="character" w:customStyle="1" w:styleId="ListLabel46">
    <w:name w:val="ListLabel 46"/>
    <w:qFormat/>
    <w:rsid w:val="005E05E4"/>
    <w:rPr>
      <w:rFonts w:cs="Courier New"/>
    </w:rPr>
  </w:style>
  <w:style w:type="character" w:customStyle="1" w:styleId="ListLabel47">
    <w:name w:val="ListLabel 47"/>
    <w:qFormat/>
    <w:rsid w:val="005E05E4"/>
    <w:rPr>
      <w:b/>
      <w:sz w:val="22"/>
    </w:rPr>
  </w:style>
  <w:style w:type="character" w:customStyle="1" w:styleId="ListLabel48">
    <w:name w:val="ListLabel 48"/>
    <w:qFormat/>
    <w:rsid w:val="005E05E4"/>
    <w:rPr>
      <w:rFonts w:cs="Arial"/>
      <w:sz w:val="22"/>
      <w:szCs w:val="22"/>
    </w:rPr>
  </w:style>
  <w:style w:type="character" w:customStyle="1" w:styleId="ListLabel49">
    <w:name w:val="ListLabel 49"/>
    <w:qFormat/>
    <w:rsid w:val="005E05E4"/>
    <w:rPr>
      <w:rFonts w:cs="Wingdings"/>
      <w:sz w:val="22"/>
      <w:szCs w:val="22"/>
    </w:rPr>
  </w:style>
  <w:style w:type="character" w:customStyle="1" w:styleId="ListLabel50">
    <w:name w:val="ListLabel 50"/>
    <w:qFormat/>
    <w:rsid w:val="005E05E4"/>
    <w:rPr>
      <w:rFonts w:cs="Arial"/>
      <w:sz w:val="22"/>
    </w:rPr>
  </w:style>
  <w:style w:type="character" w:customStyle="1" w:styleId="ListLabel51">
    <w:name w:val="ListLabel 51"/>
    <w:qFormat/>
    <w:rsid w:val="005E05E4"/>
    <w:rPr>
      <w:rFonts w:cs="Wingdings"/>
      <w:sz w:val="22"/>
      <w:szCs w:val="22"/>
    </w:rPr>
  </w:style>
  <w:style w:type="character" w:customStyle="1" w:styleId="ListLabel52">
    <w:name w:val="ListLabel 52"/>
    <w:qFormat/>
    <w:rsid w:val="005E05E4"/>
    <w:rPr>
      <w:rFonts w:cs="Wingdings"/>
      <w:sz w:val="22"/>
      <w:szCs w:val="22"/>
    </w:rPr>
  </w:style>
  <w:style w:type="character" w:customStyle="1" w:styleId="ListLabel53">
    <w:name w:val="ListLabel 53"/>
    <w:qFormat/>
    <w:rsid w:val="005E05E4"/>
    <w:rPr>
      <w:rFonts w:cs="Courier New"/>
    </w:rPr>
  </w:style>
  <w:style w:type="character" w:customStyle="1" w:styleId="ListLabel54">
    <w:name w:val="ListLabel 54"/>
    <w:qFormat/>
    <w:rsid w:val="005E05E4"/>
    <w:rPr>
      <w:rFonts w:cs="Courier New"/>
    </w:rPr>
  </w:style>
  <w:style w:type="character" w:customStyle="1" w:styleId="ListLabel55">
    <w:name w:val="ListLabel 55"/>
    <w:qFormat/>
    <w:rsid w:val="005E05E4"/>
    <w:rPr>
      <w:rFonts w:cs="Courier New"/>
    </w:rPr>
  </w:style>
  <w:style w:type="character" w:customStyle="1" w:styleId="ListLabel56">
    <w:name w:val="ListLabel 56"/>
    <w:qFormat/>
    <w:rsid w:val="005E05E4"/>
    <w:rPr>
      <w:rFonts w:cs="Courier New"/>
    </w:rPr>
  </w:style>
  <w:style w:type="character" w:customStyle="1" w:styleId="ListLabel57">
    <w:name w:val="ListLabel 57"/>
    <w:qFormat/>
    <w:rsid w:val="005E05E4"/>
    <w:rPr>
      <w:rFonts w:cs="Courier New"/>
    </w:rPr>
  </w:style>
  <w:style w:type="character" w:customStyle="1" w:styleId="ListLabel58">
    <w:name w:val="ListLabel 58"/>
    <w:qFormat/>
    <w:rsid w:val="005E05E4"/>
    <w:rPr>
      <w:rFonts w:cs="Courier New"/>
    </w:rPr>
  </w:style>
  <w:style w:type="character" w:customStyle="1" w:styleId="ListLabel59">
    <w:name w:val="ListLabel 59"/>
    <w:qFormat/>
    <w:rsid w:val="005E05E4"/>
    <w:rPr>
      <w:rFonts w:eastAsia="Arial" w:cs="Arial"/>
    </w:rPr>
  </w:style>
  <w:style w:type="character" w:customStyle="1" w:styleId="ListLabel60">
    <w:name w:val="ListLabel 60"/>
    <w:qFormat/>
    <w:rsid w:val="005E05E4"/>
    <w:rPr>
      <w:rFonts w:cs="Courier New"/>
    </w:rPr>
  </w:style>
  <w:style w:type="character" w:customStyle="1" w:styleId="ListLabel61">
    <w:name w:val="ListLabel 61"/>
    <w:qFormat/>
    <w:rsid w:val="005E05E4"/>
    <w:rPr>
      <w:rFonts w:cs="Courier New"/>
    </w:rPr>
  </w:style>
  <w:style w:type="character" w:customStyle="1" w:styleId="ListLabel62">
    <w:name w:val="ListLabel 62"/>
    <w:qFormat/>
    <w:rsid w:val="005E05E4"/>
    <w:rPr>
      <w:rFonts w:cs="Courier New"/>
    </w:rPr>
  </w:style>
  <w:style w:type="character" w:customStyle="1" w:styleId="ListLabel63">
    <w:name w:val="ListLabel 63"/>
    <w:qFormat/>
    <w:rsid w:val="005E05E4"/>
    <w:rPr>
      <w:rFonts w:eastAsia="Times New Roman"/>
    </w:rPr>
  </w:style>
  <w:style w:type="character" w:customStyle="1" w:styleId="ListLabel64">
    <w:name w:val="ListLabel 64"/>
    <w:qFormat/>
    <w:rsid w:val="005E05E4"/>
    <w:rPr>
      <w:u w:val="none"/>
    </w:rPr>
  </w:style>
  <w:style w:type="character" w:customStyle="1" w:styleId="ListLabel65">
    <w:name w:val="ListLabel 65"/>
    <w:qFormat/>
    <w:rsid w:val="005E05E4"/>
    <w:rPr>
      <w:rFonts w:eastAsia="Times New Roman" w:cs="Courier"/>
    </w:rPr>
  </w:style>
  <w:style w:type="character" w:customStyle="1" w:styleId="ListLabel66">
    <w:name w:val="ListLabel 66"/>
    <w:qFormat/>
    <w:rsid w:val="005E05E4"/>
    <w:rPr>
      <w:rFonts w:cs="Courier New"/>
    </w:rPr>
  </w:style>
  <w:style w:type="character" w:customStyle="1" w:styleId="ListLabel67">
    <w:name w:val="ListLabel 67"/>
    <w:qFormat/>
    <w:rsid w:val="005E05E4"/>
    <w:rPr>
      <w:rFonts w:cs="Courier New"/>
    </w:rPr>
  </w:style>
  <w:style w:type="character" w:customStyle="1" w:styleId="ListLabel68">
    <w:name w:val="ListLabel 68"/>
    <w:qFormat/>
    <w:rsid w:val="005E05E4"/>
    <w:rPr>
      <w:rFonts w:cs="Courier New"/>
    </w:rPr>
  </w:style>
  <w:style w:type="character" w:customStyle="1" w:styleId="ListLabel69">
    <w:name w:val="ListLabel 69"/>
    <w:qFormat/>
    <w:rsid w:val="005E05E4"/>
    <w:rPr>
      <w:rFonts w:eastAsia="Times New Roman" w:cs="Arial"/>
      <w:bCs/>
      <w:szCs w:val="20"/>
      <w:lang w:eastAsia="es-ES"/>
    </w:rPr>
  </w:style>
  <w:style w:type="character" w:customStyle="1" w:styleId="ListLabel70">
    <w:name w:val="ListLabel 70"/>
    <w:qFormat/>
    <w:rsid w:val="005E05E4"/>
    <w:rPr>
      <w:rFonts w:eastAsia="Times New Roman" w:cs="Arial"/>
      <w:szCs w:val="20"/>
      <w:lang w:eastAsia="es-ES"/>
    </w:rPr>
  </w:style>
  <w:style w:type="character" w:customStyle="1" w:styleId="ListLabel71">
    <w:name w:val="ListLabel 71"/>
    <w:qFormat/>
    <w:rsid w:val="005E05E4"/>
    <w:rPr>
      <w:rFonts w:eastAsia="Times New Roman" w:cs="Times New Roman"/>
      <w:szCs w:val="20"/>
      <w:lang w:eastAsia="es-ES"/>
    </w:rPr>
  </w:style>
  <w:style w:type="paragraph" w:customStyle="1" w:styleId="Encapalament">
    <w:name w:val="Encapçalament"/>
    <w:basedOn w:val="Normal"/>
    <w:next w:val="Textoindependiente"/>
    <w:qFormat/>
    <w:rsid w:val="005E05E4"/>
    <w:pPr>
      <w:keepNext/>
      <w:spacing w:before="240" w:after="120" w:line="240" w:lineRule="auto"/>
      <w:jc w:val="both"/>
    </w:pPr>
    <w:rPr>
      <w:rFonts w:ascii="Liberation Sans" w:eastAsia="Microsoft YaHei" w:hAnsi="Liberation Sans" w:cs="Arial"/>
      <w:kern w:val="0"/>
      <w:sz w:val="28"/>
      <w:szCs w:val="28"/>
      <w:lang w:val="es-ES_tradnl"/>
      <w14:ligatures w14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E05E4"/>
    <w:pPr>
      <w:spacing w:after="12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5E05E4"/>
  </w:style>
  <w:style w:type="paragraph" w:styleId="Lista">
    <w:name w:val="List"/>
    <w:basedOn w:val="Textoindependiente"/>
    <w:rsid w:val="005E05E4"/>
    <w:rPr>
      <w:rFonts w:cs="Arial"/>
    </w:rPr>
  </w:style>
  <w:style w:type="paragraph" w:styleId="Descripcin">
    <w:name w:val="caption"/>
    <w:basedOn w:val="Normal"/>
    <w:qFormat/>
    <w:rsid w:val="005E05E4"/>
    <w:pPr>
      <w:suppressLineNumbers/>
      <w:spacing w:before="120" w:after="120" w:line="240" w:lineRule="auto"/>
      <w:jc w:val="both"/>
    </w:pPr>
    <w:rPr>
      <w:rFonts w:ascii="Verdana" w:hAnsi="Verdana" w:cs="Arial"/>
      <w:i/>
      <w:iCs/>
      <w:kern w:val="0"/>
      <w:sz w:val="24"/>
      <w:szCs w:val="24"/>
      <w:lang w:val="es-ES_tradnl"/>
      <w14:ligatures w14:val="none"/>
    </w:rPr>
  </w:style>
  <w:style w:type="paragraph" w:customStyle="1" w:styleId="ndex">
    <w:name w:val="Índex"/>
    <w:basedOn w:val="Normal"/>
    <w:qFormat/>
    <w:rsid w:val="005E05E4"/>
    <w:pPr>
      <w:suppressLineNumbers/>
      <w:spacing w:after="200" w:line="240" w:lineRule="auto"/>
      <w:jc w:val="both"/>
    </w:pPr>
    <w:rPr>
      <w:rFonts w:ascii="Verdana" w:hAnsi="Verdana" w:cs="Arial"/>
      <w:kern w:val="0"/>
      <w:sz w:val="20"/>
      <w:lang w:val="es-ES_tradnl"/>
      <w14:ligatures w14:val="none"/>
    </w:rPr>
  </w:style>
  <w:style w:type="paragraph" w:customStyle="1" w:styleId="msonormal0">
    <w:name w:val="msonormal"/>
    <w:basedOn w:val="Normal"/>
    <w:qFormat/>
    <w:rsid w:val="005E05E4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NormalWeb">
    <w:name w:val="Normal (Web)"/>
    <w:basedOn w:val="Normal"/>
    <w:unhideWhenUsed/>
    <w:qFormat/>
    <w:rsid w:val="005E05E4"/>
    <w:pPr>
      <w:spacing w:beforeAutospacing="1" w:after="2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E05E4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EncabezadoCar1">
    <w:name w:val="Encabezado Car1"/>
    <w:basedOn w:val="Fuentedeprrafopredeter"/>
    <w:uiPriority w:val="99"/>
    <w:semiHidden/>
    <w:rsid w:val="005E05E4"/>
  </w:style>
  <w:style w:type="paragraph" w:styleId="Piedepgina">
    <w:name w:val="footer"/>
    <w:basedOn w:val="Normal"/>
    <w:link w:val="PiedepginaCar"/>
    <w:uiPriority w:val="99"/>
    <w:unhideWhenUsed/>
    <w:rsid w:val="005E05E4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PiedepginaCar1">
    <w:name w:val="Pie de página Car1"/>
    <w:basedOn w:val="Fuentedeprrafopredeter"/>
    <w:uiPriority w:val="99"/>
    <w:semiHidden/>
    <w:rsid w:val="005E05E4"/>
  </w:style>
  <w:style w:type="paragraph" w:styleId="Prrafodelista">
    <w:name w:val="List Paragraph"/>
    <w:aliases w:val="Párrafo Numerado,Párrafo de lista1,Lista sin Numerar,PÃ¡rrafo Numerado"/>
    <w:basedOn w:val="Normal"/>
    <w:link w:val="PrrafodelistaCar"/>
    <w:uiPriority w:val="34"/>
    <w:qFormat/>
    <w:rsid w:val="005E05E4"/>
    <w:pPr>
      <w:spacing w:after="200" w:line="240" w:lineRule="auto"/>
      <w:ind w:left="720"/>
      <w:contextualSpacing/>
      <w:jc w:val="both"/>
    </w:pPr>
    <w:rPr>
      <w:rFonts w:ascii="Verdana" w:hAnsi="Verdana"/>
      <w:sz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sid w:val="005E05E4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5E05E4"/>
    <w:rPr>
      <w:sz w:val="20"/>
      <w:szCs w:val="2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5E05E4"/>
    <w:pPr>
      <w:spacing w:after="0" w:line="240" w:lineRule="auto"/>
      <w:jc w:val="both"/>
    </w:pPr>
    <w:rPr>
      <w:rFonts w:ascii="Dutch" w:eastAsia="Times New Roman" w:hAnsi="Dutch" w:cs="Times New Roman"/>
      <w:sz w:val="20"/>
      <w:szCs w:val="20"/>
      <w:lang w:eastAsia="ca-ES"/>
    </w:rPr>
  </w:style>
  <w:style w:type="character" w:customStyle="1" w:styleId="TextocomentarioCar1">
    <w:name w:val="Texto comentario Car1"/>
    <w:basedOn w:val="Fuentedeprrafopredeter"/>
    <w:uiPriority w:val="99"/>
    <w:semiHidden/>
    <w:rsid w:val="005E05E4"/>
    <w:rPr>
      <w:sz w:val="20"/>
      <w:szCs w:val="20"/>
    </w:rPr>
  </w:style>
  <w:style w:type="paragraph" w:customStyle="1" w:styleId="Default">
    <w:name w:val="Default"/>
    <w:qFormat/>
    <w:rsid w:val="005E05E4"/>
    <w:pPr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5E05E4"/>
    <w:pPr>
      <w:spacing w:after="0" w:line="240" w:lineRule="auto"/>
      <w:jc w:val="both"/>
    </w:pPr>
    <w:rPr>
      <w:rFonts w:ascii="Segoe UI" w:hAnsi="Segoe UI" w:cs="Segoe UI"/>
      <w:sz w:val="18"/>
      <w:szCs w:val="18"/>
      <w:lang w:val="es-ES_tradnl"/>
    </w:rPr>
  </w:style>
  <w:style w:type="character" w:customStyle="1" w:styleId="TextodegloboCar1">
    <w:name w:val="Texto de globo Car1"/>
    <w:basedOn w:val="Fuentedeprrafopredeter"/>
    <w:uiPriority w:val="99"/>
    <w:semiHidden/>
    <w:rsid w:val="005E05E4"/>
    <w:rPr>
      <w:rFonts w:ascii="Segoe UI" w:hAnsi="Segoe UI" w:cs="Segoe UI"/>
      <w:sz w:val="18"/>
      <w:szCs w:val="18"/>
    </w:rPr>
  </w:style>
  <w:style w:type="paragraph" w:customStyle="1" w:styleId="Asuntodelcomentario1">
    <w:name w:val="Asunto del comentario1"/>
    <w:basedOn w:val="Textocomentario"/>
    <w:next w:val="Textocomentario"/>
    <w:uiPriority w:val="99"/>
    <w:semiHidden/>
    <w:unhideWhenUsed/>
    <w:qFormat/>
    <w:rsid w:val="005E05E4"/>
    <w:pPr>
      <w:spacing w:after="200"/>
    </w:pPr>
    <w:rPr>
      <w:rFonts w:ascii="Verdana" w:eastAsia="Calibri" w:hAnsi="Verdana" w:cs="Calibri"/>
      <w:b/>
      <w:bCs/>
      <w:lang w:val="es-ES_tradnl" w:eastAsia="en-US"/>
    </w:rPr>
  </w:style>
  <w:style w:type="paragraph" w:styleId="Sangradetextonormal">
    <w:name w:val="Body Text Indent"/>
    <w:basedOn w:val="Normal"/>
    <w:link w:val="SangradetextonormalCar"/>
    <w:rsid w:val="005E05E4"/>
    <w:pPr>
      <w:spacing w:after="0" w:line="240" w:lineRule="auto"/>
      <w:ind w:left="284" w:hanging="284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5E05E4"/>
  </w:style>
  <w:style w:type="numbering" w:customStyle="1" w:styleId="Sinlista11">
    <w:name w:val="Sin lista11"/>
    <w:uiPriority w:val="99"/>
    <w:semiHidden/>
    <w:unhideWhenUsed/>
    <w:qFormat/>
    <w:rsid w:val="005E05E4"/>
  </w:style>
  <w:style w:type="table" w:styleId="Tablaconcuadrcula">
    <w:name w:val="Table Grid"/>
    <w:basedOn w:val="Tablanormal"/>
    <w:uiPriority w:val="39"/>
    <w:rsid w:val="005E05E4"/>
    <w:pPr>
      <w:spacing w:after="0" w:line="240" w:lineRule="auto"/>
    </w:pPr>
    <w:rPr>
      <w:kern w:val="0"/>
      <w:sz w:val="2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5E05E4"/>
    <w:rPr>
      <w:color w:val="0563C1"/>
      <w:u w:val="single"/>
    </w:rPr>
  </w:style>
  <w:style w:type="paragraph" w:customStyle="1" w:styleId="paragraph">
    <w:name w:val="paragraph"/>
    <w:basedOn w:val="Normal"/>
    <w:rsid w:val="005E05E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spellingerror">
    <w:name w:val="spellingerror"/>
    <w:basedOn w:val="Fuentedeprrafopredeter"/>
    <w:rsid w:val="005E05E4"/>
  </w:style>
  <w:style w:type="character" w:customStyle="1" w:styleId="normaltextrun1">
    <w:name w:val="normaltextrun1"/>
    <w:basedOn w:val="Fuentedeprrafopredeter"/>
    <w:rsid w:val="005E05E4"/>
  </w:style>
  <w:style w:type="character" w:customStyle="1" w:styleId="eop">
    <w:name w:val="eop"/>
    <w:basedOn w:val="Fuentedeprrafopredeter"/>
    <w:rsid w:val="005E05E4"/>
  </w:style>
  <w:style w:type="table" w:customStyle="1" w:styleId="Tablaconcuadrcula1">
    <w:name w:val="Tabla con cuadrícula1"/>
    <w:basedOn w:val="Tablanormal"/>
    <w:next w:val="Tablaconcuadrcula"/>
    <w:uiPriority w:val="59"/>
    <w:rsid w:val="005E05E4"/>
    <w:pPr>
      <w:spacing w:after="0" w:line="240" w:lineRule="auto"/>
    </w:pPr>
    <w:rPr>
      <w:kern w:val="0"/>
      <w:lang w:val="ca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5E05E4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5E05E4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5E05E4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5E05E4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5E05E4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5E05E4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5E05E4"/>
    <w:rPr>
      <w:vertAlign w:val="superscript"/>
    </w:rPr>
  </w:style>
  <w:style w:type="table" w:customStyle="1" w:styleId="Tablaconcuadrcula9">
    <w:name w:val="Tabla con cuadrícula9"/>
    <w:basedOn w:val="Tablanormal"/>
    <w:next w:val="Tablaconcuadrcula"/>
    <w:uiPriority w:val="39"/>
    <w:rsid w:val="005E05E4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5E05E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uiPriority w:val="59"/>
    <w:rsid w:val="005E05E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5E05E4"/>
    <w:rPr>
      <w:rFonts w:ascii="Cambria" w:eastAsia="Cambria" w:hAnsi="Cambria" w:cs="Cambria"/>
      <w:color w:val="365F91"/>
      <w:sz w:val="26"/>
      <w:szCs w:val="26"/>
      <w:lang w:val="es-ES_tradnl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5E05E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E05E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5E05E4"/>
    <w:pPr>
      <w:spacing w:after="0" w:line="240" w:lineRule="auto"/>
    </w:pPr>
    <w:rPr>
      <w:rFonts w:ascii="Verdana" w:hAnsi="Verdana"/>
      <w:kern w:val="0"/>
      <w:sz w:val="20"/>
      <w:lang w:val="es-ES_tradnl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05E4"/>
    <w:pPr>
      <w:spacing w:after="160"/>
      <w:jc w:val="left"/>
    </w:pPr>
    <w:rPr>
      <w:rFonts w:ascii="Verdana" w:hAnsi="Verdana"/>
      <w:b/>
      <w:bCs/>
      <w:lang w:val="es-ES_tradnl"/>
    </w:rPr>
  </w:style>
  <w:style w:type="character" w:customStyle="1" w:styleId="AsuntodelcomentarioCar1">
    <w:name w:val="Asunto del comentario Car1"/>
    <w:basedOn w:val="TextocomentarioCar1"/>
    <w:link w:val="Asuntodelcomentario"/>
    <w:uiPriority w:val="99"/>
    <w:semiHidden/>
    <w:rsid w:val="005E05E4"/>
    <w:rPr>
      <w:b/>
      <w:bCs/>
      <w:sz w:val="20"/>
      <w:szCs w:val="20"/>
    </w:rPr>
  </w:style>
  <w:style w:type="character" w:customStyle="1" w:styleId="Ttulo2Car1">
    <w:name w:val="Título 2 Car1"/>
    <w:basedOn w:val="Fuentedeprrafopredeter"/>
    <w:link w:val="Ttulo2"/>
    <w:uiPriority w:val="9"/>
    <w:semiHidden/>
    <w:rsid w:val="005E05E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5" ma:contentTypeDescription="Crear nuevo documento." ma:contentTypeScope="" ma:versionID="eac105b7083fcfa1ba40dcab95034b97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a4327b817a3855fc9d87ad8084b6b329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61BD6BB9-AB86-4590-9054-B3CD7A9FEF4B}"/>
</file>

<file path=customXml/itemProps2.xml><?xml version="1.0" encoding="utf-8"?>
<ds:datastoreItem xmlns:ds="http://schemas.openxmlformats.org/officeDocument/2006/customXml" ds:itemID="{4DC152CB-F97E-48B8-B118-9262BA82EDE9}"/>
</file>

<file path=customXml/itemProps3.xml><?xml version="1.0" encoding="utf-8"?>
<ds:datastoreItem xmlns:ds="http://schemas.openxmlformats.org/officeDocument/2006/customXml" ds:itemID="{138E2831-6F96-4B2D-A672-B37A4B25AE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2595</Words>
  <Characters>14275</Characters>
  <Application>Microsoft Office Word</Application>
  <DocSecurity>0</DocSecurity>
  <Lines>118</Lines>
  <Paragraphs>33</Paragraphs>
  <ScaleCrop>false</ScaleCrop>
  <Company/>
  <LinksUpToDate>false</LinksUpToDate>
  <CharactersWithSpaces>16837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2023-06-02T10:06:00Z</dcterms:created>
  <dcterms:modified xsi:type="dcterms:W3CDTF">2023-06-02T10:07:00Z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