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C63" w14:textId="60C98D09"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1"/>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Pr="00AF4868" w:rsidRDefault="00345B39" w:rsidP="00345B39">
      <w:pPr>
        <w:shd w:val="clear" w:color="auto" w:fill="FFFFFF"/>
        <w:spacing w:after="0"/>
        <w:ind w:firstLine="708"/>
        <w:rPr>
          <w:rFonts w:eastAsia="Times New Roman" w:cs="Arial"/>
          <w:color w:val="000000"/>
          <w:szCs w:val="20"/>
          <w:lang w:eastAsia="ca-ES"/>
        </w:rPr>
      </w:pPr>
      <w:r w:rsidRPr="00AF4868">
        <w:rPr>
          <w:rFonts w:eastAsia="Times New Roman" w:cs="Arial"/>
          <w:i/>
          <w:color w:val="000000"/>
          <w:szCs w:val="20"/>
          <w:lang w:eastAsia="ca-ES"/>
        </w:rPr>
        <w:fldChar w:fldCharType="begin">
          <w:ffData>
            <w:name w:val="Verifica1"/>
            <w:enabled w:val="0"/>
            <w:calcOnExit w:val="0"/>
            <w:checkBox>
              <w:sizeAuto/>
              <w:default w:val="0"/>
            </w:checkBox>
          </w:ffData>
        </w:fldChar>
      </w:r>
      <w:r w:rsidRPr="00AF4868">
        <w:rPr>
          <w:rFonts w:eastAsia="Times New Roman" w:cs="Arial"/>
          <w:i/>
          <w:color w:val="000000"/>
          <w:szCs w:val="20"/>
          <w:lang w:eastAsia="ca-ES"/>
        </w:rPr>
        <w:instrText xml:space="preserve"> FORMCHECKBOX </w:instrText>
      </w:r>
      <w:r w:rsidR="00B44E53">
        <w:rPr>
          <w:rFonts w:eastAsia="Times New Roman" w:cs="Arial"/>
          <w:i/>
          <w:color w:val="000000"/>
          <w:szCs w:val="20"/>
          <w:lang w:eastAsia="ca-ES"/>
        </w:rPr>
      </w:r>
      <w:r w:rsidR="00B44E53">
        <w:rPr>
          <w:rFonts w:eastAsia="Times New Roman" w:cs="Arial"/>
          <w:i/>
          <w:color w:val="000000"/>
          <w:szCs w:val="20"/>
          <w:lang w:eastAsia="ca-ES"/>
        </w:rPr>
        <w:fldChar w:fldCharType="separate"/>
      </w:r>
      <w:r w:rsidRPr="00AF4868">
        <w:rPr>
          <w:rFonts w:eastAsia="Times New Roman" w:cs="Arial"/>
          <w:i/>
          <w:color w:val="000000"/>
          <w:szCs w:val="20"/>
          <w:lang w:eastAsia="ca-ES"/>
        </w:rPr>
        <w:fldChar w:fldCharType="end"/>
      </w:r>
      <w:r w:rsidRPr="00AF4868">
        <w:rPr>
          <w:rFonts w:eastAsia="Times New Roman" w:cs="Arial"/>
          <w:i/>
          <w:color w:val="000000"/>
          <w:szCs w:val="20"/>
          <w:lang w:eastAsia="ca-ES"/>
        </w:rPr>
        <w:t xml:space="preserve"> </w:t>
      </w:r>
      <w:r w:rsidRPr="00AF4868">
        <w:rPr>
          <w:rFonts w:eastAsia="Times New Roman" w:cs="Arial"/>
          <w:color w:val="000000"/>
          <w:szCs w:val="20"/>
          <w:lang w:eastAsia="ca-ES"/>
        </w:rPr>
        <w:t xml:space="preserve"> con la adecuada solvencia económica, financiera y técnica</w:t>
      </w:r>
    </w:p>
    <w:p w14:paraId="499B309B" w14:textId="77777777" w:rsidR="00345B39" w:rsidRPr="00AF4868" w:rsidRDefault="00345B39" w:rsidP="00345B39">
      <w:pPr>
        <w:shd w:val="clear" w:color="auto" w:fill="FFFFFF"/>
        <w:spacing w:after="0"/>
        <w:ind w:left="1134" w:hanging="426"/>
        <w:rPr>
          <w:rFonts w:eastAsia="Times New Roman" w:cs="Arial"/>
          <w:color w:val="000000"/>
          <w:szCs w:val="20"/>
          <w:lang w:eastAsia="ca-ES"/>
        </w:rPr>
      </w:pPr>
      <w:r w:rsidRPr="00AF4868">
        <w:rPr>
          <w:rFonts w:eastAsia="Times New Roman" w:cs="Arial"/>
          <w:i/>
          <w:color w:val="000000"/>
          <w:szCs w:val="20"/>
          <w:lang w:eastAsia="ca-ES"/>
        </w:rPr>
        <w:fldChar w:fldCharType="begin">
          <w:ffData>
            <w:name w:val="Verifica1"/>
            <w:enabled w:val="0"/>
            <w:calcOnExit w:val="0"/>
            <w:checkBox>
              <w:sizeAuto/>
              <w:default w:val="0"/>
            </w:checkBox>
          </w:ffData>
        </w:fldChar>
      </w:r>
      <w:r w:rsidRPr="00AF4868">
        <w:rPr>
          <w:rFonts w:eastAsia="Times New Roman" w:cs="Arial"/>
          <w:i/>
          <w:color w:val="000000"/>
          <w:szCs w:val="20"/>
          <w:lang w:eastAsia="ca-ES"/>
        </w:rPr>
        <w:instrText xml:space="preserve"> FORMCHECKBOX </w:instrText>
      </w:r>
      <w:r w:rsidR="00B44E53">
        <w:rPr>
          <w:rFonts w:eastAsia="Times New Roman" w:cs="Arial"/>
          <w:i/>
          <w:color w:val="000000"/>
          <w:szCs w:val="20"/>
          <w:lang w:eastAsia="ca-ES"/>
        </w:rPr>
      </w:r>
      <w:r w:rsidR="00B44E53">
        <w:rPr>
          <w:rFonts w:eastAsia="Times New Roman" w:cs="Arial"/>
          <w:i/>
          <w:color w:val="000000"/>
          <w:szCs w:val="20"/>
          <w:lang w:eastAsia="ca-ES"/>
        </w:rPr>
        <w:fldChar w:fldCharType="separate"/>
      </w:r>
      <w:r w:rsidRPr="00AF4868">
        <w:rPr>
          <w:rFonts w:eastAsia="Times New Roman" w:cs="Arial"/>
          <w:i/>
          <w:color w:val="000000"/>
          <w:szCs w:val="20"/>
          <w:lang w:eastAsia="ca-ES"/>
        </w:rPr>
        <w:fldChar w:fldCharType="end"/>
      </w:r>
      <w:r w:rsidRPr="00AF4868">
        <w:rPr>
          <w:rFonts w:eastAsia="Times New Roman" w:cs="Arial"/>
          <w:color w:val="000000"/>
          <w:szCs w:val="20"/>
          <w:lang w:eastAsia="ca-ES"/>
        </w:rPr>
        <w:t xml:space="preserve">  se basa en las capacidades de otras entidades para acreditar la solvencia necesaria para suscribir este contrato </w:t>
      </w:r>
      <w:r w:rsidRPr="00AF4868">
        <w:rPr>
          <w:rFonts w:eastAsia="Times New Roman" w:cs="Arial"/>
          <w:b/>
          <w:color w:val="000000"/>
          <w:szCs w:val="20"/>
          <w:vertAlign w:val="superscript"/>
          <w:lang w:eastAsia="ca-ES"/>
        </w:rPr>
        <w:footnoteReference w:id="2"/>
      </w:r>
    </w:p>
    <w:p w14:paraId="194C1EAE" w14:textId="77777777" w:rsidR="00244508" w:rsidRPr="00AF4868"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AF4868">
        <w:rPr>
          <w:rFonts w:eastAsia="Times New Roman" w:cs="Arial"/>
          <w:color w:val="000000"/>
          <w:szCs w:val="20"/>
          <w:lang w:eastAsia="ca-ES"/>
        </w:rPr>
        <w:t>Est</w:t>
      </w:r>
      <w:r w:rsidR="00BC4D2D" w:rsidRPr="00AF4868">
        <w:rPr>
          <w:rFonts w:eastAsia="Times New Roman" w:cs="Arial"/>
          <w:color w:val="000000"/>
          <w:szCs w:val="20"/>
          <w:lang w:eastAsia="ca-ES"/>
        </w:rPr>
        <w:t>á en posesión de las</w:t>
      </w:r>
      <w:r w:rsidR="00BC4D2D" w:rsidRPr="006C500B">
        <w:rPr>
          <w:rFonts w:eastAsia="Times New Roman" w:cs="Arial"/>
          <w:color w:val="000000"/>
          <w:szCs w:val="20"/>
          <w:lang w:eastAsia="ca-ES"/>
        </w:rPr>
        <w:t xml:space="preserve">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380B04C8"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w:t>
      </w:r>
      <w:r w:rsidR="00375326">
        <w:rPr>
          <w:rFonts w:eastAsia="Times New Roman" w:cs="Courier"/>
          <w:color w:val="00000A"/>
          <w:kern w:val="2"/>
          <w:szCs w:val="20"/>
          <w:lang w:val="es-ES" w:eastAsia="zh-CN"/>
        </w:rPr>
        <w:t>suministro</w:t>
      </w:r>
      <w:r w:rsidR="00AB1102">
        <w:rPr>
          <w:rFonts w:eastAsia="Times New Roman" w:cs="Courier"/>
          <w:color w:val="00000A"/>
          <w:kern w:val="2"/>
          <w:szCs w:val="20"/>
          <w:lang w:val="es-ES" w:eastAsia="zh-CN"/>
        </w:rPr>
        <w:t xml:space="preserve">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14656E3D"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r w:rsidR="00860F3C">
        <w:rPr>
          <w:rFonts w:eastAsia="Times New Roman" w:cs="Courier"/>
          <w:color w:val="00000A"/>
          <w:kern w:val="2"/>
          <w:szCs w:val="20"/>
          <w:lang w:val="es-ES" w:eastAsia="zh-CN"/>
        </w:rPr>
        <w:t>efectuarán</w:t>
      </w:r>
      <w:r w:rsidR="00AB1102">
        <w:rPr>
          <w:rFonts w:eastAsia="Times New Roman" w:cs="Courier"/>
          <w:color w:val="00000A"/>
          <w:kern w:val="2"/>
          <w:szCs w:val="20"/>
          <w:lang w:val="es-ES" w:eastAsia="zh-CN"/>
        </w:rPr>
        <w:t xml:space="preserve"> debidamente los pagos a las empresas subcontratadas o proveedores derivados de la ejecución del </w:t>
      </w:r>
      <w:r w:rsidR="00860F3C">
        <w:rPr>
          <w:rFonts w:eastAsia="Times New Roman" w:cs="Courier"/>
          <w:color w:val="00000A"/>
          <w:kern w:val="2"/>
          <w:szCs w:val="20"/>
          <w:lang w:val="es-ES" w:eastAsia="zh-CN"/>
        </w:rPr>
        <w:t>suministro</w:t>
      </w:r>
      <w:r w:rsidR="00AB1102">
        <w:rPr>
          <w:rFonts w:eastAsia="Times New Roman" w:cs="Courier"/>
          <w:color w:val="00000A"/>
          <w:kern w:val="2"/>
          <w:szCs w:val="20"/>
          <w:lang w:val="es-ES" w:eastAsia="zh-CN"/>
        </w:rPr>
        <w:t xml:space="preserve">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B44E53">
        <w:rPr>
          <w:rFonts w:eastAsia="Times New Roman" w:cs="Arial"/>
          <w:i/>
          <w:color w:val="000000"/>
          <w:szCs w:val="20"/>
          <w:lang w:eastAsia="ca-ES"/>
        </w:rPr>
      </w:r>
      <w:r w:rsidR="00B44E53">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B44E53">
        <w:rPr>
          <w:rFonts w:eastAsia="Times New Roman" w:cs="Arial"/>
          <w:i/>
          <w:color w:val="000000"/>
          <w:szCs w:val="20"/>
          <w:lang w:eastAsia="ca-ES"/>
        </w:rPr>
      </w:r>
      <w:r w:rsidR="00B44E53">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B44E53">
        <w:rPr>
          <w:rFonts w:eastAsia="Times New Roman" w:cs="Arial"/>
          <w:i/>
          <w:color w:val="000000"/>
          <w:szCs w:val="20"/>
          <w:lang w:eastAsia="ca-ES"/>
        </w:rPr>
      </w:r>
      <w:r w:rsidR="00B44E53">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285BA6E5" w14:textId="77777777" w:rsidR="00677E0D" w:rsidRPr="00354145" w:rsidRDefault="00677E0D">
      <w:pPr>
        <w:suppressAutoHyphens/>
        <w:spacing w:after="0"/>
        <w:textAlignment w:val="baseline"/>
        <w:rPr>
          <w:rFonts w:eastAsia="Times New Roman" w:cs="Courier"/>
          <w:color w:val="00000A"/>
          <w:kern w:val="2"/>
          <w:szCs w:val="20"/>
          <w:lang w:val="es-ES" w:eastAsia="zh-CN"/>
        </w:rPr>
      </w:pPr>
    </w:p>
    <w:p w14:paraId="0949DC79" w14:textId="77777777" w:rsidR="00BA64E8" w:rsidRPr="00354145" w:rsidRDefault="00BA64E8">
      <w:pPr>
        <w:shd w:val="clear" w:color="auto" w:fill="FFFFFF"/>
        <w:spacing w:after="0"/>
        <w:rPr>
          <w:rFonts w:eastAsia="Times New Roman" w:cs="Arial"/>
          <w:szCs w:val="20"/>
          <w:lang w:eastAsia="es-ES"/>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3EDF33B2" w14:textId="44CCFC68" w:rsidR="00381BE4" w:rsidRDefault="00381BE4">
      <w:pPr>
        <w:suppressAutoHyphens/>
        <w:spacing w:after="0"/>
        <w:textAlignment w:val="baseline"/>
        <w:rPr>
          <w:rFonts w:eastAsia="Times New Roman" w:cs="Arial"/>
          <w:color w:val="00000A"/>
          <w:kern w:val="2"/>
          <w:szCs w:val="20"/>
          <w:lang w:val="es-ES" w:eastAsia="zh-CN"/>
        </w:rPr>
      </w:pPr>
    </w:p>
    <w:p w14:paraId="06FC04EA" w14:textId="0D554467" w:rsidR="000132DC" w:rsidRDefault="000132DC">
      <w:pPr>
        <w:suppressAutoHyphens/>
        <w:spacing w:after="0"/>
        <w:textAlignment w:val="baseline"/>
        <w:rPr>
          <w:rFonts w:eastAsia="Times New Roman" w:cs="Arial"/>
          <w:color w:val="00000A"/>
          <w:kern w:val="2"/>
          <w:szCs w:val="20"/>
          <w:lang w:val="es-ES" w:eastAsia="zh-CN"/>
        </w:rPr>
      </w:pPr>
    </w:p>
    <w:p w14:paraId="08FA70BA" w14:textId="0AC33796" w:rsidR="000132DC" w:rsidRDefault="000132DC">
      <w:pPr>
        <w:suppressAutoHyphens/>
        <w:spacing w:after="0"/>
        <w:textAlignment w:val="baseline"/>
        <w:rPr>
          <w:rFonts w:eastAsia="Times New Roman" w:cs="Arial"/>
          <w:color w:val="00000A"/>
          <w:kern w:val="2"/>
          <w:szCs w:val="20"/>
          <w:lang w:val="es-ES" w:eastAsia="zh-CN"/>
        </w:rPr>
      </w:pPr>
    </w:p>
    <w:p w14:paraId="2EEE4BB2" w14:textId="77777777" w:rsidR="00EB79BF" w:rsidRDefault="00EB79BF">
      <w:pPr>
        <w:suppressAutoHyphens/>
        <w:spacing w:after="0"/>
        <w:textAlignment w:val="baseline"/>
        <w:rPr>
          <w:rFonts w:eastAsia="Times New Roman" w:cs="Arial"/>
          <w:color w:val="00000A"/>
          <w:kern w:val="2"/>
          <w:szCs w:val="20"/>
          <w:lang w:val="es-ES" w:eastAsia="zh-CN"/>
        </w:rPr>
      </w:pPr>
    </w:p>
    <w:p w14:paraId="0E0383A3" w14:textId="77777777" w:rsidR="00EB79BF" w:rsidRDefault="00EB79BF">
      <w:pPr>
        <w:suppressAutoHyphens/>
        <w:spacing w:after="0"/>
        <w:textAlignment w:val="baseline"/>
        <w:rPr>
          <w:rFonts w:eastAsia="Times New Roman" w:cs="Arial"/>
          <w:color w:val="00000A"/>
          <w:kern w:val="2"/>
          <w:szCs w:val="20"/>
          <w:lang w:val="es-ES" w:eastAsia="zh-CN"/>
        </w:rPr>
      </w:pPr>
    </w:p>
    <w:p w14:paraId="6FD3DBEF" w14:textId="2DA9584F" w:rsidR="000132DC" w:rsidRDefault="000132DC">
      <w:pPr>
        <w:suppressAutoHyphens/>
        <w:spacing w:after="0"/>
        <w:textAlignment w:val="baseline"/>
        <w:rPr>
          <w:rFonts w:eastAsia="Times New Roman" w:cs="Arial"/>
          <w:color w:val="00000A"/>
          <w:kern w:val="2"/>
          <w:szCs w:val="20"/>
          <w:lang w:val="es-ES" w:eastAsia="zh-CN"/>
        </w:rPr>
      </w:pPr>
    </w:p>
    <w:p w14:paraId="54ADAB89" w14:textId="259A82A2" w:rsidR="000132DC" w:rsidRDefault="000132DC">
      <w:pPr>
        <w:suppressAutoHyphens/>
        <w:spacing w:after="0"/>
        <w:textAlignment w:val="baseline"/>
        <w:rPr>
          <w:rFonts w:eastAsia="Times New Roman" w:cs="Arial"/>
          <w:color w:val="00000A"/>
          <w:kern w:val="2"/>
          <w:szCs w:val="20"/>
          <w:lang w:val="es-ES" w:eastAsia="zh-CN"/>
        </w:rPr>
      </w:pPr>
    </w:p>
    <w:p w14:paraId="33924EDA" w14:textId="77777777" w:rsidR="000132DC" w:rsidRDefault="000132DC">
      <w:pPr>
        <w:suppressAutoHyphens/>
        <w:spacing w:after="0"/>
        <w:textAlignment w:val="baseline"/>
        <w:rPr>
          <w:rFonts w:eastAsia="Times New Roman" w:cs="Arial"/>
          <w:color w:val="00000A"/>
          <w:kern w:val="2"/>
          <w:szCs w:val="20"/>
          <w:lang w:val="es-ES" w:eastAsia="zh-CN"/>
        </w:rPr>
      </w:pPr>
    </w:p>
    <w:p w14:paraId="0A2EF989" w14:textId="77777777" w:rsidR="00E925A0" w:rsidRDefault="00E925A0">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0E4F103F" w:rsidR="00BA64E8" w:rsidRDefault="00AB1102">
      <w:pPr>
        <w:spacing w:after="0"/>
        <w:jc w:val="center"/>
        <w:rPr>
          <w:rFonts w:eastAsia="Times New Roman" w:cs="Arial"/>
          <w:b/>
          <w:bCs/>
          <w:color w:val="000000"/>
          <w:szCs w:val="20"/>
          <w:u w:val="single"/>
          <w:lang w:eastAsia="es-ES"/>
        </w:rPr>
      </w:pPr>
      <w:r w:rsidRPr="00F85D6D">
        <w:rPr>
          <w:rFonts w:eastAsia="Times New Roman" w:cs="Arial"/>
          <w:b/>
          <w:bCs/>
          <w:color w:val="000000"/>
          <w:szCs w:val="20"/>
          <w:u w:val="single"/>
          <w:lang w:eastAsia="es-ES"/>
        </w:rPr>
        <w:lastRenderedPageBreak/>
        <w:t xml:space="preserve">ANEXO </w:t>
      </w:r>
      <w:proofErr w:type="spellStart"/>
      <w:r w:rsidRPr="00F85D6D">
        <w:rPr>
          <w:rFonts w:eastAsia="Times New Roman" w:cs="Arial"/>
          <w:b/>
          <w:bCs/>
          <w:color w:val="000000"/>
          <w:szCs w:val="20"/>
          <w:u w:val="single"/>
          <w:lang w:eastAsia="es-ES"/>
        </w:rPr>
        <w:t>Nº</w:t>
      </w:r>
      <w:proofErr w:type="spellEnd"/>
      <w:r w:rsidRPr="00F85D6D">
        <w:rPr>
          <w:rFonts w:eastAsia="Times New Roman" w:cs="Arial"/>
          <w:b/>
          <w:bCs/>
          <w:color w:val="000000"/>
          <w:szCs w:val="20"/>
          <w:u w:val="single"/>
          <w:lang w:eastAsia="es-ES"/>
        </w:rPr>
        <w:t>.</w:t>
      </w:r>
      <w:r w:rsidRPr="00F85D6D">
        <w:rPr>
          <w:rFonts w:eastAsia="Times New Roman" w:cs="Times New Roman"/>
          <w:color w:val="000000"/>
          <w:szCs w:val="20"/>
          <w:u w:val="single"/>
          <w:lang w:eastAsia="es-ES"/>
        </w:rPr>
        <w:t> </w:t>
      </w:r>
      <w:r w:rsidRPr="00F85D6D">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26B9324B"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El Sr./Sra. .............................., con DNI núm</w:t>
      </w:r>
      <w:r w:rsidR="006079D1">
        <w:rPr>
          <w:rFonts w:eastAsia="Times New Roman" w:cs="Arial"/>
          <w:color w:val="00000A"/>
          <w:kern w:val="2"/>
          <w:szCs w:val="20"/>
          <w:lang w:val="es-ES" w:eastAsia="zh-CN"/>
        </w:rPr>
        <w:t>.</w:t>
      </w:r>
      <w:r>
        <w:rPr>
          <w:rFonts w:eastAsia="Times New Roman" w:cs="Arial"/>
          <w:color w:val="00000A"/>
          <w:kern w:val="2"/>
          <w:szCs w:val="20"/>
          <w:lang w:val="es-ES"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0949DC82" w14:textId="351C83DC" w:rsidR="00BA64E8" w:rsidRDefault="00BA64E8">
      <w:pPr>
        <w:spacing w:after="0"/>
        <w:rPr>
          <w:rFonts w:eastAsia="Times New Roman" w:cs="Arial"/>
          <w:iCs/>
          <w:color w:val="000000"/>
          <w:szCs w:val="20"/>
          <w:lang w:eastAsia="es-ES"/>
        </w:rPr>
      </w:pPr>
    </w:p>
    <w:p w14:paraId="1FBBFAB7" w14:textId="77777777" w:rsidR="00501DC8" w:rsidRPr="00427779" w:rsidRDefault="00501DC8" w:rsidP="00501DC8">
      <w:pPr>
        <w:pBdr>
          <w:top w:val="single" w:sz="4" w:space="1" w:color="auto"/>
          <w:left w:val="single" w:sz="4" w:space="4" w:color="auto"/>
          <w:bottom w:val="single" w:sz="4" w:space="1" w:color="auto"/>
          <w:right w:val="single" w:sz="4" w:space="4" w:color="auto"/>
        </w:pBdr>
        <w:spacing w:after="0"/>
        <w:jc w:val="center"/>
        <w:rPr>
          <w:b/>
          <w:szCs w:val="20"/>
          <w:lang w:val="es-ES"/>
        </w:rPr>
      </w:pPr>
      <w:r>
        <w:rPr>
          <w:b/>
          <w:szCs w:val="20"/>
          <w:lang w:val="es-ES"/>
        </w:rPr>
        <w:t>SUMINISTRO MEDIANTE ALQUILER DE MÓDULOS DE OBRA EN LA PLANTA DE VALORIZACIÓN ENERGÉTICA (PVE) DE SANT ADRIÀ DE BESÒS</w:t>
      </w:r>
    </w:p>
    <w:p w14:paraId="5AEDD608" w14:textId="77777777" w:rsidR="00D14213" w:rsidRPr="00501DC8" w:rsidRDefault="00D14213">
      <w:pPr>
        <w:spacing w:after="0"/>
        <w:rPr>
          <w:rFonts w:eastAsia="Times New Roman" w:cs="Arial"/>
          <w:iCs/>
          <w:color w:val="000000"/>
          <w:szCs w:val="20"/>
          <w:lang w:val="es-ES" w:eastAsia="es-ES"/>
        </w:rPr>
      </w:pPr>
    </w:p>
    <w:p w14:paraId="5EC68F53" w14:textId="68C57FD4" w:rsidR="00E41F9F" w:rsidRPr="00F15CF7" w:rsidRDefault="001F2C15" w:rsidP="005065FA">
      <w:pPr>
        <w:pStyle w:val="Prrafodelista"/>
        <w:numPr>
          <w:ilvl w:val="1"/>
          <w:numId w:val="8"/>
        </w:numPr>
        <w:tabs>
          <w:tab w:val="clear" w:pos="1080"/>
          <w:tab w:val="num" w:pos="284"/>
        </w:tabs>
        <w:spacing w:after="0"/>
        <w:ind w:left="0" w:firstLine="0"/>
        <w:textAlignment w:val="baseline"/>
        <w:rPr>
          <w:rFonts w:eastAsia="Times New Roman" w:cs="Arial"/>
          <w:b/>
          <w:szCs w:val="20"/>
          <w:u w:val="single"/>
          <w:lang w:val="es-ES" w:eastAsia="es-ES"/>
        </w:rPr>
      </w:pPr>
      <w:r w:rsidRPr="00F15CF7">
        <w:rPr>
          <w:rFonts w:eastAsia="Times New Roman" w:cs="Arial"/>
          <w:b/>
          <w:szCs w:val="20"/>
          <w:u w:val="single"/>
          <w:lang w:val="es-ES" w:eastAsia="es-ES"/>
        </w:rPr>
        <w:t>PROPUESTA ECONÓMIC</w:t>
      </w:r>
      <w:r w:rsidR="001622A1" w:rsidRPr="00F15CF7">
        <w:rPr>
          <w:rFonts w:eastAsia="Times New Roman" w:cs="Arial"/>
          <w:b/>
          <w:szCs w:val="20"/>
          <w:u w:val="single"/>
          <w:lang w:val="es-ES" w:eastAsia="es-ES"/>
        </w:rPr>
        <w:t>A</w:t>
      </w:r>
      <w:r w:rsidR="00CC25CB" w:rsidRPr="00F15CF7">
        <w:rPr>
          <w:rFonts w:eastAsia="Times New Roman" w:cs="Arial"/>
          <w:b/>
          <w:szCs w:val="20"/>
          <w:u w:val="single"/>
          <w:lang w:val="es-ES" w:eastAsia="es-ES"/>
        </w:rPr>
        <w:t xml:space="preserve">. PRESUPUESTO </w:t>
      </w:r>
      <w:r w:rsidR="004D0CF7" w:rsidRPr="00F15CF7">
        <w:rPr>
          <w:rFonts w:eastAsia="Times New Roman" w:cs="Arial"/>
          <w:b/>
          <w:szCs w:val="20"/>
          <w:u w:val="single"/>
          <w:lang w:val="es-ES" w:eastAsia="es-ES"/>
        </w:rPr>
        <w:t>BASE DE LICITACIÓN</w:t>
      </w:r>
      <w:r w:rsidR="00D64034" w:rsidRPr="00F15CF7">
        <w:rPr>
          <w:rFonts w:eastAsia="Times New Roman" w:cs="Arial"/>
          <w:b/>
          <w:szCs w:val="20"/>
          <w:u w:val="single"/>
          <w:lang w:val="es-ES" w:eastAsia="es-ES"/>
        </w:rPr>
        <w:t xml:space="preserve">: </w:t>
      </w:r>
      <w:r w:rsidR="00A10C2F" w:rsidRPr="00F15CF7">
        <w:rPr>
          <w:rFonts w:eastAsia="Calibri"/>
          <w:b/>
          <w:bCs/>
          <w:szCs w:val="20"/>
          <w:u w:val="single"/>
          <w:lang w:val="es-ES"/>
        </w:rPr>
        <w:t>104.630</w:t>
      </w:r>
      <w:r w:rsidR="004D0CF7" w:rsidRPr="00F15CF7">
        <w:rPr>
          <w:rFonts w:eastAsia="Calibri"/>
          <w:b/>
          <w:bCs/>
          <w:szCs w:val="20"/>
          <w:u w:val="single"/>
          <w:lang w:val="es-ES"/>
        </w:rPr>
        <w:t>,00.-€</w:t>
      </w:r>
      <w:r w:rsidR="00D64034" w:rsidRPr="00F15CF7">
        <w:rPr>
          <w:rFonts w:eastAsia="Times New Roman" w:cs="Arial"/>
          <w:b/>
          <w:szCs w:val="20"/>
          <w:u w:val="single"/>
          <w:lang w:val="es-ES" w:eastAsia="es-ES"/>
        </w:rPr>
        <w:t xml:space="preserve"> (IVA exclu</w:t>
      </w:r>
      <w:r w:rsidR="004D0CF7" w:rsidRPr="00F15CF7">
        <w:rPr>
          <w:rFonts w:eastAsia="Times New Roman" w:cs="Arial"/>
          <w:b/>
          <w:szCs w:val="20"/>
          <w:u w:val="single"/>
          <w:lang w:val="es-ES" w:eastAsia="es-ES"/>
        </w:rPr>
        <w:t>i</w:t>
      </w:r>
      <w:r w:rsidR="00D64034" w:rsidRPr="00F15CF7">
        <w:rPr>
          <w:rFonts w:eastAsia="Times New Roman" w:cs="Arial"/>
          <w:b/>
          <w:szCs w:val="20"/>
          <w:u w:val="single"/>
          <w:lang w:val="es-ES" w:eastAsia="es-ES"/>
        </w:rPr>
        <w:t>do).</w:t>
      </w:r>
    </w:p>
    <w:p w14:paraId="492C34BC" w14:textId="77777777" w:rsidR="009C125E" w:rsidRDefault="009C125E" w:rsidP="009516CE">
      <w:pPr>
        <w:rPr>
          <w:b/>
          <w:u w:val="single"/>
        </w:rPr>
      </w:pPr>
    </w:p>
    <w:tbl>
      <w:tblPr>
        <w:tblStyle w:val="Tablaconcuadrcula"/>
        <w:tblW w:w="0" w:type="auto"/>
        <w:tblLook w:val="04A0" w:firstRow="1" w:lastRow="0" w:firstColumn="1" w:lastColumn="0" w:noHBand="0" w:noVBand="1"/>
      </w:tblPr>
      <w:tblGrid>
        <w:gridCol w:w="2925"/>
        <w:gridCol w:w="2926"/>
        <w:gridCol w:w="2926"/>
      </w:tblGrid>
      <w:tr w:rsidR="009516CE" w:rsidRPr="009516CE" w14:paraId="1C3DE789" w14:textId="77777777" w:rsidTr="009516CE">
        <w:tc>
          <w:tcPr>
            <w:tcW w:w="2925" w:type="dxa"/>
            <w:shd w:val="clear" w:color="auto" w:fill="D9D9D9" w:themeFill="background1" w:themeFillShade="D9"/>
            <w:vAlign w:val="center"/>
          </w:tcPr>
          <w:p w14:paraId="7FD7297F" w14:textId="4EF3DEE1" w:rsidR="009516CE" w:rsidRPr="009516CE" w:rsidRDefault="009516CE" w:rsidP="00EF0170">
            <w:pPr>
              <w:spacing w:after="0"/>
              <w:jc w:val="center"/>
              <w:rPr>
                <w:b/>
                <w:sz w:val="16"/>
                <w:szCs w:val="18"/>
              </w:rPr>
            </w:pPr>
            <w:r w:rsidRPr="009516CE">
              <w:rPr>
                <w:b/>
                <w:sz w:val="16"/>
                <w:szCs w:val="18"/>
              </w:rPr>
              <w:t>CONCEPTO</w:t>
            </w:r>
          </w:p>
        </w:tc>
        <w:tc>
          <w:tcPr>
            <w:tcW w:w="2926" w:type="dxa"/>
            <w:shd w:val="clear" w:color="auto" w:fill="D9D9D9" w:themeFill="background1" w:themeFillShade="D9"/>
            <w:vAlign w:val="center"/>
          </w:tcPr>
          <w:p w14:paraId="7C5FEBB0" w14:textId="185FA861" w:rsidR="009516CE" w:rsidRPr="009516CE" w:rsidRDefault="009516CE" w:rsidP="00EF0170">
            <w:pPr>
              <w:spacing w:after="0"/>
              <w:jc w:val="center"/>
              <w:rPr>
                <w:b/>
                <w:sz w:val="16"/>
                <w:szCs w:val="18"/>
              </w:rPr>
            </w:pPr>
            <w:r w:rsidRPr="009516CE">
              <w:rPr>
                <w:b/>
                <w:sz w:val="16"/>
                <w:szCs w:val="18"/>
              </w:rPr>
              <w:t>IMPORTE TOTAL OFERTADO (IVA excluido)</w:t>
            </w:r>
          </w:p>
        </w:tc>
        <w:tc>
          <w:tcPr>
            <w:tcW w:w="2926" w:type="dxa"/>
            <w:shd w:val="clear" w:color="auto" w:fill="D9D9D9" w:themeFill="background1" w:themeFillShade="D9"/>
            <w:vAlign w:val="center"/>
          </w:tcPr>
          <w:p w14:paraId="06E1B734" w14:textId="4D23D0C6" w:rsidR="009516CE" w:rsidRPr="009516CE" w:rsidRDefault="009516CE" w:rsidP="00EF0170">
            <w:pPr>
              <w:spacing w:after="0"/>
              <w:jc w:val="center"/>
              <w:rPr>
                <w:b/>
                <w:sz w:val="16"/>
                <w:szCs w:val="18"/>
              </w:rPr>
            </w:pPr>
            <w:r w:rsidRPr="009516CE">
              <w:rPr>
                <w:b/>
                <w:sz w:val="16"/>
                <w:szCs w:val="18"/>
              </w:rPr>
              <w:t>IMPORTE MÁXIMO DE LICITACIÓN (IVA excluido)</w:t>
            </w:r>
          </w:p>
        </w:tc>
      </w:tr>
      <w:tr w:rsidR="009516CE" w:rsidRPr="00EF0170" w14:paraId="1F797C9F" w14:textId="77777777" w:rsidTr="009516CE">
        <w:tc>
          <w:tcPr>
            <w:tcW w:w="2925" w:type="dxa"/>
            <w:vAlign w:val="center"/>
          </w:tcPr>
          <w:p w14:paraId="0DE83B9A" w14:textId="5788C239" w:rsidR="009516CE" w:rsidRPr="00EF0170" w:rsidRDefault="00501DC8" w:rsidP="00EF0170">
            <w:pPr>
              <w:spacing w:after="0"/>
              <w:jc w:val="center"/>
              <w:rPr>
                <w:bCs/>
                <w:sz w:val="16"/>
                <w:szCs w:val="18"/>
              </w:rPr>
            </w:pPr>
            <w:r w:rsidRPr="00EF0170">
              <w:rPr>
                <w:bCs/>
                <w:sz w:val="16"/>
                <w:szCs w:val="18"/>
              </w:rPr>
              <w:t xml:space="preserve">Suministro mediante alquiler de módulos de obra en la Planta de Valorización Energética (PVE) de Sant Adrià de </w:t>
            </w:r>
            <w:proofErr w:type="spellStart"/>
            <w:r w:rsidRPr="00EF0170">
              <w:rPr>
                <w:bCs/>
                <w:sz w:val="16"/>
                <w:szCs w:val="18"/>
              </w:rPr>
              <w:t>Besòs</w:t>
            </w:r>
            <w:proofErr w:type="spellEnd"/>
          </w:p>
        </w:tc>
        <w:tc>
          <w:tcPr>
            <w:tcW w:w="2926" w:type="dxa"/>
            <w:vAlign w:val="center"/>
          </w:tcPr>
          <w:p w14:paraId="21434BB4" w14:textId="776F1311" w:rsidR="009516CE" w:rsidRPr="00EF0170" w:rsidRDefault="00EF0170" w:rsidP="00EF0170">
            <w:pPr>
              <w:spacing w:after="0"/>
              <w:jc w:val="center"/>
              <w:rPr>
                <w:b/>
                <w:sz w:val="16"/>
                <w:szCs w:val="18"/>
              </w:rPr>
            </w:pPr>
            <w:r w:rsidRPr="00EF0170">
              <w:rPr>
                <w:b/>
                <w:sz w:val="16"/>
                <w:szCs w:val="18"/>
              </w:rPr>
              <w:t xml:space="preserve">…… .-€* </w:t>
            </w:r>
          </w:p>
        </w:tc>
        <w:tc>
          <w:tcPr>
            <w:tcW w:w="2926" w:type="dxa"/>
            <w:vAlign w:val="center"/>
          </w:tcPr>
          <w:p w14:paraId="2DBBFA2E" w14:textId="0B4E4AE5" w:rsidR="009516CE" w:rsidRPr="00EF0170" w:rsidRDefault="00EF0170" w:rsidP="00EF0170">
            <w:pPr>
              <w:spacing w:after="0"/>
              <w:jc w:val="center"/>
              <w:rPr>
                <w:b/>
                <w:sz w:val="16"/>
                <w:szCs w:val="18"/>
              </w:rPr>
            </w:pPr>
            <w:r w:rsidRPr="00EF0170">
              <w:rPr>
                <w:b/>
                <w:sz w:val="16"/>
                <w:szCs w:val="18"/>
              </w:rPr>
              <w:t>104.630,00.-€</w:t>
            </w:r>
          </w:p>
        </w:tc>
      </w:tr>
    </w:tbl>
    <w:p w14:paraId="48F5DF18" w14:textId="77777777" w:rsidR="00742DE7" w:rsidRDefault="00742DE7" w:rsidP="00742DE7">
      <w:pPr>
        <w:tabs>
          <w:tab w:val="left" w:pos="284"/>
          <w:tab w:val="left" w:pos="426"/>
        </w:tabs>
        <w:overflowPunct w:val="0"/>
        <w:autoSpaceDE w:val="0"/>
        <w:autoSpaceDN w:val="0"/>
        <w:adjustRightInd w:val="0"/>
        <w:spacing w:after="160" w:line="276" w:lineRule="auto"/>
        <w:rPr>
          <w:rFonts w:cs="Arial"/>
          <w:b/>
          <w:u w:val="single"/>
          <w:lang w:eastAsia="es-ES"/>
        </w:rPr>
      </w:pPr>
    </w:p>
    <w:p w14:paraId="39C602AA" w14:textId="6F639FCF" w:rsidR="000C0D17" w:rsidRDefault="00742DE7" w:rsidP="00742DE7">
      <w:pPr>
        <w:tabs>
          <w:tab w:val="left" w:pos="284"/>
          <w:tab w:val="left" w:pos="426"/>
        </w:tabs>
        <w:overflowPunct w:val="0"/>
        <w:autoSpaceDE w:val="0"/>
        <w:autoSpaceDN w:val="0"/>
        <w:adjustRightInd w:val="0"/>
        <w:spacing w:after="160" w:line="276" w:lineRule="auto"/>
        <w:rPr>
          <w:rFonts w:cs="Arial"/>
          <w:b/>
          <w:u w:val="single"/>
          <w:lang w:eastAsia="es-ES"/>
        </w:rPr>
      </w:pPr>
      <w:r w:rsidRPr="00C47D84">
        <w:rPr>
          <w:rFonts w:cs="Arial"/>
          <w:b/>
          <w:u w:val="single"/>
          <w:lang w:eastAsia="es-ES"/>
        </w:rPr>
        <w:t>*Será IMPRESCINDIBLE aportar el archivo adjunto “</w:t>
      </w:r>
      <w:r w:rsidR="00CC12E6">
        <w:rPr>
          <w:rFonts w:cs="Arial"/>
          <w:b/>
          <w:u w:val="single"/>
          <w:lang w:eastAsia="es-ES"/>
        </w:rPr>
        <w:t xml:space="preserve">CTTE922 </w:t>
      </w:r>
      <w:proofErr w:type="spellStart"/>
      <w:r w:rsidRPr="00C47D84">
        <w:rPr>
          <w:rFonts w:cs="Arial"/>
          <w:b/>
          <w:i/>
          <w:iCs/>
          <w:u w:val="single"/>
          <w:lang w:eastAsia="es-ES"/>
        </w:rPr>
        <w:t>Pres</w:t>
      </w:r>
      <w:r w:rsidR="00CC12E6">
        <w:rPr>
          <w:rFonts w:cs="Arial"/>
          <w:b/>
          <w:i/>
          <w:iCs/>
          <w:u w:val="single"/>
          <w:lang w:eastAsia="es-ES"/>
        </w:rPr>
        <w:t>s</w:t>
      </w:r>
      <w:r w:rsidRPr="00C47D84">
        <w:rPr>
          <w:rFonts w:cs="Arial"/>
          <w:b/>
          <w:i/>
          <w:iCs/>
          <w:u w:val="single"/>
          <w:lang w:eastAsia="es-ES"/>
        </w:rPr>
        <w:t>u</w:t>
      </w:r>
      <w:r w:rsidR="00CC12E6">
        <w:rPr>
          <w:rFonts w:cs="Arial"/>
          <w:b/>
          <w:i/>
          <w:iCs/>
          <w:u w:val="single"/>
          <w:lang w:eastAsia="es-ES"/>
        </w:rPr>
        <w:t>post</w:t>
      </w:r>
      <w:proofErr w:type="spellEnd"/>
      <w:r w:rsidRPr="00C47D84">
        <w:rPr>
          <w:rFonts w:cs="Arial"/>
          <w:b/>
          <w:i/>
          <w:iCs/>
          <w:u w:val="single"/>
          <w:lang w:eastAsia="es-ES"/>
        </w:rPr>
        <w:t xml:space="preserve"> 0” </w:t>
      </w:r>
      <w:r w:rsidRPr="00C47D84">
        <w:rPr>
          <w:rFonts w:cs="Arial"/>
          <w:b/>
          <w:u w:val="single"/>
          <w:lang w:eastAsia="es-ES"/>
        </w:rPr>
        <w:t xml:space="preserve">(en formato Excel) </w:t>
      </w:r>
      <w:r w:rsidR="001C2185">
        <w:rPr>
          <w:rFonts w:cs="Arial"/>
          <w:b/>
          <w:u w:val="single"/>
          <w:lang w:eastAsia="es-ES"/>
        </w:rPr>
        <w:t xml:space="preserve">cumplimentado </w:t>
      </w:r>
      <w:r w:rsidRPr="00C47D84">
        <w:rPr>
          <w:rFonts w:cs="Arial"/>
          <w:b/>
          <w:u w:val="single"/>
          <w:lang w:eastAsia="es-ES"/>
        </w:rPr>
        <w:t>para la correcta valoración de la propuesta económica. El importe total ofertado deberá coincidir con el importe resultante en dicho archivo aportado. En caso de no aportar dichos documentos no se valorará la oferta económica presentada.</w:t>
      </w:r>
    </w:p>
    <w:p w14:paraId="303EC55F" w14:textId="77777777" w:rsidR="00742DE7" w:rsidRDefault="00742DE7" w:rsidP="00742DE7">
      <w:pPr>
        <w:tabs>
          <w:tab w:val="left" w:pos="284"/>
          <w:tab w:val="left" w:pos="426"/>
        </w:tabs>
        <w:overflowPunct w:val="0"/>
        <w:autoSpaceDE w:val="0"/>
        <w:autoSpaceDN w:val="0"/>
        <w:adjustRightInd w:val="0"/>
        <w:spacing w:after="160" w:line="276" w:lineRule="auto"/>
        <w:rPr>
          <w:rFonts w:cs="Arial"/>
          <w:bCs/>
          <w:lang w:eastAsia="es-ES"/>
        </w:rPr>
      </w:pPr>
      <w:r w:rsidRPr="00053CED">
        <w:rPr>
          <w:rFonts w:cs="Arial"/>
          <w:bCs/>
          <w:lang w:eastAsia="es-ES"/>
        </w:rPr>
        <w:t>En caso de error en los importes</w:t>
      </w:r>
      <w:r>
        <w:rPr>
          <w:rFonts w:cs="Arial"/>
          <w:bCs/>
          <w:lang w:eastAsia="es-ES"/>
        </w:rPr>
        <w:t xml:space="preserve"> totales</w:t>
      </w:r>
      <w:r w:rsidRPr="00053CED">
        <w:rPr>
          <w:rFonts w:cs="Arial"/>
          <w:bCs/>
          <w:lang w:eastAsia="es-ES"/>
        </w:rPr>
        <w:t xml:space="preserve">, se considerará correcto el importe resultante de la suma de los precios unitarios aportado en </w:t>
      </w:r>
      <w:r>
        <w:rPr>
          <w:rFonts w:cs="Arial"/>
          <w:bCs/>
          <w:lang w:eastAsia="es-ES"/>
        </w:rPr>
        <w:t>el</w:t>
      </w:r>
      <w:r w:rsidRPr="00053CED">
        <w:rPr>
          <w:rFonts w:cs="Arial"/>
          <w:bCs/>
          <w:lang w:eastAsia="es-ES"/>
        </w:rPr>
        <w:t xml:space="preserve"> archivo Excel adjunto.</w:t>
      </w:r>
    </w:p>
    <w:p w14:paraId="52253E78" w14:textId="77777777" w:rsidR="00742DE7" w:rsidRPr="009516CE" w:rsidRDefault="00742DE7" w:rsidP="009516CE">
      <w:pPr>
        <w:rPr>
          <w:b/>
          <w:u w:val="single"/>
        </w:rPr>
      </w:pPr>
    </w:p>
    <w:p w14:paraId="7FB6E20A" w14:textId="3FA093D6" w:rsidR="009557D0" w:rsidRPr="00CC6E02" w:rsidRDefault="009557D0" w:rsidP="005065FA">
      <w:pPr>
        <w:pStyle w:val="Prrafodelista"/>
        <w:numPr>
          <w:ilvl w:val="1"/>
          <w:numId w:val="8"/>
        </w:numPr>
        <w:spacing w:line="276" w:lineRule="auto"/>
        <w:jc w:val="left"/>
        <w:rPr>
          <w:b/>
          <w:u w:val="single"/>
        </w:rPr>
      </w:pPr>
      <w:r w:rsidRPr="00CC6E02">
        <w:rPr>
          <w:b/>
          <w:u w:val="single"/>
        </w:rPr>
        <w:t>MEJORAS</w:t>
      </w:r>
      <w:r w:rsidR="00CC6E02" w:rsidRPr="00CC6E02">
        <w:rPr>
          <w:b/>
          <w:u w:val="single"/>
        </w:rPr>
        <w:t>:</w:t>
      </w:r>
    </w:p>
    <w:p w14:paraId="2557011E" w14:textId="77777777" w:rsidR="00A22D14" w:rsidRPr="00124EDD" w:rsidRDefault="00A22D14" w:rsidP="00A22D14">
      <w:pPr>
        <w:pStyle w:val="Prrafodelista"/>
        <w:spacing w:after="0"/>
        <w:ind w:left="0"/>
        <w:rPr>
          <w:highlight w:val="yellow"/>
        </w:rPr>
      </w:pPr>
    </w:p>
    <w:p w14:paraId="69F091EE" w14:textId="236B54DE" w:rsidR="00B526C6" w:rsidRPr="00B526C6" w:rsidRDefault="00B526C6" w:rsidP="009E537A">
      <w:pPr>
        <w:spacing w:line="276" w:lineRule="auto"/>
        <w:rPr>
          <w:b/>
          <w:bCs/>
          <w:spacing w:val="4"/>
          <w:kern w:val="28"/>
          <w:szCs w:val="20"/>
          <w:u w:val="single"/>
          <w:lang w:val="es-ES"/>
        </w:rPr>
      </w:pPr>
      <w:r w:rsidRPr="00B526C6">
        <w:rPr>
          <w:b/>
          <w:bCs/>
          <w:spacing w:val="4"/>
          <w:kern w:val="28"/>
          <w:szCs w:val="20"/>
          <w:u w:val="single"/>
          <w:lang w:val="es-ES"/>
        </w:rPr>
        <w:t xml:space="preserve">2.1. </w:t>
      </w:r>
      <w:r w:rsidR="000E6F87">
        <w:rPr>
          <w:b/>
          <w:bCs/>
          <w:spacing w:val="4"/>
          <w:kern w:val="28"/>
          <w:szCs w:val="20"/>
          <w:u w:val="single"/>
          <w:lang w:val="es-ES"/>
        </w:rPr>
        <w:t>Reducción del Plazo de entrega en paradas programadas</w:t>
      </w:r>
      <w:r w:rsidRPr="00B526C6">
        <w:rPr>
          <w:b/>
          <w:bCs/>
          <w:spacing w:val="4"/>
          <w:kern w:val="28"/>
          <w:szCs w:val="20"/>
          <w:u w:val="single"/>
          <w:lang w:val="es-ES"/>
        </w:rPr>
        <w:t>:</w:t>
      </w:r>
    </w:p>
    <w:p w14:paraId="42838B7C" w14:textId="1B4E73A6" w:rsidR="003B474A" w:rsidRDefault="003B474A" w:rsidP="00B526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r>
        <w:rPr>
          <w:spacing w:val="4"/>
          <w:kern w:val="28"/>
          <w:szCs w:val="20"/>
          <w:lang w:val="es-ES"/>
        </w:rPr>
        <w:t>Se valorará la reducción del plazo de entrega en paradas programadas respecto al máximo establecido en el PPT:</w:t>
      </w:r>
    </w:p>
    <w:p w14:paraId="35C069B5" w14:textId="77777777" w:rsidR="003B474A" w:rsidRDefault="003B474A" w:rsidP="00B526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p>
    <w:tbl>
      <w:tblPr>
        <w:tblStyle w:val="Tablaconcuadrcula"/>
        <w:tblW w:w="0" w:type="auto"/>
        <w:tblLook w:val="04A0" w:firstRow="1" w:lastRow="0" w:firstColumn="1" w:lastColumn="0" w:noHBand="0" w:noVBand="1"/>
      </w:tblPr>
      <w:tblGrid>
        <w:gridCol w:w="4388"/>
        <w:gridCol w:w="4389"/>
      </w:tblGrid>
      <w:tr w:rsidR="003B474A" w:rsidRPr="003B474A" w14:paraId="5E361E65" w14:textId="77777777" w:rsidTr="00FA667F">
        <w:tc>
          <w:tcPr>
            <w:tcW w:w="4388" w:type="dxa"/>
            <w:shd w:val="clear" w:color="auto" w:fill="D9D9D9" w:themeFill="background1" w:themeFillShade="D9"/>
            <w:vAlign w:val="center"/>
          </w:tcPr>
          <w:p w14:paraId="6CB7B185" w14:textId="6D285D2E" w:rsidR="003B474A" w:rsidRPr="003B474A" w:rsidRDefault="003B474A" w:rsidP="00F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3B474A">
              <w:rPr>
                <w:b/>
                <w:bCs/>
                <w:spacing w:val="4"/>
                <w:kern w:val="28"/>
                <w:szCs w:val="20"/>
                <w:lang w:val="es-ES"/>
              </w:rPr>
              <w:t>Concepto</w:t>
            </w:r>
          </w:p>
        </w:tc>
        <w:tc>
          <w:tcPr>
            <w:tcW w:w="4389" w:type="dxa"/>
            <w:shd w:val="clear" w:color="auto" w:fill="D9D9D9" w:themeFill="background1" w:themeFillShade="D9"/>
            <w:vAlign w:val="center"/>
          </w:tcPr>
          <w:p w14:paraId="5E222018" w14:textId="3B991059" w:rsidR="003B474A" w:rsidRPr="003B474A" w:rsidRDefault="00FA667F" w:rsidP="00F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Pr>
                <w:b/>
                <w:bCs/>
                <w:spacing w:val="4"/>
                <w:kern w:val="28"/>
                <w:szCs w:val="20"/>
                <w:lang w:val="es-ES"/>
              </w:rPr>
              <w:t>Indicar</w:t>
            </w:r>
            <w:r w:rsidR="003B474A" w:rsidRPr="003B474A">
              <w:rPr>
                <w:b/>
                <w:bCs/>
                <w:spacing w:val="4"/>
                <w:kern w:val="28"/>
                <w:szCs w:val="20"/>
                <w:lang w:val="es-ES"/>
              </w:rPr>
              <w:t xml:space="preserve"> con una X</w:t>
            </w:r>
          </w:p>
        </w:tc>
      </w:tr>
      <w:tr w:rsidR="003B474A" w14:paraId="74B1D06D" w14:textId="77777777" w:rsidTr="00FA667F">
        <w:tc>
          <w:tcPr>
            <w:tcW w:w="4388" w:type="dxa"/>
            <w:vAlign w:val="center"/>
          </w:tcPr>
          <w:p w14:paraId="5D38F530" w14:textId="51AC8244" w:rsidR="003B474A" w:rsidRDefault="00FA667F" w:rsidP="00F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entrega de 3 semanas desde el inicio del montaje</w:t>
            </w:r>
          </w:p>
        </w:tc>
        <w:tc>
          <w:tcPr>
            <w:tcW w:w="4389" w:type="dxa"/>
            <w:vAlign w:val="center"/>
          </w:tcPr>
          <w:p w14:paraId="6D230CE0" w14:textId="77777777" w:rsidR="003B474A" w:rsidRDefault="003B474A" w:rsidP="00F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r w:rsidR="00FA667F" w14:paraId="39D85444" w14:textId="77777777" w:rsidTr="00FA667F">
        <w:tc>
          <w:tcPr>
            <w:tcW w:w="4388" w:type="dxa"/>
            <w:vAlign w:val="center"/>
          </w:tcPr>
          <w:p w14:paraId="6495EAE5" w14:textId="2F3F4E19" w:rsidR="00FA667F" w:rsidRDefault="00FA667F" w:rsidP="00F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entrega de 2 semanas desde el inicio del montaje</w:t>
            </w:r>
          </w:p>
        </w:tc>
        <w:tc>
          <w:tcPr>
            <w:tcW w:w="4389" w:type="dxa"/>
            <w:vAlign w:val="center"/>
          </w:tcPr>
          <w:p w14:paraId="6661326C" w14:textId="77777777" w:rsidR="00FA667F" w:rsidRDefault="00FA667F" w:rsidP="00FA6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bl>
    <w:p w14:paraId="7D735EB4" w14:textId="77777777" w:rsidR="003B474A" w:rsidRDefault="003B474A" w:rsidP="00B526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p>
    <w:p w14:paraId="691FB4FA" w14:textId="77777777" w:rsidR="003B474A" w:rsidRDefault="003B474A" w:rsidP="00B526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highlight w:val="yellow"/>
          <w:u w:val="single"/>
          <w:shd w:val="clear" w:color="auto" w:fill="FFFFFF"/>
          <w:lang w:eastAsia="es-ES"/>
        </w:rPr>
      </w:pPr>
    </w:p>
    <w:p w14:paraId="6C93569B" w14:textId="77777777" w:rsidR="00FA667F" w:rsidRDefault="00FA667F">
      <w:pPr>
        <w:spacing w:after="0"/>
        <w:jc w:val="left"/>
        <w:rPr>
          <w:rFonts w:eastAsia="Times New Roman" w:cs="Arial"/>
          <w:b/>
          <w:bCs/>
          <w:color w:val="212121"/>
          <w:szCs w:val="20"/>
          <w:u w:val="single"/>
          <w:shd w:val="clear" w:color="auto" w:fill="FFFFFF"/>
          <w:lang w:eastAsia="es-ES"/>
        </w:rPr>
      </w:pPr>
      <w:r>
        <w:rPr>
          <w:rFonts w:eastAsia="Times New Roman" w:cs="Arial"/>
          <w:b/>
          <w:bCs/>
          <w:color w:val="212121"/>
          <w:szCs w:val="20"/>
          <w:u w:val="single"/>
          <w:shd w:val="clear" w:color="auto" w:fill="FFFFFF"/>
          <w:lang w:eastAsia="es-ES"/>
        </w:rPr>
        <w:br w:type="page"/>
      </w:r>
    </w:p>
    <w:p w14:paraId="7010BFD6" w14:textId="2F2AC9C7" w:rsidR="00354788" w:rsidRPr="00B526C6" w:rsidRDefault="00354788" w:rsidP="00354788">
      <w:pPr>
        <w:spacing w:line="276" w:lineRule="auto"/>
        <w:rPr>
          <w:b/>
          <w:bCs/>
          <w:spacing w:val="4"/>
          <w:kern w:val="28"/>
          <w:szCs w:val="20"/>
          <w:u w:val="single"/>
          <w:lang w:val="es-ES"/>
        </w:rPr>
      </w:pPr>
      <w:r w:rsidRPr="00B526C6">
        <w:rPr>
          <w:b/>
          <w:bCs/>
          <w:spacing w:val="4"/>
          <w:kern w:val="28"/>
          <w:szCs w:val="20"/>
          <w:u w:val="single"/>
          <w:lang w:val="es-ES"/>
        </w:rPr>
        <w:lastRenderedPageBreak/>
        <w:t>2.</w:t>
      </w:r>
      <w:r>
        <w:rPr>
          <w:b/>
          <w:bCs/>
          <w:spacing w:val="4"/>
          <w:kern w:val="28"/>
          <w:szCs w:val="20"/>
          <w:u w:val="single"/>
          <w:lang w:val="es-ES"/>
        </w:rPr>
        <w:t>2</w:t>
      </w:r>
      <w:r w:rsidRPr="00B526C6">
        <w:rPr>
          <w:b/>
          <w:bCs/>
          <w:spacing w:val="4"/>
          <w:kern w:val="28"/>
          <w:szCs w:val="20"/>
          <w:u w:val="single"/>
          <w:lang w:val="es-ES"/>
        </w:rPr>
        <w:t xml:space="preserve">. </w:t>
      </w:r>
      <w:r>
        <w:rPr>
          <w:b/>
          <w:bCs/>
          <w:spacing w:val="4"/>
          <w:kern w:val="28"/>
          <w:szCs w:val="20"/>
          <w:u w:val="single"/>
          <w:lang w:val="es-ES"/>
        </w:rPr>
        <w:t xml:space="preserve">Reducción del Plazo de entrega </w:t>
      </w:r>
      <w:r w:rsidR="001C0838">
        <w:rPr>
          <w:b/>
          <w:bCs/>
          <w:spacing w:val="4"/>
          <w:kern w:val="28"/>
          <w:szCs w:val="20"/>
          <w:u w:val="single"/>
          <w:lang w:val="es-ES"/>
        </w:rPr>
        <w:t>fuera de</w:t>
      </w:r>
      <w:r>
        <w:rPr>
          <w:b/>
          <w:bCs/>
          <w:spacing w:val="4"/>
          <w:kern w:val="28"/>
          <w:szCs w:val="20"/>
          <w:u w:val="single"/>
          <w:lang w:val="es-ES"/>
        </w:rPr>
        <w:t xml:space="preserve"> paradas programadas</w:t>
      </w:r>
      <w:r w:rsidRPr="00B526C6">
        <w:rPr>
          <w:b/>
          <w:bCs/>
          <w:spacing w:val="4"/>
          <w:kern w:val="28"/>
          <w:szCs w:val="20"/>
          <w:u w:val="single"/>
          <w:lang w:val="es-ES"/>
        </w:rPr>
        <w:t>:</w:t>
      </w:r>
    </w:p>
    <w:p w14:paraId="4D9C75EB" w14:textId="54CABCB9" w:rsidR="00354788" w:rsidRDefault="00354788" w:rsidP="003547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r>
        <w:rPr>
          <w:spacing w:val="4"/>
          <w:kern w:val="28"/>
          <w:szCs w:val="20"/>
          <w:lang w:val="es-ES"/>
        </w:rPr>
        <w:t>Se valorará la reducción del plazo de entrega</w:t>
      </w:r>
      <w:r w:rsidR="00953961">
        <w:rPr>
          <w:spacing w:val="4"/>
          <w:kern w:val="28"/>
          <w:szCs w:val="20"/>
          <w:lang w:val="es-ES"/>
        </w:rPr>
        <w:t xml:space="preserve"> fuera de paradas programadas </w:t>
      </w:r>
      <w:r>
        <w:rPr>
          <w:spacing w:val="4"/>
          <w:kern w:val="28"/>
          <w:szCs w:val="20"/>
          <w:lang w:val="es-ES"/>
        </w:rPr>
        <w:t>respecto al máximo establecido en el PPT:</w:t>
      </w:r>
    </w:p>
    <w:p w14:paraId="066497E9" w14:textId="77777777" w:rsidR="00354788" w:rsidRDefault="00354788" w:rsidP="003547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p>
    <w:tbl>
      <w:tblPr>
        <w:tblStyle w:val="Tablaconcuadrcula"/>
        <w:tblW w:w="0" w:type="auto"/>
        <w:tblLook w:val="04A0" w:firstRow="1" w:lastRow="0" w:firstColumn="1" w:lastColumn="0" w:noHBand="0" w:noVBand="1"/>
      </w:tblPr>
      <w:tblGrid>
        <w:gridCol w:w="4388"/>
        <w:gridCol w:w="4389"/>
      </w:tblGrid>
      <w:tr w:rsidR="00354788" w:rsidRPr="003B474A" w14:paraId="0D881612" w14:textId="77777777" w:rsidTr="00BB5284">
        <w:tc>
          <w:tcPr>
            <w:tcW w:w="4388" w:type="dxa"/>
            <w:shd w:val="clear" w:color="auto" w:fill="D9D9D9" w:themeFill="background1" w:themeFillShade="D9"/>
            <w:vAlign w:val="center"/>
          </w:tcPr>
          <w:p w14:paraId="5C246975" w14:textId="77777777" w:rsidR="00354788" w:rsidRPr="003B474A" w:rsidRDefault="00354788" w:rsidP="00BB5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3B474A">
              <w:rPr>
                <w:b/>
                <w:bCs/>
                <w:spacing w:val="4"/>
                <w:kern w:val="28"/>
                <w:szCs w:val="20"/>
                <w:lang w:val="es-ES"/>
              </w:rPr>
              <w:t>Concepto</w:t>
            </w:r>
          </w:p>
        </w:tc>
        <w:tc>
          <w:tcPr>
            <w:tcW w:w="4389" w:type="dxa"/>
            <w:shd w:val="clear" w:color="auto" w:fill="D9D9D9" w:themeFill="background1" w:themeFillShade="D9"/>
            <w:vAlign w:val="center"/>
          </w:tcPr>
          <w:p w14:paraId="7BEEA6F6" w14:textId="77777777" w:rsidR="00354788" w:rsidRPr="003B474A" w:rsidRDefault="00354788" w:rsidP="00BB5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Pr>
                <w:b/>
                <w:bCs/>
                <w:spacing w:val="4"/>
                <w:kern w:val="28"/>
                <w:szCs w:val="20"/>
                <w:lang w:val="es-ES"/>
              </w:rPr>
              <w:t>Indicar</w:t>
            </w:r>
            <w:r w:rsidRPr="003B474A">
              <w:rPr>
                <w:b/>
                <w:bCs/>
                <w:spacing w:val="4"/>
                <w:kern w:val="28"/>
                <w:szCs w:val="20"/>
                <w:lang w:val="es-ES"/>
              </w:rPr>
              <w:t xml:space="preserve"> con una X</w:t>
            </w:r>
          </w:p>
        </w:tc>
      </w:tr>
      <w:tr w:rsidR="00354788" w14:paraId="0AA83B43" w14:textId="77777777" w:rsidTr="00BB5284">
        <w:tc>
          <w:tcPr>
            <w:tcW w:w="4388" w:type="dxa"/>
            <w:vAlign w:val="center"/>
          </w:tcPr>
          <w:p w14:paraId="38C356D4" w14:textId="0540E24D" w:rsidR="00354788" w:rsidRDefault="00354788" w:rsidP="00BB5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 xml:space="preserve">Plazo de entrega de 3 semanas desde </w:t>
            </w:r>
            <w:r w:rsidR="001C0838">
              <w:rPr>
                <w:spacing w:val="4"/>
                <w:kern w:val="28"/>
                <w:szCs w:val="20"/>
                <w:lang w:val="es-ES"/>
              </w:rPr>
              <w:t>la aceptación del presupuesto</w:t>
            </w:r>
          </w:p>
        </w:tc>
        <w:tc>
          <w:tcPr>
            <w:tcW w:w="4389" w:type="dxa"/>
            <w:vAlign w:val="center"/>
          </w:tcPr>
          <w:p w14:paraId="38E6D5E3" w14:textId="77777777" w:rsidR="00354788" w:rsidRDefault="00354788" w:rsidP="00BB5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r w:rsidR="001C0838" w14:paraId="201C7D40" w14:textId="77777777" w:rsidTr="00BB5284">
        <w:tc>
          <w:tcPr>
            <w:tcW w:w="4388" w:type="dxa"/>
            <w:vAlign w:val="center"/>
          </w:tcPr>
          <w:p w14:paraId="72F62BFD" w14:textId="668A7C79" w:rsidR="001C0838" w:rsidRDefault="001C0838" w:rsidP="001C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entrega de 2 semanas desde la aceptación del presupuesto</w:t>
            </w:r>
          </w:p>
        </w:tc>
        <w:tc>
          <w:tcPr>
            <w:tcW w:w="4389" w:type="dxa"/>
            <w:vAlign w:val="center"/>
          </w:tcPr>
          <w:p w14:paraId="69028105" w14:textId="77777777" w:rsidR="001C0838" w:rsidRDefault="001C0838" w:rsidP="001C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bl>
    <w:p w14:paraId="1979D409" w14:textId="77777777" w:rsidR="00831371" w:rsidRPr="00354788" w:rsidRDefault="00831371" w:rsidP="00B526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highlight w:val="yellow"/>
          <w:u w:val="single"/>
          <w:shd w:val="clear" w:color="auto" w:fill="FFFFFF"/>
          <w:lang w:val="es-ES" w:eastAsia="es-ES"/>
        </w:rPr>
      </w:pPr>
    </w:p>
    <w:p w14:paraId="13D40AFD" w14:textId="77777777" w:rsidR="00B10D42" w:rsidRDefault="00B10D42"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 xml:space="preserve">Y a los efectos oportunos, se firma la presente, en ............ de .................... de </w:t>
      </w:r>
      <w:r w:rsidR="00EA775C">
        <w:rPr>
          <w:rFonts w:eastAsia="Times New Roman" w:cs="Verdana"/>
          <w:szCs w:val="20"/>
          <w:lang w:eastAsia="es-ES"/>
        </w:rPr>
        <w:t>..</w:t>
      </w:r>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3659BACD" w14:textId="77777777" w:rsidR="00217879" w:rsidRDefault="00217879" w:rsidP="005E132F">
      <w:pPr>
        <w:spacing w:after="0"/>
        <w:jc w:val="center"/>
        <w:rPr>
          <w:rFonts w:eastAsia="Times New Roman" w:cs="Arial"/>
          <w:b/>
          <w:bCs/>
          <w:color w:val="000000"/>
          <w:szCs w:val="20"/>
          <w:u w:val="single"/>
          <w:lang w:eastAsia="es-ES"/>
        </w:rPr>
      </w:pPr>
    </w:p>
    <w:p w14:paraId="1E6FD000" w14:textId="2D9F91AE" w:rsidR="00217879" w:rsidRDefault="00217879" w:rsidP="005E132F">
      <w:pPr>
        <w:spacing w:after="0"/>
        <w:jc w:val="center"/>
        <w:rPr>
          <w:rFonts w:eastAsia="Times New Roman" w:cs="Arial"/>
          <w:b/>
          <w:bCs/>
          <w:color w:val="000000"/>
          <w:szCs w:val="20"/>
          <w:u w:val="single"/>
          <w:lang w:eastAsia="es-ES"/>
        </w:rPr>
      </w:pPr>
    </w:p>
    <w:p w14:paraId="5DA49494" w14:textId="0DE4DFD7" w:rsidR="009557D0" w:rsidRDefault="009557D0" w:rsidP="005E132F">
      <w:pPr>
        <w:spacing w:after="0"/>
        <w:jc w:val="center"/>
        <w:rPr>
          <w:rFonts w:eastAsia="Times New Roman" w:cs="Arial"/>
          <w:b/>
          <w:bCs/>
          <w:color w:val="000000"/>
          <w:szCs w:val="20"/>
          <w:u w:val="single"/>
          <w:lang w:eastAsia="es-ES"/>
        </w:rPr>
      </w:pPr>
    </w:p>
    <w:p w14:paraId="3C74D60E" w14:textId="77777777" w:rsidR="00877E47" w:rsidRDefault="00877E47" w:rsidP="005E132F">
      <w:pPr>
        <w:spacing w:after="0"/>
        <w:jc w:val="center"/>
        <w:rPr>
          <w:rFonts w:eastAsia="Times New Roman" w:cs="Arial"/>
          <w:b/>
          <w:bCs/>
          <w:color w:val="000000"/>
          <w:szCs w:val="20"/>
          <w:u w:val="single"/>
          <w:lang w:eastAsia="es-ES"/>
        </w:rPr>
      </w:pPr>
    </w:p>
    <w:p w14:paraId="0AC8AB56" w14:textId="77777777" w:rsidR="00877E47" w:rsidRDefault="00877E47" w:rsidP="005E132F">
      <w:pPr>
        <w:spacing w:after="0"/>
        <w:jc w:val="center"/>
        <w:rPr>
          <w:rFonts w:eastAsia="Times New Roman" w:cs="Arial"/>
          <w:b/>
          <w:bCs/>
          <w:color w:val="000000"/>
          <w:szCs w:val="20"/>
          <w:u w:val="single"/>
          <w:lang w:eastAsia="es-ES"/>
        </w:rPr>
      </w:pPr>
    </w:p>
    <w:p w14:paraId="70435F82" w14:textId="77777777" w:rsidR="00877E47" w:rsidRDefault="00877E47" w:rsidP="005E132F">
      <w:pPr>
        <w:spacing w:after="0"/>
        <w:jc w:val="center"/>
        <w:rPr>
          <w:rFonts w:eastAsia="Times New Roman" w:cs="Arial"/>
          <w:b/>
          <w:bCs/>
          <w:color w:val="000000"/>
          <w:szCs w:val="20"/>
          <w:u w:val="single"/>
          <w:lang w:eastAsia="es-ES"/>
        </w:rPr>
      </w:pPr>
    </w:p>
    <w:p w14:paraId="08CA8F71" w14:textId="77777777" w:rsidR="00877E47" w:rsidRDefault="00877E47" w:rsidP="005E132F">
      <w:pPr>
        <w:spacing w:after="0"/>
        <w:jc w:val="center"/>
        <w:rPr>
          <w:rFonts w:eastAsia="Times New Roman" w:cs="Arial"/>
          <w:b/>
          <w:bCs/>
          <w:color w:val="000000"/>
          <w:szCs w:val="20"/>
          <w:u w:val="single"/>
          <w:lang w:eastAsia="es-ES"/>
        </w:rPr>
      </w:pPr>
    </w:p>
    <w:p w14:paraId="7F09C826" w14:textId="77777777" w:rsidR="00877E47" w:rsidRDefault="00877E47" w:rsidP="005E132F">
      <w:pPr>
        <w:spacing w:after="0"/>
        <w:jc w:val="center"/>
        <w:rPr>
          <w:rFonts w:eastAsia="Times New Roman" w:cs="Arial"/>
          <w:b/>
          <w:bCs/>
          <w:color w:val="000000"/>
          <w:szCs w:val="20"/>
          <w:u w:val="single"/>
          <w:lang w:eastAsia="es-ES"/>
        </w:rPr>
      </w:pPr>
    </w:p>
    <w:p w14:paraId="68B917F4" w14:textId="77777777" w:rsidR="00877E47" w:rsidRDefault="00877E47" w:rsidP="005E132F">
      <w:pPr>
        <w:spacing w:after="0"/>
        <w:jc w:val="center"/>
        <w:rPr>
          <w:rFonts w:eastAsia="Times New Roman" w:cs="Arial"/>
          <w:b/>
          <w:bCs/>
          <w:color w:val="000000"/>
          <w:szCs w:val="20"/>
          <w:u w:val="single"/>
          <w:lang w:eastAsia="es-ES"/>
        </w:rPr>
      </w:pPr>
    </w:p>
    <w:p w14:paraId="5E0DC3F6" w14:textId="77777777" w:rsidR="00877E47" w:rsidRDefault="00877E47" w:rsidP="005E132F">
      <w:pPr>
        <w:spacing w:after="0"/>
        <w:jc w:val="center"/>
        <w:rPr>
          <w:rFonts w:eastAsia="Times New Roman" w:cs="Arial"/>
          <w:b/>
          <w:bCs/>
          <w:color w:val="000000"/>
          <w:szCs w:val="20"/>
          <w:u w:val="single"/>
          <w:lang w:eastAsia="es-ES"/>
        </w:rPr>
      </w:pPr>
    </w:p>
    <w:p w14:paraId="5DB4262C" w14:textId="77777777" w:rsidR="00877E47" w:rsidRDefault="00877E47" w:rsidP="005E132F">
      <w:pPr>
        <w:spacing w:after="0"/>
        <w:jc w:val="center"/>
        <w:rPr>
          <w:rFonts w:eastAsia="Times New Roman" w:cs="Arial"/>
          <w:b/>
          <w:bCs/>
          <w:color w:val="000000"/>
          <w:szCs w:val="20"/>
          <w:u w:val="single"/>
          <w:lang w:eastAsia="es-ES"/>
        </w:rPr>
      </w:pPr>
    </w:p>
    <w:p w14:paraId="42E0D809" w14:textId="77777777" w:rsidR="00877E47" w:rsidRDefault="00877E47" w:rsidP="005E132F">
      <w:pPr>
        <w:spacing w:after="0"/>
        <w:jc w:val="center"/>
        <w:rPr>
          <w:rFonts w:eastAsia="Times New Roman" w:cs="Arial"/>
          <w:b/>
          <w:bCs/>
          <w:color w:val="000000"/>
          <w:szCs w:val="20"/>
          <w:u w:val="single"/>
          <w:lang w:eastAsia="es-ES"/>
        </w:rPr>
      </w:pPr>
    </w:p>
    <w:p w14:paraId="36A76D81" w14:textId="77777777" w:rsidR="00877E47" w:rsidRDefault="00877E47" w:rsidP="005E132F">
      <w:pPr>
        <w:spacing w:after="0"/>
        <w:jc w:val="center"/>
        <w:rPr>
          <w:rFonts w:eastAsia="Times New Roman" w:cs="Arial"/>
          <w:b/>
          <w:bCs/>
          <w:color w:val="000000"/>
          <w:szCs w:val="20"/>
          <w:u w:val="single"/>
          <w:lang w:eastAsia="es-ES"/>
        </w:rPr>
      </w:pPr>
    </w:p>
    <w:p w14:paraId="161E249B" w14:textId="77777777" w:rsidR="00877E47" w:rsidRDefault="00877E47" w:rsidP="005E132F">
      <w:pPr>
        <w:spacing w:after="0"/>
        <w:jc w:val="center"/>
        <w:rPr>
          <w:rFonts w:eastAsia="Times New Roman" w:cs="Arial"/>
          <w:b/>
          <w:bCs/>
          <w:color w:val="000000"/>
          <w:szCs w:val="20"/>
          <w:u w:val="single"/>
          <w:lang w:eastAsia="es-ES"/>
        </w:rPr>
      </w:pPr>
    </w:p>
    <w:p w14:paraId="49700D7D" w14:textId="77777777" w:rsidR="00877E47" w:rsidRDefault="00877E47" w:rsidP="005E132F">
      <w:pPr>
        <w:spacing w:after="0"/>
        <w:jc w:val="center"/>
        <w:rPr>
          <w:rFonts w:eastAsia="Times New Roman" w:cs="Arial"/>
          <w:b/>
          <w:bCs/>
          <w:color w:val="000000"/>
          <w:szCs w:val="20"/>
          <w:u w:val="single"/>
          <w:lang w:eastAsia="es-ES"/>
        </w:rPr>
      </w:pPr>
    </w:p>
    <w:p w14:paraId="3CA24F04" w14:textId="77777777" w:rsidR="00877E47" w:rsidRDefault="00877E47" w:rsidP="005E132F">
      <w:pPr>
        <w:spacing w:after="0"/>
        <w:jc w:val="center"/>
        <w:rPr>
          <w:rFonts w:eastAsia="Times New Roman" w:cs="Arial"/>
          <w:b/>
          <w:bCs/>
          <w:color w:val="000000"/>
          <w:szCs w:val="20"/>
          <w:u w:val="single"/>
          <w:lang w:eastAsia="es-ES"/>
        </w:rPr>
      </w:pPr>
    </w:p>
    <w:p w14:paraId="4D854BCA" w14:textId="77777777" w:rsidR="00877E47" w:rsidRDefault="00877E47" w:rsidP="005E132F">
      <w:pPr>
        <w:spacing w:after="0"/>
        <w:jc w:val="center"/>
        <w:rPr>
          <w:rFonts w:eastAsia="Times New Roman" w:cs="Arial"/>
          <w:b/>
          <w:bCs/>
          <w:color w:val="000000"/>
          <w:szCs w:val="20"/>
          <w:u w:val="single"/>
          <w:lang w:eastAsia="es-ES"/>
        </w:rPr>
      </w:pPr>
    </w:p>
    <w:p w14:paraId="1D578BC0" w14:textId="77777777" w:rsidR="00877E47" w:rsidRDefault="00877E47" w:rsidP="005E132F">
      <w:pPr>
        <w:spacing w:after="0"/>
        <w:jc w:val="center"/>
        <w:rPr>
          <w:rFonts w:eastAsia="Times New Roman" w:cs="Arial"/>
          <w:b/>
          <w:bCs/>
          <w:color w:val="000000"/>
          <w:szCs w:val="20"/>
          <w:u w:val="single"/>
          <w:lang w:eastAsia="es-ES"/>
        </w:rPr>
      </w:pPr>
    </w:p>
    <w:p w14:paraId="028E6E34" w14:textId="77777777" w:rsidR="00877E47" w:rsidRDefault="00877E47" w:rsidP="005E132F">
      <w:pPr>
        <w:spacing w:after="0"/>
        <w:jc w:val="center"/>
        <w:rPr>
          <w:rFonts w:eastAsia="Times New Roman" w:cs="Arial"/>
          <w:b/>
          <w:bCs/>
          <w:color w:val="000000"/>
          <w:szCs w:val="20"/>
          <w:u w:val="single"/>
          <w:lang w:eastAsia="es-ES"/>
        </w:rPr>
      </w:pPr>
    </w:p>
    <w:p w14:paraId="34CFC868" w14:textId="77777777" w:rsidR="00877E47" w:rsidRDefault="00877E47" w:rsidP="005E132F">
      <w:pPr>
        <w:spacing w:after="0"/>
        <w:jc w:val="center"/>
        <w:rPr>
          <w:rFonts w:eastAsia="Times New Roman" w:cs="Arial"/>
          <w:b/>
          <w:bCs/>
          <w:color w:val="000000"/>
          <w:szCs w:val="20"/>
          <w:u w:val="single"/>
          <w:lang w:eastAsia="es-ES"/>
        </w:rPr>
      </w:pPr>
    </w:p>
    <w:p w14:paraId="3EE22CEC" w14:textId="77777777" w:rsidR="00877E47" w:rsidRDefault="00877E47" w:rsidP="005E132F">
      <w:pPr>
        <w:spacing w:after="0"/>
        <w:jc w:val="center"/>
        <w:rPr>
          <w:rFonts w:eastAsia="Times New Roman" w:cs="Arial"/>
          <w:b/>
          <w:bCs/>
          <w:color w:val="000000"/>
          <w:szCs w:val="20"/>
          <w:u w:val="single"/>
          <w:lang w:eastAsia="es-ES"/>
        </w:rPr>
      </w:pPr>
    </w:p>
    <w:p w14:paraId="518B23F4" w14:textId="77777777" w:rsidR="00877E47" w:rsidRDefault="00877E47" w:rsidP="005E132F">
      <w:pPr>
        <w:spacing w:after="0"/>
        <w:jc w:val="center"/>
        <w:rPr>
          <w:rFonts w:eastAsia="Times New Roman" w:cs="Arial"/>
          <w:b/>
          <w:bCs/>
          <w:color w:val="000000"/>
          <w:szCs w:val="20"/>
          <w:u w:val="single"/>
          <w:lang w:eastAsia="es-ES"/>
        </w:rPr>
      </w:pPr>
    </w:p>
    <w:p w14:paraId="2F1AAF64" w14:textId="77777777" w:rsidR="00877E47" w:rsidRDefault="00877E47" w:rsidP="005E132F">
      <w:pPr>
        <w:spacing w:after="0"/>
        <w:jc w:val="center"/>
        <w:rPr>
          <w:rFonts w:eastAsia="Times New Roman" w:cs="Arial"/>
          <w:b/>
          <w:bCs/>
          <w:color w:val="000000"/>
          <w:szCs w:val="20"/>
          <w:u w:val="single"/>
          <w:lang w:eastAsia="es-ES"/>
        </w:rPr>
      </w:pPr>
    </w:p>
    <w:p w14:paraId="5293D0E7" w14:textId="77777777" w:rsidR="00877E47" w:rsidRDefault="00877E47" w:rsidP="005E132F">
      <w:pPr>
        <w:spacing w:after="0"/>
        <w:jc w:val="center"/>
        <w:rPr>
          <w:rFonts w:eastAsia="Times New Roman" w:cs="Arial"/>
          <w:b/>
          <w:bCs/>
          <w:color w:val="000000"/>
          <w:szCs w:val="20"/>
          <w:u w:val="single"/>
          <w:lang w:eastAsia="es-ES"/>
        </w:rPr>
      </w:pPr>
    </w:p>
    <w:p w14:paraId="2C1281C6" w14:textId="77777777" w:rsidR="00877E47" w:rsidRDefault="00877E47" w:rsidP="005E132F">
      <w:pPr>
        <w:spacing w:after="0"/>
        <w:jc w:val="center"/>
        <w:rPr>
          <w:rFonts w:eastAsia="Times New Roman" w:cs="Arial"/>
          <w:b/>
          <w:bCs/>
          <w:color w:val="000000"/>
          <w:szCs w:val="20"/>
          <w:u w:val="single"/>
          <w:lang w:eastAsia="es-ES"/>
        </w:rPr>
      </w:pPr>
    </w:p>
    <w:p w14:paraId="48FFD531" w14:textId="77777777" w:rsidR="00877E47" w:rsidRDefault="00877E47" w:rsidP="005E132F">
      <w:pPr>
        <w:spacing w:after="0"/>
        <w:jc w:val="center"/>
        <w:rPr>
          <w:rFonts w:eastAsia="Times New Roman" w:cs="Arial"/>
          <w:b/>
          <w:bCs/>
          <w:color w:val="000000"/>
          <w:szCs w:val="20"/>
          <w:u w:val="single"/>
          <w:lang w:eastAsia="es-ES"/>
        </w:rPr>
      </w:pPr>
    </w:p>
    <w:p w14:paraId="0C05F915" w14:textId="77777777" w:rsidR="00877E47" w:rsidRDefault="00877E47" w:rsidP="005E132F">
      <w:pPr>
        <w:spacing w:after="0"/>
        <w:jc w:val="center"/>
        <w:rPr>
          <w:rFonts w:eastAsia="Times New Roman" w:cs="Arial"/>
          <w:b/>
          <w:bCs/>
          <w:color w:val="000000"/>
          <w:szCs w:val="20"/>
          <w:u w:val="single"/>
          <w:lang w:eastAsia="es-ES"/>
        </w:rPr>
      </w:pPr>
    </w:p>
    <w:p w14:paraId="6B6E6964" w14:textId="77777777" w:rsidR="00877E47" w:rsidRDefault="00877E47" w:rsidP="005E132F">
      <w:pPr>
        <w:spacing w:after="0"/>
        <w:jc w:val="center"/>
        <w:rPr>
          <w:rFonts w:eastAsia="Times New Roman" w:cs="Arial"/>
          <w:b/>
          <w:bCs/>
          <w:color w:val="000000"/>
          <w:szCs w:val="20"/>
          <w:u w:val="single"/>
          <w:lang w:eastAsia="es-ES"/>
        </w:rPr>
      </w:pPr>
    </w:p>
    <w:p w14:paraId="4DAA4A05" w14:textId="77777777" w:rsidR="00877E47" w:rsidRDefault="00877E47" w:rsidP="005E132F">
      <w:pPr>
        <w:spacing w:after="0"/>
        <w:jc w:val="center"/>
        <w:rPr>
          <w:rFonts w:eastAsia="Times New Roman" w:cs="Arial"/>
          <w:b/>
          <w:bCs/>
          <w:color w:val="000000"/>
          <w:szCs w:val="20"/>
          <w:u w:val="single"/>
          <w:lang w:eastAsia="es-ES"/>
        </w:rPr>
      </w:pPr>
    </w:p>
    <w:p w14:paraId="5B25E498" w14:textId="77777777" w:rsidR="00877E47" w:rsidRDefault="00877E47" w:rsidP="005E132F">
      <w:pPr>
        <w:spacing w:after="0"/>
        <w:jc w:val="center"/>
        <w:rPr>
          <w:rFonts w:eastAsia="Times New Roman" w:cs="Arial"/>
          <w:b/>
          <w:bCs/>
          <w:color w:val="000000"/>
          <w:szCs w:val="20"/>
          <w:u w:val="single"/>
          <w:lang w:eastAsia="es-ES"/>
        </w:rPr>
      </w:pPr>
    </w:p>
    <w:p w14:paraId="66FD71FD" w14:textId="77777777" w:rsidR="00877E47" w:rsidRDefault="00877E47" w:rsidP="005E132F">
      <w:pPr>
        <w:spacing w:after="0"/>
        <w:jc w:val="center"/>
        <w:rPr>
          <w:rFonts w:eastAsia="Times New Roman" w:cs="Arial"/>
          <w:b/>
          <w:bCs/>
          <w:color w:val="000000"/>
          <w:szCs w:val="20"/>
          <w:u w:val="single"/>
          <w:lang w:eastAsia="es-ES"/>
        </w:rPr>
      </w:pPr>
    </w:p>
    <w:p w14:paraId="53078D18" w14:textId="77777777" w:rsidR="00877E47" w:rsidRDefault="00877E47" w:rsidP="005E132F">
      <w:pPr>
        <w:spacing w:after="0"/>
        <w:jc w:val="center"/>
        <w:rPr>
          <w:rFonts w:eastAsia="Times New Roman" w:cs="Arial"/>
          <w:b/>
          <w:bCs/>
          <w:color w:val="000000"/>
          <w:szCs w:val="20"/>
          <w:u w:val="single"/>
          <w:lang w:eastAsia="es-ES"/>
        </w:rPr>
      </w:pPr>
    </w:p>
    <w:p w14:paraId="5B2A9ACC" w14:textId="77777777" w:rsidR="00877E47" w:rsidRDefault="00877E47" w:rsidP="005E132F">
      <w:pPr>
        <w:spacing w:after="0"/>
        <w:jc w:val="center"/>
        <w:rPr>
          <w:rFonts w:eastAsia="Times New Roman" w:cs="Arial"/>
          <w:b/>
          <w:bCs/>
          <w:color w:val="000000"/>
          <w:szCs w:val="20"/>
          <w:u w:val="single"/>
          <w:lang w:eastAsia="es-ES"/>
        </w:rPr>
      </w:pPr>
    </w:p>
    <w:p w14:paraId="5B54158F" w14:textId="77777777" w:rsidR="00877E47" w:rsidRDefault="00877E47" w:rsidP="005E132F">
      <w:pPr>
        <w:spacing w:after="0"/>
        <w:jc w:val="center"/>
        <w:rPr>
          <w:rFonts w:eastAsia="Times New Roman" w:cs="Arial"/>
          <w:b/>
          <w:bCs/>
          <w:color w:val="000000"/>
          <w:szCs w:val="20"/>
          <w:u w:val="single"/>
          <w:lang w:eastAsia="es-ES"/>
        </w:rPr>
      </w:pPr>
    </w:p>
    <w:p w14:paraId="01DC317B" w14:textId="77777777" w:rsidR="00877E47" w:rsidRDefault="00877E47" w:rsidP="005E132F">
      <w:pPr>
        <w:spacing w:after="0"/>
        <w:jc w:val="center"/>
        <w:rPr>
          <w:rFonts w:eastAsia="Times New Roman" w:cs="Arial"/>
          <w:b/>
          <w:bCs/>
          <w:color w:val="000000"/>
          <w:szCs w:val="20"/>
          <w:u w:val="single"/>
          <w:lang w:eastAsia="es-ES"/>
        </w:rPr>
      </w:pPr>
    </w:p>
    <w:p w14:paraId="55441C7E" w14:textId="310600B7" w:rsidR="00B10D42" w:rsidRDefault="00B10D42" w:rsidP="005E132F">
      <w:pPr>
        <w:spacing w:after="0"/>
        <w:jc w:val="center"/>
        <w:rPr>
          <w:rFonts w:eastAsia="Times New Roman" w:cs="Arial"/>
          <w:b/>
          <w:bCs/>
          <w:color w:val="000000"/>
          <w:szCs w:val="20"/>
          <w:u w:val="single"/>
          <w:lang w:eastAsia="es-ES"/>
        </w:rPr>
      </w:pPr>
    </w:p>
    <w:p w14:paraId="1AA0A2F2" w14:textId="583F3DB3"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6C4027BE" w14:textId="74418521" w:rsidR="003B2585" w:rsidRDefault="003B2585" w:rsidP="001F0751">
      <w:pPr>
        <w:spacing w:after="0"/>
        <w:textAlignment w:val="baseline"/>
        <w:outlineLvl w:val="0"/>
        <w:rPr>
          <w:rFonts w:eastAsia="Times New Roman" w:cs="Arial"/>
          <w:b/>
          <w:szCs w:val="20"/>
          <w:u w:val="single"/>
          <w:lang w:val="es-ES" w:eastAsia="es-ES"/>
        </w:rPr>
      </w:pPr>
    </w:p>
    <w:p w14:paraId="08DA6A52" w14:textId="77777777" w:rsidR="00511CF7" w:rsidRPr="007D422B" w:rsidRDefault="00511CF7" w:rsidP="00511C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lang w:val="es-ES" w:eastAsia="es-ES"/>
        </w:rPr>
      </w:pPr>
      <w:r w:rsidRPr="007D422B">
        <w:rPr>
          <w:rFonts w:cs="Courier New"/>
          <w:color w:val="212121"/>
          <w:lang w:val="es-ES" w:eastAsia="es-ES"/>
        </w:rPr>
        <w:t>De conformidad con el artículo 145.1 de la LCSP y atendiendo al objeto del contrato de referencia, se proponen los siguientes criterios de adjudicación:</w:t>
      </w:r>
    </w:p>
    <w:p w14:paraId="24011380" w14:textId="19F115E7" w:rsidR="00C90892" w:rsidRPr="00A65C56" w:rsidRDefault="001E5794" w:rsidP="000A728E">
      <w:pPr>
        <w:spacing w:after="160" w:line="276" w:lineRule="auto"/>
        <w:textAlignment w:val="baseline"/>
        <w:rPr>
          <w:rFonts w:eastAsia="Times New Roman" w:cs="Verdana"/>
          <w:b/>
          <w:szCs w:val="20"/>
          <w:lang w:val="es-ES" w:eastAsia="es-ES"/>
        </w:rPr>
      </w:pPr>
      <w:r>
        <w:rPr>
          <w:rFonts w:eastAsia="Times New Roman" w:cs="Verdana"/>
          <w:b/>
          <w:szCs w:val="20"/>
          <w:lang w:val="es-ES" w:eastAsia="es-ES"/>
        </w:rPr>
        <w:t xml:space="preserve">SOBRE Nº2: CRITERIOS EVALUABLES </w:t>
      </w:r>
      <w:r w:rsidR="00C90892">
        <w:rPr>
          <w:rFonts w:eastAsia="Times New Roman" w:cs="Verdana"/>
          <w:b/>
          <w:szCs w:val="20"/>
          <w:lang w:val="es-ES" w:eastAsia="es-ES"/>
        </w:rPr>
        <w:t xml:space="preserve">MEDIANTE JUICIO DE VALOR </w:t>
      </w:r>
      <w:r w:rsidR="00C90892" w:rsidRPr="00A65C56">
        <w:rPr>
          <w:rFonts w:eastAsia="Times New Roman" w:cs="Verdana"/>
          <w:b/>
          <w:szCs w:val="20"/>
          <w:lang w:val="es-ES" w:eastAsia="es-ES"/>
        </w:rPr>
        <w:t>___________________________________</w:t>
      </w:r>
      <w:r w:rsidR="00FD3F4A">
        <w:rPr>
          <w:rFonts w:eastAsia="Times New Roman" w:cs="Verdana"/>
          <w:b/>
          <w:szCs w:val="20"/>
          <w:lang w:val="es-ES" w:eastAsia="es-ES"/>
        </w:rPr>
        <w:t>_____________</w:t>
      </w:r>
      <w:r w:rsidR="00C90892">
        <w:rPr>
          <w:rFonts w:eastAsia="Times New Roman" w:cs="Verdana"/>
          <w:b/>
          <w:szCs w:val="20"/>
          <w:lang w:val="es-ES" w:eastAsia="es-ES"/>
        </w:rPr>
        <w:t xml:space="preserve"> </w:t>
      </w:r>
      <w:r w:rsidR="00C90892" w:rsidRPr="00A65C56">
        <w:rPr>
          <w:rFonts w:eastAsia="Times New Roman" w:cs="Verdana"/>
          <w:b/>
          <w:szCs w:val="20"/>
          <w:lang w:val="es-ES" w:eastAsia="es-ES"/>
        </w:rPr>
        <w:t xml:space="preserve">Hasta </w:t>
      </w:r>
      <w:r w:rsidR="00C90892">
        <w:rPr>
          <w:rFonts w:eastAsia="Times New Roman" w:cs="Verdana"/>
          <w:b/>
          <w:szCs w:val="20"/>
          <w:lang w:val="es-ES" w:eastAsia="es-ES"/>
        </w:rPr>
        <w:t>25</w:t>
      </w:r>
      <w:r w:rsidR="00C90892" w:rsidRPr="00A65C56">
        <w:rPr>
          <w:rFonts w:eastAsia="Times New Roman" w:cs="Verdana"/>
          <w:b/>
          <w:szCs w:val="20"/>
          <w:lang w:val="es-ES" w:eastAsia="es-ES"/>
        </w:rPr>
        <w:t xml:space="preserve"> puntos.</w:t>
      </w:r>
    </w:p>
    <w:p w14:paraId="0AC8FBF6" w14:textId="77777777" w:rsidR="006D5765" w:rsidRDefault="006D5765" w:rsidP="00194192">
      <w:pPr>
        <w:autoSpaceDE w:val="0"/>
        <w:autoSpaceDN w:val="0"/>
        <w:adjustRightInd w:val="0"/>
        <w:spacing w:after="160" w:line="276" w:lineRule="auto"/>
        <w:rPr>
          <w:rFonts w:eastAsia="Times New Roman" w:cs="Arial"/>
          <w:b/>
          <w:bCs/>
          <w:i/>
          <w:iCs/>
          <w:szCs w:val="20"/>
          <w:lang w:val="es-ES"/>
        </w:rPr>
      </w:pPr>
    </w:p>
    <w:p w14:paraId="297FFD55" w14:textId="034BB770" w:rsidR="009F1E50" w:rsidRPr="009F1E50" w:rsidRDefault="009F1E50" w:rsidP="00194192">
      <w:pPr>
        <w:autoSpaceDE w:val="0"/>
        <w:autoSpaceDN w:val="0"/>
        <w:adjustRightInd w:val="0"/>
        <w:spacing w:after="160" w:line="276" w:lineRule="auto"/>
        <w:rPr>
          <w:rFonts w:eastAsia="Times New Roman" w:cs="Arial"/>
          <w:b/>
          <w:bCs/>
          <w:i/>
          <w:iCs/>
          <w:szCs w:val="20"/>
          <w:lang w:val="es-ES"/>
        </w:rPr>
      </w:pPr>
      <w:r w:rsidRPr="009F1E50">
        <w:rPr>
          <w:rFonts w:eastAsia="Times New Roman" w:cs="Arial"/>
          <w:b/>
          <w:bCs/>
          <w:i/>
          <w:iCs/>
          <w:szCs w:val="20"/>
          <w:lang w:val="es-ES"/>
        </w:rPr>
        <w:t>1. Memoria descriptiva del alcance del suministro, descripción de las especificaciones ofertadas, y proceso de montaje de los módulos: hasta 15 puntos</w:t>
      </w:r>
    </w:p>
    <w:p w14:paraId="2E266D83" w14:textId="77777777" w:rsidR="009F1E50" w:rsidRDefault="009F1E50" w:rsidP="00194192">
      <w:pPr>
        <w:tabs>
          <w:tab w:val="left" w:pos="916"/>
          <w:tab w:val="left" w:pos="13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76" w:lineRule="auto"/>
        <w:rPr>
          <w:rFonts w:eastAsia="Times New Roman" w:cs="Courier New"/>
          <w:color w:val="212121"/>
          <w:szCs w:val="20"/>
          <w:lang w:val="es-ES" w:eastAsia="es-ES"/>
        </w:rPr>
      </w:pPr>
      <w:r w:rsidRPr="009F1E50">
        <w:rPr>
          <w:rFonts w:eastAsia="Times New Roman" w:cs="Courier New"/>
          <w:color w:val="212121"/>
          <w:szCs w:val="20"/>
          <w:lang w:val="es-ES" w:eastAsia="es-ES"/>
        </w:rPr>
        <w:t>Se valorarán aquellas propuestas que presenten un mayor grado de detalle en la descripción del suministro: alcance del suministro, especificaciones técnicas de los módulos (y su comparativa con lo especificado en el PPT) y los espacios ofertados, descripción del procedimiento de montaje de los módulos durante las paradas programadas (cimentación, maniobras de izado, procedimientos de ensamblaje, instalaciones eléctricas y de saneamiento, herramientas y recursos necesarios, consideraciones a tener en cuenta, posibles interferencias con la operación de planta por el uso de la campa, etc.) y el transporte de los mismos a planta, recursos a utilizar (grúas, etc.), herramientas, etc.</w:t>
      </w:r>
    </w:p>
    <w:p w14:paraId="78092ED8" w14:textId="77777777" w:rsidR="006D5765" w:rsidRPr="009F1E50" w:rsidRDefault="006D5765" w:rsidP="00194192">
      <w:pPr>
        <w:tabs>
          <w:tab w:val="left" w:pos="916"/>
          <w:tab w:val="left" w:pos="13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76" w:lineRule="auto"/>
        <w:rPr>
          <w:rFonts w:ascii="Courier New" w:eastAsia="Times New Roman" w:hAnsi="Courier New" w:cs="Arial"/>
          <w:szCs w:val="20"/>
          <w:lang w:val="es-ES"/>
        </w:rPr>
      </w:pPr>
    </w:p>
    <w:p w14:paraId="134406F2" w14:textId="77777777" w:rsidR="009F1E50" w:rsidRPr="009F1E50" w:rsidRDefault="009F1E50" w:rsidP="00194192">
      <w:pPr>
        <w:autoSpaceDE w:val="0"/>
        <w:autoSpaceDN w:val="0"/>
        <w:adjustRightInd w:val="0"/>
        <w:spacing w:after="160" w:line="276" w:lineRule="auto"/>
        <w:rPr>
          <w:rFonts w:eastAsia="Times New Roman" w:cs="Arial"/>
          <w:b/>
          <w:bCs/>
          <w:i/>
          <w:iCs/>
          <w:szCs w:val="20"/>
          <w:lang w:val="es-ES"/>
        </w:rPr>
      </w:pPr>
      <w:r w:rsidRPr="009F1E50">
        <w:rPr>
          <w:rFonts w:eastAsia="Times New Roman" w:cs="Arial"/>
          <w:b/>
          <w:bCs/>
          <w:i/>
          <w:iCs/>
          <w:szCs w:val="20"/>
          <w:lang w:val="es-ES"/>
        </w:rPr>
        <w:t>2. Planificación de actividades: hasta 10 puntos</w:t>
      </w:r>
    </w:p>
    <w:p w14:paraId="33CB28EA" w14:textId="77777777" w:rsidR="009F1E50" w:rsidRPr="009F1E50" w:rsidRDefault="009F1E50" w:rsidP="00194192">
      <w:pPr>
        <w:tabs>
          <w:tab w:val="left" w:pos="916"/>
          <w:tab w:val="left" w:pos="13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76" w:lineRule="auto"/>
        <w:rPr>
          <w:rFonts w:eastAsia="Times New Roman" w:cs="Courier New"/>
          <w:color w:val="212121"/>
          <w:szCs w:val="20"/>
          <w:lang w:val="es-ES" w:eastAsia="es-ES"/>
        </w:rPr>
      </w:pPr>
      <w:r w:rsidRPr="009F1E50">
        <w:rPr>
          <w:rFonts w:eastAsia="Times New Roman" w:cs="Courier New"/>
          <w:color w:val="212121"/>
          <w:szCs w:val="20"/>
          <w:lang w:val="es-ES" w:eastAsia="es-ES"/>
        </w:rPr>
        <w:t>Se valorarán aquellas propuestas que presenten un mayor grado de detalle en la descripción de la planificación y duración de actividades: Lanzamiento, plazos de entrega, desglose de las duraciones de actividades de instalación y montaje, así como las de desmontaje. Se deberá aportar un Diagrama Gantt con el resumen de todas las actividades.</w:t>
      </w:r>
    </w:p>
    <w:p w14:paraId="13ED58ED" w14:textId="77777777" w:rsidR="009F1E50" w:rsidRPr="009F1E50" w:rsidRDefault="009F1E50" w:rsidP="00194192">
      <w:pPr>
        <w:tabs>
          <w:tab w:val="left" w:pos="916"/>
          <w:tab w:val="left" w:pos="13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76" w:lineRule="auto"/>
        <w:rPr>
          <w:rFonts w:eastAsia="Times New Roman" w:cs="Courier New"/>
          <w:color w:val="212121"/>
          <w:szCs w:val="20"/>
          <w:lang w:val="es-ES" w:eastAsia="es-ES"/>
        </w:rPr>
      </w:pPr>
      <w:r w:rsidRPr="009F1E50">
        <w:rPr>
          <w:rFonts w:eastAsia="Times New Roman" w:cs="Courier New"/>
          <w:color w:val="212121"/>
          <w:szCs w:val="20"/>
          <w:lang w:val="es-ES" w:eastAsia="es-ES"/>
        </w:rPr>
        <w:t xml:space="preserve">La planificación deberá ir detallada en función a lo establecido en el PPT. </w:t>
      </w:r>
      <w:r w:rsidRPr="009F1E50">
        <w:rPr>
          <w:rFonts w:eastAsia="Times New Roman" w:cs="Courier New"/>
          <w:color w:val="212121"/>
          <w:szCs w:val="20"/>
          <w:u w:val="single"/>
          <w:lang w:val="es-ES" w:eastAsia="es-ES"/>
        </w:rPr>
        <w:t>Las posibles mejoras en cuanto a plazos ofertadas en el sobre 3, no deberán ir incluidas en esta planificación</w:t>
      </w:r>
      <w:r w:rsidRPr="009F1E50">
        <w:rPr>
          <w:rFonts w:eastAsia="Times New Roman" w:cs="Courier New"/>
          <w:color w:val="212121"/>
          <w:szCs w:val="20"/>
          <w:lang w:val="es-ES" w:eastAsia="es-ES"/>
        </w:rPr>
        <w:t>.</w:t>
      </w:r>
    </w:p>
    <w:p w14:paraId="13792D41" w14:textId="77777777" w:rsidR="009F1E50" w:rsidRPr="009F1E50" w:rsidRDefault="009F1E50" w:rsidP="000A728E">
      <w:pPr>
        <w:spacing w:after="160" w:line="276" w:lineRule="auto"/>
        <w:rPr>
          <w:rFonts w:eastAsia="Calibri" w:cs="Verdana"/>
          <w:b/>
          <w:bCs/>
          <w:color w:val="000000"/>
          <w:szCs w:val="20"/>
          <w:lang w:val="es-ES"/>
        </w:rPr>
      </w:pPr>
      <w:r w:rsidRPr="009F1E50">
        <w:rPr>
          <w:rFonts w:eastAsia="Times New Roman" w:cs="Times New Roman"/>
          <w:b/>
          <w:bCs/>
          <w:szCs w:val="20"/>
          <w:lang w:val="es-ES" w:eastAsia="es-ES"/>
        </w:rPr>
        <w:t>Serán excluidos todos aquellos licitadores que incluyan en el Sobre 2 datos de la oferta evaluable mediante la aplicación de fórmulas (Sobre 3).</w:t>
      </w:r>
    </w:p>
    <w:p w14:paraId="5B3B4BC5" w14:textId="77777777" w:rsidR="009F1E50" w:rsidRDefault="009F1E50">
      <w:pPr>
        <w:spacing w:after="0"/>
        <w:textAlignment w:val="baseline"/>
        <w:rPr>
          <w:rFonts w:eastAsia="Times New Roman" w:cs="Verdana"/>
          <w:b/>
          <w:szCs w:val="20"/>
          <w:lang w:val="es-ES" w:eastAsia="es-ES"/>
        </w:rPr>
      </w:pPr>
    </w:p>
    <w:p w14:paraId="7C10D5EB" w14:textId="77777777" w:rsidR="001E5794" w:rsidRDefault="001E5794">
      <w:pPr>
        <w:spacing w:after="0"/>
        <w:textAlignment w:val="baseline"/>
        <w:rPr>
          <w:rFonts w:eastAsia="Times New Roman" w:cs="Verdana"/>
          <w:b/>
          <w:szCs w:val="20"/>
          <w:lang w:val="es-ES" w:eastAsia="es-ES"/>
        </w:rPr>
      </w:pPr>
    </w:p>
    <w:p w14:paraId="280980FE" w14:textId="77777777" w:rsidR="009F1E50" w:rsidRDefault="009F1E50">
      <w:pPr>
        <w:spacing w:after="0"/>
        <w:jc w:val="left"/>
        <w:rPr>
          <w:rFonts w:eastAsia="Times New Roman" w:cs="Verdana"/>
          <w:b/>
          <w:szCs w:val="20"/>
          <w:lang w:val="es-ES" w:eastAsia="es-ES"/>
        </w:rPr>
      </w:pPr>
      <w:r>
        <w:rPr>
          <w:rFonts w:eastAsia="Times New Roman" w:cs="Verdana"/>
          <w:b/>
          <w:szCs w:val="20"/>
          <w:lang w:val="es-ES" w:eastAsia="es-ES"/>
        </w:rPr>
        <w:br w:type="page"/>
      </w:r>
    </w:p>
    <w:p w14:paraId="0949DCB6" w14:textId="4AE75736" w:rsidR="00BA64E8" w:rsidRPr="00A65C56" w:rsidRDefault="00AB1102">
      <w:pPr>
        <w:spacing w:after="0"/>
        <w:textAlignment w:val="baseline"/>
        <w:rPr>
          <w:rFonts w:eastAsia="Times New Roman" w:cs="Verdana"/>
          <w:b/>
          <w:szCs w:val="20"/>
          <w:lang w:val="es-ES" w:eastAsia="es-ES"/>
        </w:rPr>
      </w:pPr>
      <w:r w:rsidRPr="00A65C56">
        <w:rPr>
          <w:rFonts w:eastAsia="Times New Roman" w:cs="Verdana"/>
          <w:b/>
          <w:szCs w:val="20"/>
          <w:lang w:val="es-ES" w:eastAsia="es-ES"/>
        </w:rPr>
        <w:lastRenderedPageBreak/>
        <w:t>SOBRE Nº</w:t>
      </w:r>
      <w:r w:rsidR="00953961" w:rsidRPr="00A65C56">
        <w:rPr>
          <w:rFonts w:eastAsia="Times New Roman" w:cs="Verdana"/>
          <w:b/>
          <w:szCs w:val="20"/>
          <w:lang w:val="es-ES" w:eastAsia="es-ES"/>
        </w:rPr>
        <w:t>3</w:t>
      </w:r>
      <w:r w:rsidRPr="00A65C56">
        <w:rPr>
          <w:rFonts w:eastAsia="Times New Roman" w:cs="Verdana"/>
          <w:b/>
          <w:szCs w:val="20"/>
          <w:lang w:val="es-ES" w:eastAsia="es-ES"/>
        </w:rPr>
        <w:t>: CRITERIOS EVALUABLES CUANTIFICABLES CON FÓRMULAS AUTOMÁTICAS_________________________________</w:t>
      </w:r>
      <w:r w:rsidR="00FD3F4A">
        <w:rPr>
          <w:rFonts w:eastAsia="Times New Roman" w:cs="Verdana"/>
          <w:b/>
          <w:szCs w:val="20"/>
          <w:lang w:val="es-ES" w:eastAsia="es-ES"/>
        </w:rPr>
        <w:t>_</w:t>
      </w:r>
      <w:r w:rsidRPr="00A65C56">
        <w:rPr>
          <w:rFonts w:eastAsia="Times New Roman" w:cs="Verdana"/>
          <w:b/>
          <w:szCs w:val="20"/>
          <w:lang w:val="es-ES" w:eastAsia="es-ES"/>
        </w:rPr>
        <w:t>_</w:t>
      </w:r>
      <w:r w:rsidR="007D7F4E" w:rsidRPr="00A65C56">
        <w:rPr>
          <w:rFonts w:eastAsia="Times New Roman" w:cs="Verdana"/>
          <w:b/>
          <w:szCs w:val="20"/>
          <w:lang w:val="es-ES" w:eastAsia="es-ES"/>
        </w:rPr>
        <w:t>_</w:t>
      </w:r>
      <w:r w:rsidR="00A65C56">
        <w:rPr>
          <w:rFonts w:eastAsia="Times New Roman" w:cs="Verdana"/>
          <w:b/>
          <w:szCs w:val="20"/>
          <w:lang w:val="es-ES" w:eastAsia="es-ES"/>
        </w:rPr>
        <w:t xml:space="preserve"> </w:t>
      </w:r>
      <w:r w:rsidR="007D7F4E" w:rsidRPr="00A65C56">
        <w:rPr>
          <w:rFonts w:eastAsia="Times New Roman" w:cs="Verdana"/>
          <w:b/>
          <w:szCs w:val="20"/>
          <w:lang w:val="es-ES" w:eastAsia="es-ES"/>
        </w:rPr>
        <w:t>Hasta</w:t>
      </w:r>
      <w:r w:rsidRPr="00A65C56">
        <w:rPr>
          <w:rFonts w:eastAsia="Times New Roman" w:cs="Verdana"/>
          <w:b/>
          <w:szCs w:val="20"/>
          <w:lang w:val="es-ES" w:eastAsia="es-ES"/>
        </w:rPr>
        <w:t xml:space="preserve"> </w:t>
      </w:r>
      <w:r w:rsidR="00953961" w:rsidRPr="00A65C56">
        <w:rPr>
          <w:rFonts w:eastAsia="Times New Roman" w:cs="Verdana"/>
          <w:b/>
          <w:szCs w:val="20"/>
          <w:lang w:val="es-ES" w:eastAsia="es-ES"/>
        </w:rPr>
        <w:t>75</w:t>
      </w:r>
      <w:r w:rsidRPr="00A65C56">
        <w:rPr>
          <w:rFonts w:eastAsia="Times New Roman" w:cs="Verdana"/>
          <w:b/>
          <w:szCs w:val="20"/>
          <w:lang w:val="es-ES" w:eastAsia="es-ES"/>
        </w:rPr>
        <w:t xml:space="preserve"> puntos.</w:t>
      </w:r>
    </w:p>
    <w:p w14:paraId="0949DCB8" w14:textId="77777777" w:rsidR="00BA64E8" w:rsidRPr="00124EDD" w:rsidRDefault="00BA64E8">
      <w:pPr>
        <w:tabs>
          <w:tab w:val="left" w:pos="5103"/>
        </w:tabs>
        <w:spacing w:after="0"/>
        <w:textAlignment w:val="baseline"/>
        <w:rPr>
          <w:rFonts w:eastAsia="Times New Roman" w:cs="Verdana"/>
          <w:szCs w:val="20"/>
          <w:highlight w:val="yellow"/>
          <w:lang w:eastAsia="es-ES"/>
        </w:rPr>
      </w:pPr>
    </w:p>
    <w:p w14:paraId="09B71DF4" w14:textId="77777777" w:rsidR="00C61CA3" w:rsidRDefault="00C61CA3" w:rsidP="00C61CA3">
      <w:pPr>
        <w:numPr>
          <w:ilvl w:val="0"/>
          <w:numId w:val="46"/>
        </w:numPr>
        <w:spacing w:after="160" w:line="276" w:lineRule="auto"/>
        <w:contextualSpacing/>
        <w:jc w:val="left"/>
        <w:rPr>
          <w:rFonts w:eastAsia="Calibri" w:cs="Arial"/>
          <w:b/>
          <w:bCs/>
          <w:i/>
          <w:iCs/>
          <w:szCs w:val="20"/>
          <w:lang w:val="es-ES"/>
        </w:rPr>
      </w:pPr>
      <w:r w:rsidRPr="00C61CA3">
        <w:rPr>
          <w:rFonts w:eastAsia="Calibri" w:cs="Arial"/>
          <w:b/>
          <w:bCs/>
          <w:i/>
          <w:iCs/>
          <w:szCs w:val="20"/>
          <w:lang w:val="es-ES"/>
        </w:rPr>
        <w:t>Oferta económica: hasta 55 puntos</w:t>
      </w:r>
    </w:p>
    <w:p w14:paraId="5BED35B4" w14:textId="77777777" w:rsidR="00C61CA3" w:rsidRPr="00C61CA3" w:rsidRDefault="00C61CA3" w:rsidP="00C61CA3">
      <w:pPr>
        <w:spacing w:after="160" w:line="276" w:lineRule="auto"/>
        <w:ind w:left="1068"/>
        <w:contextualSpacing/>
        <w:jc w:val="left"/>
        <w:rPr>
          <w:rFonts w:eastAsia="Calibri" w:cs="Arial"/>
          <w:b/>
          <w:bCs/>
          <w:i/>
          <w:iCs/>
          <w:szCs w:val="20"/>
          <w:lang w:val="es-ES"/>
        </w:rPr>
      </w:pPr>
    </w:p>
    <w:p w14:paraId="5104CA7F" w14:textId="77777777" w:rsidR="00C61CA3" w:rsidRPr="00C61CA3" w:rsidRDefault="00C61CA3" w:rsidP="00C61CA3">
      <w:pPr>
        <w:spacing w:after="160" w:line="276" w:lineRule="auto"/>
        <w:rPr>
          <w:rFonts w:eastAsia="Times New Roman" w:cs="Times New Roman"/>
          <w:szCs w:val="20"/>
          <w:lang w:val="es-ES" w:eastAsia="es-ES"/>
        </w:rPr>
      </w:pPr>
      <w:r w:rsidRPr="00C61CA3">
        <w:rPr>
          <w:rFonts w:eastAsia="Times New Roman" w:cs="Times New Roman"/>
          <w:szCs w:val="20"/>
          <w:lang w:val="es-ES" w:eastAsia="es-ES"/>
        </w:rPr>
        <w:t>Se valora con el 55% de la puntuación total la oferta económica a pesar de lo que dicta la Instrucción municipal aprobada por la Comisión de Gobierno de 15 de marzo de 2018, para la aplicación de la Ley 9/2017, de 8 de noviembre, de contratos del sector público; dado que por las características del procedimiento (suministro) no es posible introducir criterios de carácter cualitativo, diferentes a los ya previstos, que tengan un peso equiparable al del precio como factor determinante de la adjudicación, al tratarse de un suministro con las condiciones técnicas establecidos de manera limitativa con su correspondiente descripción en el pliego de prescripciones técnicas.</w:t>
      </w:r>
    </w:p>
    <w:p w14:paraId="3FD93999" w14:textId="56783D82" w:rsidR="00C61CA3" w:rsidRPr="00C61CA3" w:rsidRDefault="00C61CA3" w:rsidP="00C61CA3">
      <w:pPr>
        <w:spacing w:after="160" w:line="276" w:lineRule="auto"/>
        <w:rPr>
          <w:rFonts w:eastAsia="Times New Roman" w:cs="Times New Roman"/>
          <w:szCs w:val="20"/>
          <w:lang w:val="es-ES" w:eastAsia="es-ES"/>
        </w:rPr>
      </w:pPr>
      <w:r w:rsidRPr="00C61CA3">
        <w:rPr>
          <w:rFonts w:eastAsia="Times New Roman" w:cs="Times New Roman"/>
          <w:szCs w:val="20"/>
          <w:lang w:val="es-ES" w:eastAsia="es-ES"/>
        </w:rPr>
        <w:t xml:space="preserve">Se otorgará la máxima puntuación al licitador que formule el precio más bajo que sea admisible, es decir, que no sea anormalmente bajo y que no supere el </w:t>
      </w:r>
      <w:r w:rsidR="00681EDE">
        <w:rPr>
          <w:rFonts w:eastAsia="Times New Roman" w:cs="Times New Roman"/>
          <w:szCs w:val="20"/>
          <w:lang w:val="es-ES" w:eastAsia="es-ES"/>
        </w:rPr>
        <w:t>presupuesto</w:t>
      </w:r>
      <w:r w:rsidRPr="00C61CA3">
        <w:rPr>
          <w:rFonts w:eastAsia="Times New Roman" w:cs="Times New Roman"/>
          <w:szCs w:val="20"/>
          <w:lang w:val="es-ES" w:eastAsia="es-ES"/>
        </w:rPr>
        <w:t xml:space="preserve">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0B838172" w14:textId="77777777" w:rsidR="00C61CA3" w:rsidRPr="00C61CA3" w:rsidRDefault="00C61CA3" w:rsidP="00C61CA3">
      <w:pPr>
        <w:spacing w:after="160" w:line="276" w:lineRule="auto"/>
        <w:rPr>
          <w:rFonts w:eastAsia="Times New Roman" w:cs="Times New Roman"/>
          <w:szCs w:val="20"/>
          <w:lang w:val="es-ES" w:eastAsia="es-ES"/>
        </w:rPr>
      </w:pPr>
      <w:r w:rsidRPr="00C61CA3">
        <w:rPr>
          <w:rFonts w:eastAsia="Times New Roman" w:cs="Times New Roman"/>
          <w:szCs w:val="20"/>
          <w:lang w:val="es-ES" w:eastAsia="es-ES"/>
        </w:rPr>
        <w:t>La fórmula de evaluación será la siguiente en base al precio ofertado global por parte del contratista:</w:t>
      </w:r>
    </w:p>
    <w:p w14:paraId="4F09A43E" w14:textId="77777777" w:rsidR="00C61CA3" w:rsidRPr="00C61CA3" w:rsidRDefault="00C61CA3" w:rsidP="00C61CA3">
      <w:pPr>
        <w:spacing w:after="160" w:line="276" w:lineRule="auto"/>
        <w:rPr>
          <w:rFonts w:eastAsia="Times New Roman" w:cs="Times New Roman"/>
          <w:szCs w:val="20"/>
          <w:lang w:val="es-ES" w:eastAsia="es-ES"/>
        </w:rPr>
      </w:pPr>
      <m:oMathPara>
        <m:oMath>
          <m:r>
            <w:rPr>
              <w:rFonts w:ascii="Cambria Math" w:eastAsia="Times New Roman" w:hAnsi="Cambria Math" w:cs="Times New Roman"/>
              <w:szCs w:val="20"/>
              <w:lang w:val="ca-ES" w:eastAsia="es-ES"/>
            </w:rPr>
            <m:t>Puntuación=</m:t>
          </m:r>
          <m:f>
            <m:fPr>
              <m:ctrlPr>
                <w:rPr>
                  <w:rFonts w:ascii="Cambria Math" w:eastAsia="Times New Roman" w:hAnsi="Cambria Math" w:cs="Times New Roman"/>
                  <w:i/>
                  <w:szCs w:val="20"/>
                  <w:lang w:val="ca-ES" w:eastAsia="es-ES"/>
                </w:rPr>
              </m:ctrlPr>
            </m:fPr>
            <m:num>
              <m:r>
                <w:rPr>
                  <w:rFonts w:ascii="Cambria Math" w:eastAsia="Times New Roman" w:hAnsi="Cambria Math" w:cs="Times New Roman"/>
                  <w:szCs w:val="20"/>
                  <w:lang w:val="ca-ES" w:eastAsia="es-ES"/>
                </w:rPr>
                <m:t>Presupuesto de licitación-Oferta</m:t>
              </m:r>
            </m:num>
            <m:den>
              <m:r>
                <w:rPr>
                  <w:rFonts w:ascii="Cambria Math" w:eastAsia="Times New Roman" w:hAnsi="Cambria Math" w:cs="Times New Roman"/>
                  <w:szCs w:val="20"/>
                  <w:lang w:val="ca-ES" w:eastAsia="es-ES"/>
                </w:rPr>
                <m:t>Presupuesto de licitación-Oferta más económica</m:t>
              </m:r>
            </m:den>
          </m:f>
          <m:r>
            <w:rPr>
              <w:rFonts w:ascii="Cambria Math" w:eastAsia="Times New Roman" w:hAnsi="Cambria Math" w:cs="Times New Roman"/>
              <w:szCs w:val="20"/>
              <w:lang w:val="ca-ES" w:eastAsia="es-ES"/>
            </w:rPr>
            <m:t xml:space="preserve"> x Puntuación máxima</m:t>
          </m:r>
        </m:oMath>
      </m:oMathPara>
    </w:p>
    <w:p w14:paraId="3FEEB058" w14:textId="77777777" w:rsidR="00C61CA3" w:rsidRPr="00C61CA3" w:rsidRDefault="00C61CA3" w:rsidP="00C61CA3">
      <w:pPr>
        <w:spacing w:after="160" w:line="276" w:lineRule="auto"/>
        <w:rPr>
          <w:rFonts w:eastAsia="Times New Roman" w:cs="Times New Roman"/>
          <w:szCs w:val="20"/>
          <w:lang w:val="es-ES" w:eastAsia="es-ES"/>
        </w:rPr>
      </w:pPr>
      <w:r w:rsidRPr="00C61CA3">
        <w:rPr>
          <w:rFonts w:eastAsia="Times New Roman" w:cs="Times New Roman"/>
          <w:szCs w:val="20"/>
          <w:lang w:val="es-ES" w:eastAsia="es-ES"/>
        </w:rPr>
        <w:t>La fórmula a aplicar se considera la más adecuada para el presente procedimiento, por el hecho que la misma se considera la más proporcional en relación con la posible diferenciación a las ofertas económicas recibidas y en relación a la propuesta técnica presentada.</w:t>
      </w:r>
    </w:p>
    <w:p w14:paraId="42F0074C" w14:textId="77777777" w:rsidR="00C61CA3" w:rsidRPr="00C61CA3" w:rsidRDefault="00C61CA3" w:rsidP="00C61CA3">
      <w:pPr>
        <w:spacing w:after="160" w:line="276" w:lineRule="auto"/>
        <w:rPr>
          <w:rFonts w:eastAsia="Times New Roman" w:cs="Arial"/>
          <w:szCs w:val="20"/>
          <w:lang w:val="es-ES"/>
        </w:rPr>
      </w:pPr>
      <w:r w:rsidRPr="00C61CA3">
        <w:rPr>
          <w:rFonts w:eastAsia="Times New Roman" w:cs="Arial"/>
          <w:szCs w:val="20"/>
          <w:lang w:val="es-ES"/>
        </w:rPr>
        <w:t>Dentro del precio ofertado se consideran incluidos todos los costes necesarios para la correcta realización del contrato y, en especial, los generales de empresa del adjudicatario, su beneficio industrial y todo tipo de honorarios, costes de autorización, tributos e impuestos que se originen por motivo del contrato.</w:t>
      </w:r>
    </w:p>
    <w:p w14:paraId="05A0F7B9" w14:textId="77777777" w:rsidR="00C61CA3" w:rsidRDefault="00C61CA3" w:rsidP="00C61CA3">
      <w:pPr>
        <w:numPr>
          <w:ilvl w:val="0"/>
          <w:numId w:val="46"/>
        </w:numPr>
        <w:spacing w:after="160" w:line="276" w:lineRule="auto"/>
        <w:contextualSpacing/>
        <w:jc w:val="left"/>
        <w:rPr>
          <w:rFonts w:eastAsia="Calibri" w:cs="Arial"/>
          <w:b/>
          <w:bCs/>
          <w:i/>
          <w:iCs/>
          <w:szCs w:val="20"/>
          <w:lang w:val="es-ES"/>
        </w:rPr>
      </w:pPr>
      <w:r w:rsidRPr="00C61CA3">
        <w:rPr>
          <w:rFonts w:eastAsia="Calibri" w:cs="Arial"/>
          <w:b/>
          <w:bCs/>
          <w:i/>
          <w:iCs/>
          <w:szCs w:val="20"/>
          <w:lang w:val="es-ES"/>
        </w:rPr>
        <w:t>Reducción del Plazo de entrega en paradas programadas: hasta 10 puntos</w:t>
      </w:r>
    </w:p>
    <w:p w14:paraId="075D1477" w14:textId="77777777" w:rsidR="00C61CA3" w:rsidRPr="00C61CA3" w:rsidRDefault="00C61CA3" w:rsidP="00C61CA3">
      <w:pPr>
        <w:spacing w:after="160" w:line="276" w:lineRule="auto"/>
        <w:ind w:left="1068"/>
        <w:contextualSpacing/>
        <w:jc w:val="left"/>
        <w:rPr>
          <w:rFonts w:eastAsia="Calibri" w:cs="Arial"/>
          <w:b/>
          <w:bCs/>
          <w:i/>
          <w:iCs/>
          <w:szCs w:val="20"/>
          <w:lang w:val="es-ES"/>
        </w:rPr>
      </w:pPr>
    </w:p>
    <w:p w14:paraId="0B4C3925" w14:textId="77777777" w:rsidR="00C61CA3" w:rsidRPr="00C61CA3" w:rsidRDefault="00C61CA3" w:rsidP="00C61CA3">
      <w:pPr>
        <w:spacing w:after="160" w:line="276" w:lineRule="auto"/>
        <w:rPr>
          <w:rFonts w:eastAsia="Times New Roman" w:cs="Arial"/>
          <w:szCs w:val="20"/>
          <w:lang w:val="es-ES"/>
        </w:rPr>
      </w:pPr>
      <w:r w:rsidRPr="00C61CA3">
        <w:rPr>
          <w:rFonts w:eastAsia="Times New Roman" w:cs="Arial"/>
          <w:szCs w:val="20"/>
          <w:lang w:val="es-ES"/>
        </w:rPr>
        <w:t>Se establece un plazo de entrega máximo de 4 semanas desde el inicio del montaje hasta la entrega de los módulos como mínimo 1 semana antes del inicio de la parada programada, fecha proporcionada por la propiedad con 3 meses de antelación. El plazo de entrega podrá ser mejorado como sigue:</w:t>
      </w:r>
    </w:p>
    <w:tbl>
      <w:tblPr>
        <w:tblStyle w:val="Tablaconcuadrcula9"/>
        <w:tblW w:w="0" w:type="auto"/>
        <w:tblLook w:val="04A0" w:firstRow="1" w:lastRow="0" w:firstColumn="1" w:lastColumn="0" w:noHBand="0" w:noVBand="1"/>
      </w:tblPr>
      <w:tblGrid>
        <w:gridCol w:w="4247"/>
        <w:gridCol w:w="4247"/>
      </w:tblGrid>
      <w:tr w:rsidR="00C61CA3" w:rsidRPr="00C61CA3" w14:paraId="775CB942" w14:textId="77777777" w:rsidTr="00C61CA3">
        <w:tc>
          <w:tcPr>
            <w:tcW w:w="4247" w:type="dxa"/>
            <w:shd w:val="clear" w:color="auto" w:fill="D9D9D9"/>
          </w:tcPr>
          <w:p w14:paraId="0638F81E" w14:textId="77777777" w:rsidR="00C61CA3" w:rsidRPr="00C61CA3" w:rsidRDefault="00C61CA3" w:rsidP="00C61CA3">
            <w:pPr>
              <w:spacing w:after="0" w:line="276" w:lineRule="auto"/>
              <w:jc w:val="center"/>
              <w:rPr>
                <w:rFonts w:eastAsia="Calibri" w:cs="Arial"/>
                <w:b/>
                <w:bCs/>
                <w:szCs w:val="20"/>
                <w:lang w:val="es-ES"/>
              </w:rPr>
            </w:pPr>
            <w:r w:rsidRPr="00C61CA3">
              <w:rPr>
                <w:rFonts w:eastAsia="Calibri" w:cs="Arial"/>
                <w:b/>
                <w:bCs/>
                <w:szCs w:val="20"/>
                <w:lang w:val="es-ES"/>
              </w:rPr>
              <w:t>Plazo</w:t>
            </w:r>
          </w:p>
        </w:tc>
        <w:tc>
          <w:tcPr>
            <w:tcW w:w="4247" w:type="dxa"/>
            <w:shd w:val="clear" w:color="auto" w:fill="D9D9D9"/>
          </w:tcPr>
          <w:p w14:paraId="529348CD" w14:textId="77777777" w:rsidR="00C61CA3" w:rsidRPr="00C61CA3" w:rsidRDefault="00C61CA3" w:rsidP="00C61CA3">
            <w:pPr>
              <w:spacing w:after="0" w:line="276" w:lineRule="auto"/>
              <w:jc w:val="center"/>
              <w:rPr>
                <w:rFonts w:eastAsia="Calibri" w:cs="Arial"/>
                <w:b/>
                <w:bCs/>
                <w:szCs w:val="20"/>
                <w:lang w:val="es-ES"/>
              </w:rPr>
            </w:pPr>
            <w:r w:rsidRPr="00C61CA3">
              <w:rPr>
                <w:rFonts w:eastAsia="Calibri" w:cs="Arial"/>
                <w:b/>
                <w:bCs/>
                <w:szCs w:val="20"/>
                <w:lang w:val="es-ES"/>
              </w:rPr>
              <w:t>Puntuación</w:t>
            </w:r>
          </w:p>
        </w:tc>
      </w:tr>
      <w:tr w:rsidR="00C61CA3" w:rsidRPr="00C61CA3" w14:paraId="3E4EFC53" w14:textId="77777777" w:rsidTr="00BB5284">
        <w:tc>
          <w:tcPr>
            <w:tcW w:w="4247" w:type="dxa"/>
          </w:tcPr>
          <w:p w14:paraId="3B3C228C"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Plazo de entrega de 3 semanas desde el inicio del montaje</w:t>
            </w:r>
          </w:p>
        </w:tc>
        <w:tc>
          <w:tcPr>
            <w:tcW w:w="4247" w:type="dxa"/>
          </w:tcPr>
          <w:p w14:paraId="0D061B38"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5 puntos</w:t>
            </w:r>
          </w:p>
        </w:tc>
      </w:tr>
      <w:tr w:rsidR="00C61CA3" w:rsidRPr="00C61CA3" w14:paraId="7BAFB7E4" w14:textId="77777777" w:rsidTr="00BB5284">
        <w:tc>
          <w:tcPr>
            <w:tcW w:w="4247" w:type="dxa"/>
          </w:tcPr>
          <w:p w14:paraId="7732D2D7"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Plazo de entrega de 2 semanas desde el inicio del montaje</w:t>
            </w:r>
          </w:p>
        </w:tc>
        <w:tc>
          <w:tcPr>
            <w:tcW w:w="4247" w:type="dxa"/>
          </w:tcPr>
          <w:p w14:paraId="73CF8860"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10 puntos</w:t>
            </w:r>
          </w:p>
        </w:tc>
      </w:tr>
    </w:tbl>
    <w:p w14:paraId="1F2EB11F" w14:textId="77777777" w:rsidR="00C61CA3" w:rsidRPr="00C61CA3" w:rsidRDefault="00C61CA3" w:rsidP="00C61CA3">
      <w:pPr>
        <w:spacing w:after="160" w:line="276" w:lineRule="auto"/>
        <w:rPr>
          <w:rFonts w:eastAsia="Times New Roman" w:cs="Times New Roman"/>
          <w:szCs w:val="20"/>
          <w:lang w:val="es-ES" w:eastAsia="es-ES"/>
        </w:rPr>
      </w:pPr>
    </w:p>
    <w:p w14:paraId="5D4DBF83" w14:textId="77777777" w:rsidR="00C61CA3" w:rsidRDefault="00C61CA3" w:rsidP="00C61CA3">
      <w:pPr>
        <w:numPr>
          <w:ilvl w:val="0"/>
          <w:numId w:val="46"/>
        </w:numPr>
        <w:spacing w:after="160" w:line="276" w:lineRule="auto"/>
        <w:contextualSpacing/>
        <w:jc w:val="left"/>
        <w:rPr>
          <w:rFonts w:eastAsia="Calibri" w:cs="Arial"/>
          <w:b/>
          <w:bCs/>
          <w:i/>
          <w:iCs/>
          <w:szCs w:val="20"/>
          <w:lang w:val="es-ES"/>
        </w:rPr>
      </w:pPr>
      <w:r w:rsidRPr="00C61CA3">
        <w:rPr>
          <w:rFonts w:eastAsia="Calibri" w:cs="Arial"/>
          <w:b/>
          <w:bCs/>
          <w:i/>
          <w:iCs/>
          <w:szCs w:val="20"/>
          <w:lang w:val="es-ES"/>
        </w:rPr>
        <w:lastRenderedPageBreak/>
        <w:t>Reducción del Plazo de entrega fuera de paradas programadas: hasta 10 puntos</w:t>
      </w:r>
    </w:p>
    <w:p w14:paraId="6B16D89A" w14:textId="77777777" w:rsidR="00C61CA3" w:rsidRPr="00C61CA3" w:rsidRDefault="00C61CA3" w:rsidP="00C61CA3">
      <w:pPr>
        <w:spacing w:after="160" w:line="276" w:lineRule="auto"/>
        <w:ind w:left="1068"/>
        <w:contextualSpacing/>
        <w:jc w:val="left"/>
        <w:rPr>
          <w:rFonts w:eastAsia="Calibri" w:cs="Arial"/>
          <w:b/>
          <w:bCs/>
          <w:i/>
          <w:iCs/>
          <w:szCs w:val="20"/>
          <w:lang w:val="es-ES"/>
        </w:rPr>
      </w:pPr>
    </w:p>
    <w:p w14:paraId="0AB8E8D9" w14:textId="77777777" w:rsidR="00C61CA3" w:rsidRPr="00C61CA3" w:rsidRDefault="00C61CA3" w:rsidP="00C61CA3">
      <w:pPr>
        <w:spacing w:after="160" w:line="276" w:lineRule="auto"/>
        <w:rPr>
          <w:rFonts w:eastAsia="Times New Roman" w:cs="Arial"/>
          <w:szCs w:val="20"/>
          <w:lang w:val="es-ES"/>
        </w:rPr>
      </w:pPr>
      <w:r w:rsidRPr="00C61CA3">
        <w:rPr>
          <w:rFonts w:eastAsia="Times New Roman" w:cs="Arial"/>
          <w:szCs w:val="20"/>
          <w:lang w:val="es-ES"/>
        </w:rPr>
        <w:t>Se establece un plazo de entrega máximo de 4 semanas para la entrega de los módulos solicitados fuera de los periodos de paradas de planta programadas tras la aceptación del presupuesto. El plazo de entrega podrá ser mejorado como sigue:</w:t>
      </w:r>
    </w:p>
    <w:tbl>
      <w:tblPr>
        <w:tblStyle w:val="Tablaconcuadrcula9"/>
        <w:tblW w:w="0" w:type="auto"/>
        <w:tblLook w:val="04A0" w:firstRow="1" w:lastRow="0" w:firstColumn="1" w:lastColumn="0" w:noHBand="0" w:noVBand="1"/>
      </w:tblPr>
      <w:tblGrid>
        <w:gridCol w:w="4247"/>
        <w:gridCol w:w="4247"/>
      </w:tblGrid>
      <w:tr w:rsidR="00C61CA3" w:rsidRPr="00C61CA3" w14:paraId="7A24FCD5" w14:textId="77777777" w:rsidTr="00C61CA3">
        <w:tc>
          <w:tcPr>
            <w:tcW w:w="4247" w:type="dxa"/>
            <w:shd w:val="clear" w:color="auto" w:fill="D9D9D9"/>
          </w:tcPr>
          <w:p w14:paraId="40A90FEF" w14:textId="77777777" w:rsidR="00C61CA3" w:rsidRPr="00C61CA3" w:rsidRDefault="00C61CA3" w:rsidP="00C61CA3">
            <w:pPr>
              <w:spacing w:after="0" w:line="276" w:lineRule="auto"/>
              <w:jc w:val="center"/>
              <w:rPr>
                <w:rFonts w:eastAsia="Calibri" w:cs="Arial"/>
                <w:b/>
                <w:bCs/>
                <w:szCs w:val="20"/>
                <w:lang w:val="es-ES"/>
              </w:rPr>
            </w:pPr>
            <w:r w:rsidRPr="00C61CA3">
              <w:rPr>
                <w:rFonts w:eastAsia="Calibri" w:cs="Arial"/>
                <w:b/>
                <w:bCs/>
                <w:szCs w:val="20"/>
                <w:lang w:val="es-ES"/>
              </w:rPr>
              <w:t>Plazo</w:t>
            </w:r>
          </w:p>
        </w:tc>
        <w:tc>
          <w:tcPr>
            <w:tcW w:w="4247" w:type="dxa"/>
            <w:shd w:val="clear" w:color="auto" w:fill="D9D9D9"/>
          </w:tcPr>
          <w:p w14:paraId="30D518CB" w14:textId="77777777" w:rsidR="00C61CA3" w:rsidRPr="00C61CA3" w:rsidRDefault="00C61CA3" w:rsidP="00C61CA3">
            <w:pPr>
              <w:spacing w:after="0" w:line="276" w:lineRule="auto"/>
              <w:jc w:val="center"/>
              <w:rPr>
                <w:rFonts w:eastAsia="Calibri" w:cs="Arial"/>
                <w:b/>
                <w:bCs/>
                <w:szCs w:val="20"/>
                <w:lang w:val="es-ES"/>
              </w:rPr>
            </w:pPr>
            <w:r w:rsidRPr="00C61CA3">
              <w:rPr>
                <w:rFonts w:eastAsia="Calibri" w:cs="Arial"/>
                <w:b/>
                <w:bCs/>
                <w:szCs w:val="20"/>
                <w:lang w:val="es-ES"/>
              </w:rPr>
              <w:t>Puntuación</w:t>
            </w:r>
          </w:p>
        </w:tc>
      </w:tr>
      <w:tr w:rsidR="00C61CA3" w:rsidRPr="00C61CA3" w14:paraId="08AA3D95" w14:textId="77777777" w:rsidTr="00BB5284">
        <w:tc>
          <w:tcPr>
            <w:tcW w:w="4247" w:type="dxa"/>
          </w:tcPr>
          <w:p w14:paraId="78047674"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Plazo de entrega de 3 semanas desde la aceptación del presupuesto</w:t>
            </w:r>
          </w:p>
        </w:tc>
        <w:tc>
          <w:tcPr>
            <w:tcW w:w="4247" w:type="dxa"/>
          </w:tcPr>
          <w:p w14:paraId="5E4142BD"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5 puntos</w:t>
            </w:r>
          </w:p>
        </w:tc>
      </w:tr>
      <w:tr w:rsidR="00C61CA3" w:rsidRPr="00C61CA3" w14:paraId="22E47A8E" w14:textId="77777777" w:rsidTr="00BB5284">
        <w:tc>
          <w:tcPr>
            <w:tcW w:w="4247" w:type="dxa"/>
          </w:tcPr>
          <w:p w14:paraId="06092658"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Plazo de entrega de 2 semanas desde la aceptación del presupuesto</w:t>
            </w:r>
          </w:p>
        </w:tc>
        <w:tc>
          <w:tcPr>
            <w:tcW w:w="4247" w:type="dxa"/>
          </w:tcPr>
          <w:p w14:paraId="2810ADB3" w14:textId="77777777" w:rsidR="00C61CA3" w:rsidRPr="00C61CA3" w:rsidRDefault="00C61CA3" w:rsidP="00C61CA3">
            <w:pPr>
              <w:spacing w:after="0" w:line="276" w:lineRule="auto"/>
              <w:jc w:val="center"/>
              <w:rPr>
                <w:rFonts w:eastAsia="Times New Roman" w:cs="Arial"/>
                <w:szCs w:val="20"/>
                <w:lang w:val="es-ES"/>
              </w:rPr>
            </w:pPr>
            <w:r w:rsidRPr="00C61CA3">
              <w:rPr>
                <w:rFonts w:eastAsia="Times New Roman" w:cs="Arial"/>
                <w:szCs w:val="20"/>
                <w:lang w:val="es-ES"/>
              </w:rPr>
              <w:t>10 puntos</w:t>
            </w:r>
          </w:p>
        </w:tc>
      </w:tr>
    </w:tbl>
    <w:p w14:paraId="323E5ADA" w14:textId="77777777" w:rsidR="00C61CA3" w:rsidRPr="00C61CA3" w:rsidRDefault="00C61CA3" w:rsidP="00C61CA3">
      <w:pPr>
        <w:spacing w:after="160" w:line="276" w:lineRule="auto"/>
        <w:contextualSpacing/>
        <w:rPr>
          <w:rFonts w:eastAsia="Calibri" w:cs="Times New Roman"/>
          <w:szCs w:val="20"/>
          <w:lang w:val="es-ES"/>
        </w:rPr>
      </w:pPr>
    </w:p>
    <w:p w14:paraId="1D3018B1" w14:textId="77777777" w:rsidR="00C61CA3" w:rsidRPr="00C61CA3" w:rsidRDefault="00C61CA3" w:rsidP="00C61CA3">
      <w:pPr>
        <w:spacing w:after="160" w:line="276" w:lineRule="auto"/>
        <w:contextualSpacing/>
        <w:rPr>
          <w:rFonts w:eastAsia="Calibri" w:cs="Times New Roman"/>
          <w:szCs w:val="20"/>
          <w:lang w:val="es-ES"/>
        </w:rPr>
      </w:pPr>
      <w:r w:rsidRPr="00C61CA3">
        <w:rPr>
          <w:rFonts w:eastAsia="Calibri" w:cs="Times New Roman"/>
          <w:szCs w:val="20"/>
          <w:lang w:val="es-ES"/>
        </w:rPr>
        <w:t>La mesa de contratación de acuerdo con el artículo 149 de la LCSP 9/2017, de 8 de noviembre de 2017, podrá apreciar que la proposición de una empresa no podrá ser completa cuando, en igualdad de condiciones técnicas, su oferta económica sea considerada anormal o desproporcionada, en aplicación de los criterios objetivos establecidos en la Instrucción de la Gerencia Municipal, aprobada por el Decreto de Alcaldía del 22 de junio de 2017, publicado en la Gaceta Municipal el día 29 de junio.</w:t>
      </w:r>
    </w:p>
    <w:p w14:paraId="592FFA51" w14:textId="77777777" w:rsidR="00C61CA3" w:rsidRPr="00C61CA3" w:rsidRDefault="00C61CA3" w:rsidP="00C61CA3">
      <w:pPr>
        <w:spacing w:after="160" w:line="276" w:lineRule="auto"/>
        <w:contextualSpacing/>
        <w:rPr>
          <w:rFonts w:eastAsia="Calibri" w:cs="Times New Roman"/>
          <w:szCs w:val="20"/>
          <w:lang w:val="es-ES"/>
        </w:rPr>
      </w:pPr>
    </w:p>
    <w:p w14:paraId="20A2E239" w14:textId="77777777" w:rsidR="00C61CA3" w:rsidRDefault="00C61CA3" w:rsidP="00C61CA3">
      <w:pPr>
        <w:spacing w:after="160" w:line="276" w:lineRule="auto"/>
        <w:contextualSpacing/>
        <w:rPr>
          <w:rFonts w:eastAsia="Calibri" w:cs="Times New Roman"/>
          <w:szCs w:val="20"/>
          <w:lang w:val="es-ES"/>
        </w:rPr>
      </w:pPr>
      <w:r w:rsidRPr="00C61CA3">
        <w:rPr>
          <w:rFonts w:eastAsia="Calibri" w:cs="Times New Roman"/>
          <w:szCs w:val="20"/>
          <w:lang w:val="es-ES"/>
        </w:rPr>
        <w:t>Se definen los siguientes límites para la consideración de ofertas con valores anormales o desproporcionados:</w:t>
      </w:r>
    </w:p>
    <w:p w14:paraId="1BA980CB" w14:textId="77777777" w:rsidR="00C61CA3" w:rsidRPr="00C61CA3" w:rsidRDefault="00C61CA3" w:rsidP="00C61CA3">
      <w:pPr>
        <w:spacing w:after="160" w:line="276" w:lineRule="auto"/>
        <w:contextualSpacing/>
        <w:rPr>
          <w:rFonts w:eastAsia="Calibri" w:cs="Times New Roman"/>
          <w:szCs w:val="20"/>
          <w:lang w:val="es-ES"/>
        </w:rPr>
      </w:pPr>
    </w:p>
    <w:p w14:paraId="23CD74A8" w14:textId="77777777" w:rsidR="00C61CA3" w:rsidRDefault="00C61CA3" w:rsidP="00C61CA3">
      <w:pPr>
        <w:numPr>
          <w:ilvl w:val="0"/>
          <w:numId w:val="44"/>
        </w:numPr>
        <w:spacing w:after="160" w:line="276" w:lineRule="auto"/>
        <w:contextualSpacing/>
        <w:rPr>
          <w:rFonts w:eastAsia="Calibri" w:cs="Arial"/>
          <w:szCs w:val="20"/>
          <w:lang w:val="es-ES"/>
        </w:rPr>
      </w:pPr>
      <w:r w:rsidRPr="00C61CA3">
        <w:rPr>
          <w:rFonts w:eastAsia="Calibri" w:cs="Arial"/>
          <w:szCs w:val="20"/>
          <w:lang w:val="es-ES"/>
        </w:rPr>
        <w:t>En caso de haber un único licitador, las ofertas que sean inferiores a un diferencial de 25 puntos porcentuales en relación con el presupuesto máximo establecido al procedimiento.</w:t>
      </w:r>
    </w:p>
    <w:p w14:paraId="3BC40152" w14:textId="77777777" w:rsidR="00C61CA3" w:rsidRPr="00C61CA3" w:rsidRDefault="00C61CA3" w:rsidP="00C61CA3">
      <w:pPr>
        <w:spacing w:after="160" w:line="276" w:lineRule="auto"/>
        <w:ind w:left="720"/>
        <w:contextualSpacing/>
        <w:rPr>
          <w:rFonts w:eastAsia="Calibri" w:cs="Arial"/>
          <w:szCs w:val="20"/>
          <w:lang w:val="es-ES"/>
        </w:rPr>
      </w:pPr>
    </w:p>
    <w:p w14:paraId="1C01239B" w14:textId="77777777" w:rsidR="00C61CA3" w:rsidRDefault="00C61CA3" w:rsidP="00C61CA3">
      <w:pPr>
        <w:numPr>
          <w:ilvl w:val="0"/>
          <w:numId w:val="44"/>
        </w:numPr>
        <w:spacing w:after="160" w:line="276" w:lineRule="auto"/>
        <w:contextualSpacing/>
        <w:rPr>
          <w:rFonts w:eastAsia="Calibri" w:cs="Arial"/>
          <w:szCs w:val="20"/>
          <w:lang w:val="es-ES"/>
        </w:rPr>
      </w:pPr>
      <w:r w:rsidRPr="00C61CA3">
        <w:rPr>
          <w:rFonts w:eastAsia="Calibri" w:cs="Arial"/>
          <w:szCs w:val="20"/>
          <w:lang w:val="es-ES"/>
        </w:rPr>
        <w:t>Las ofertas que sean inferiores a un diferencial de 10 puntos porcentuales en relación al promedio de las ofertas.</w:t>
      </w:r>
    </w:p>
    <w:p w14:paraId="0CCD2CAD" w14:textId="77777777" w:rsidR="00C61CA3" w:rsidRPr="00C61CA3" w:rsidRDefault="00C61CA3" w:rsidP="00C61CA3">
      <w:pPr>
        <w:spacing w:after="160" w:line="276" w:lineRule="auto"/>
        <w:contextualSpacing/>
        <w:rPr>
          <w:rFonts w:eastAsia="Calibri" w:cs="Arial"/>
          <w:szCs w:val="20"/>
          <w:lang w:val="es-ES"/>
        </w:rPr>
      </w:pPr>
    </w:p>
    <w:p w14:paraId="72BFAB3A" w14:textId="77777777" w:rsidR="00C61CA3" w:rsidRDefault="00C61CA3" w:rsidP="00C61CA3">
      <w:pPr>
        <w:numPr>
          <w:ilvl w:val="0"/>
          <w:numId w:val="44"/>
        </w:numPr>
        <w:spacing w:after="160" w:line="276" w:lineRule="auto"/>
        <w:contextualSpacing/>
        <w:rPr>
          <w:rFonts w:eastAsia="Calibri" w:cs="Arial"/>
          <w:szCs w:val="20"/>
          <w:lang w:val="es-ES"/>
        </w:rPr>
      </w:pPr>
      <w:r w:rsidRPr="00C61CA3">
        <w:rPr>
          <w:rFonts w:eastAsia="Calibri" w:cs="Arial"/>
          <w:szCs w:val="20"/>
          <w:lang w:val="es-ES"/>
        </w:rPr>
        <w:t>Si el número de licitadores es superior a 10, mediante el cálculo del promedio de las ofertas se podrá prescindir de la oferta más alta si hay una diferencia superior al 5% respecto de la oferta inmediatamente inferior.</w:t>
      </w:r>
    </w:p>
    <w:p w14:paraId="60A4884E" w14:textId="77777777" w:rsidR="00C61CA3" w:rsidRPr="00C61CA3" w:rsidRDefault="00C61CA3" w:rsidP="00C61CA3">
      <w:pPr>
        <w:spacing w:after="160" w:line="276" w:lineRule="auto"/>
        <w:contextualSpacing/>
        <w:rPr>
          <w:rFonts w:eastAsia="Calibri" w:cs="Arial"/>
          <w:szCs w:val="20"/>
          <w:lang w:val="es-ES"/>
        </w:rPr>
      </w:pPr>
    </w:p>
    <w:p w14:paraId="3E18B992" w14:textId="77777777" w:rsidR="00C61CA3" w:rsidRPr="00C61CA3" w:rsidRDefault="00C61CA3" w:rsidP="00C61CA3">
      <w:pPr>
        <w:numPr>
          <w:ilvl w:val="0"/>
          <w:numId w:val="44"/>
        </w:numPr>
        <w:spacing w:after="160" w:line="276" w:lineRule="auto"/>
        <w:contextualSpacing/>
        <w:rPr>
          <w:rFonts w:eastAsia="Calibri" w:cs="Arial"/>
          <w:szCs w:val="20"/>
          <w:lang w:val="es-ES"/>
        </w:rPr>
      </w:pPr>
      <w:r w:rsidRPr="00C61CA3">
        <w:rPr>
          <w:rFonts w:eastAsia="Calibri" w:cs="Arial"/>
          <w:szCs w:val="20"/>
          <w:lang w:val="es-ES"/>
        </w:rPr>
        <w:t>Si el número de licitadores es superior a 20, mediante el cálculo del promedio de las ofertas se podrán excluir una o las dos ofertas más caras siempre que una con la otra o ambas tengan un diferencial superior al 5% respecto de la siguiente oferta.</w:t>
      </w:r>
    </w:p>
    <w:p w14:paraId="4AC2F75C" w14:textId="77777777" w:rsidR="00C61CA3" w:rsidRDefault="00C61CA3" w:rsidP="00C61CA3">
      <w:pPr>
        <w:spacing w:after="160" w:line="276" w:lineRule="auto"/>
        <w:contextualSpacing/>
        <w:rPr>
          <w:rFonts w:eastAsia="Calibri" w:cs="Times New Roman"/>
          <w:szCs w:val="20"/>
          <w:u w:val="single"/>
          <w:lang w:val="es-ES"/>
        </w:rPr>
      </w:pPr>
    </w:p>
    <w:p w14:paraId="5593E649" w14:textId="6646F21C" w:rsidR="00C61CA3" w:rsidRDefault="00C61CA3" w:rsidP="00C61CA3">
      <w:pPr>
        <w:spacing w:after="160" w:line="276" w:lineRule="auto"/>
        <w:contextualSpacing/>
        <w:rPr>
          <w:rFonts w:eastAsia="Calibri" w:cs="Times New Roman"/>
          <w:szCs w:val="20"/>
          <w:lang w:val="es-ES"/>
        </w:rPr>
      </w:pPr>
      <w:r w:rsidRPr="00C61CA3">
        <w:rPr>
          <w:rFonts w:eastAsia="Calibri" w:cs="Times New Roman"/>
          <w:szCs w:val="20"/>
          <w:u w:val="single"/>
          <w:lang w:val="es-ES"/>
        </w:rPr>
        <w:t>Media social:</w:t>
      </w:r>
      <w:r w:rsidRPr="00C61CA3">
        <w:rPr>
          <w:rFonts w:eastAsia="Calibri" w:cs="Times New Roman"/>
          <w:szCs w:val="20"/>
          <w:lang w:val="es-ES"/>
        </w:rPr>
        <w:t xml:space="preserve"> </w:t>
      </w:r>
    </w:p>
    <w:p w14:paraId="54B85E43" w14:textId="77777777" w:rsidR="00C61CA3" w:rsidRPr="00C61CA3" w:rsidRDefault="00C61CA3" w:rsidP="00C61CA3">
      <w:pPr>
        <w:spacing w:after="160" w:line="276" w:lineRule="auto"/>
        <w:contextualSpacing/>
        <w:rPr>
          <w:rFonts w:eastAsia="Calibri" w:cs="Times New Roman"/>
          <w:szCs w:val="20"/>
          <w:lang w:val="es-ES"/>
        </w:rPr>
      </w:pPr>
    </w:p>
    <w:p w14:paraId="25F66CF7" w14:textId="77777777" w:rsidR="00C61CA3" w:rsidRPr="00C61CA3" w:rsidRDefault="00C61CA3" w:rsidP="00C61CA3">
      <w:pPr>
        <w:spacing w:after="160" w:line="276" w:lineRule="auto"/>
        <w:contextualSpacing/>
        <w:rPr>
          <w:rFonts w:eastAsia="Calibri" w:cs="Times New Roman"/>
          <w:szCs w:val="20"/>
          <w:lang w:val="es-ES"/>
        </w:rPr>
      </w:pPr>
      <w:r w:rsidRPr="00C61CA3">
        <w:rPr>
          <w:rFonts w:eastAsia="Calibri" w:cs="Times New Roman"/>
          <w:szCs w:val="20"/>
          <w:lang w:val="es-ES"/>
        </w:rPr>
        <w:t xml:space="preserve">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al efecto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w:t>
      </w:r>
      <w:r w:rsidRPr="00C61CA3">
        <w:rPr>
          <w:rFonts w:eastAsia="Calibri" w:cs="Times New Roman"/>
          <w:szCs w:val="20"/>
          <w:lang w:val="es-ES"/>
        </w:rPr>
        <w:lastRenderedPageBreak/>
        <w:t>ha presentado una oferta calificada de anormalmente baja se evidencia que los precios unitarios de los salarios considerados de las personas que ejecutarán el contrato de la oferta son inferiores a lo que establece el convenio sectorial de aplicación.</w:t>
      </w:r>
    </w:p>
    <w:p w14:paraId="79BF0F87" w14:textId="77777777" w:rsidR="00C61CA3" w:rsidRPr="00C61CA3" w:rsidRDefault="00C61CA3" w:rsidP="00C61CA3">
      <w:pPr>
        <w:spacing w:after="160" w:line="276" w:lineRule="auto"/>
        <w:contextualSpacing/>
        <w:rPr>
          <w:rFonts w:eastAsia="Calibri" w:cs="Times New Roman"/>
          <w:szCs w:val="20"/>
          <w:lang w:val="es-ES"/>
        </w:rPr>
      </w:pPr>
    </w:p>
    <w:p w14:paraId="31C3990B" w14:textId="77777777" w:rsidR="00C61CA3" w:rsidRPr="00C61CA3" w:rsidRDefault="00C61CA3" w:rsidP="00C61CA3">
      <w:pPr>
        <w:spacing w:after="160" w:line="276" w:lineRule="auto"/>
        <w:contextualSpacing/>
        <w:rPr>
          <w:rFonts w:eastAsia="Calibri" w:cs="Times New Roman"/>
          <w:szCs w:val="20"/>
          <w:lang w:val="es-ES"/>
        </w:rPr>
      </w:pPr>
      <w:r w:rsidRPr="00C61CA3">
        <w:rPr>
          <w:rFonts w:eastAsia="Calibri" w:cs="Times New Roman"/>
          <w:szCs w:val="20"/>
          <w:lang w:val="es-ES"/>
        </w:rPr>
        <w:t>En caso de empate, se aplicará lo establecido en el artículo 147 de la LCSP.</w:t>
      </w:r>
    </w:p>
    <w:p w14:paraId="37D2FD29" w14:textId="77777777" w:rsidR="00C61CA3" w:rsidRPr="00C61CA3" w:rsidRDefault="00C61CA3" w:rsidP="00C61CA3">
      <w:pPr>
        <w:spacing w:after="160" w:line="276" w:lineRule="auto"/>
        <w:contextualSpacing/>
        <w:rPr>
          <w:rFonts w:eastAsia="Calibri" w:cs="Times New Roman"/>
          <w:szCs w:val="20"/>
          <w:lang w:val="es-ES"/>
        </w:rPr>
      </w:pPr>
    </w:p>
    <w:p w14:paraId="3446D048" w14:textId="77777777" w:rsidR="00C61CA3" w:rsidRDefault="00C61CA3" w:rsidP="00C61CA3">
      <w:pPr>
        <w:spacing w:after="160" w:line="276" w:lineRule="auto"/>
        <w:contextualSpacing/>
        <w:rPr>
          <w:rFonts w:eastAsia="Calibri" w:cs="Times New Roman"/>
          <w:szCs w:val="20"/>
          <w:u w:val="single"/>
          <w:lang w:val="es-ES"/>
        </w:rPr>
      </w:pPr>
      <w:r w:rsidRPr="00C61CA3">
        <w:rPr>
          <w:rFonts w:eastAsia="Calibri" w:cs="Times New Roman"/>
          <w:szCs w:val="20"/>
          <w:u w:val="single"/>
          <w:lang w:val="es-ES"/>
        </w:rPr>
        <w:t>Justificación de los criterios escogidos:</w:t>
      </w:r>
    </w:p>
    <w:p w14:paraId="5032EF94" w14:textId="77777777" w:rsidR="00C61CA3" w:rsidRPr="00C61CA3" w:rsidRDefault="00C61CA3" w:rsidP="00C61CA3">
      <w:pPr>
        <w:spacing w:after="160" w:line="276" w:lineRule="auto"/>
        <w:contextualSpacing/>
        <w:rPr>
          <w:rFonts w:eastAsia="Calibri" w:cs="Times New Roman"/>
          <w:szCs w:val="20"/>
          <w:u w:val="single"/>
          <w:lang w:val="es-ES"/>
        </w:rPr>
      </w:pPr>
    </w:p>
    <w:p w14:paraId="1BB13173" w14:textId="77777777" w:rsidR="00C61CA3" w:rsidRPr="00C61CA3" w:rsidRDefault="00C61CA3" w:rsidP="00C61CA3">
      <w:pPr>
        <w:autoSpaceDE w:val="0"/>
        <w:autoSpaceDN w:val="0"/>
        <w:adjustRightInd w:val="0"/>
        <w:spacing w:after="160" w:line="276" w:lineRule="auto"/>
        <w:rPr>
          <w:rFonts w:eastAsia="Calibri" w:cs="Verdana"/>
          <w:color w:val="000000"/>
          <w:szCs w:val="20"/>
          <w:lang w:val="es-ES"/>
        </w:rPr>
      </w:pPr>
      <w:r w:rsidRPr="00C61CA3">
        <w:rPr>
          <w:rFonts w:eastAsia="Calibri" w:cs="Verdana"/>
          <w:color w:val="000000"/>
          <w:szCs w:val="20"/>
          <w:lang w:val="es-ES"/>
        </w:rPr>
        <w:t>Los criterios se han establecido atendiendo en una mejor relación coste eficacia del suministro, y una mejor relación calidad precio. Los criterios se consideran vinculados al objeto contractual, tal y como se justifica a continuación:</w:t>
      </w:r>
    </w:p>
    <w:p w14:paraId="77C2D3B4" w14:textId="77777777" w:rsidR="00C61CA3" w:rsidRDefault="00C61CA3" w:rsidP="00C61CA3">
      <w:pPr>
        <w:numPr>
          <w:ilvl w:val="0"/>
          <w:numId w:val="45"/>
        </w:numPr>
        <w:spacing w:after="160" w:line="276" w:lineRule="auto"/>
        <w:contextualSpacing/>
        <w:rPr>
          <w:rFonts w:eastAsia="Calibri" w:cs="Arial"/>
          <w:szCs w:val="20"/>
          <w:lang w:val="es-ES"/>
        </w:rPr>
      </w:pPr>
      <w:r w:rsidRPr="00C61CA3">
        <w:rPr>
          <w:rFonts w:eastAsia="Calibri" w:cs="Arial"/>
          <w:szCs w:val="20"/>
          <w:lang w:val="es-ES"/>
        </w:rPr>
        <w:t>Criterio 1: La aportación de una memoria descriptiva sobre cómo se llevará a cabo y por qué medios la ejecución del montaje y desmontaje de los módulos objeto del suministro en modalidad de alquiler, la cual permitirá conocer con detalle la forma de trabajar y la operativa de las empresas licitadoras.</w:t>
      </w:r>
    </w:p>
    <w:p w14:paraId="10633AF0" w14:textId="77777777" w:rsidR="00C61CA3" w:rsidRPr="00C61CA3" w:rsidRDefault="00C61CA3" w:rsidP="00C61CA3">
      <w:pPr>
        <w:spacing w:after="160" w:line="276" w:lineRule="auto"/>
        <w:ind w:left="720"/>
        <w:contextualSpacing/>
        <w:rPr>
          <w:rFonts w:eastAsia="Calibri" w:cs="Arial"/>
          <w:szCs w:val="20"/>
          <w:lang w:val="es-ES"/>
        </w:rPr>
      </w:pPr>
    </w:p>
    <w:p w14:paraId="084092CF" w14:textId="77777777" w:rsidR="00C61CA3" w:rsidRDefault="00C61CA3" w:rsidP="00C61CA3">
      <w:pPr>
        <w:numPr>
          <w:ilvl w:val="0"/>
          <w:numId w:val="45"/>
        </w:numPr>
        <w:spacing w:after="160" w:line="276" w:lineRule="auto"/>
        <w:contextualSpacing/>
        <w:rPr>
          <w:rFonts w:eastAsia="Calibri" w:cs="Arial"/>
          <w:szCs w:val="20"/>
          <w:lang w:val="es-ES"/>
        </w:rPr>
      </w:pPr>
      <w:r w:rsidRPr="00C61CA3">
        <w:rPr>
          <w:rFonts w:eastAsia="Calibri" w:cs="Arial"/>
          <w:szCs w:val="20"/>
          <w:lang w:val="es-ES"/>
        </w:rPr>
        <w:t>Criterio 2: La planificación de los trabajos de montaje y desmontaje para poder conocer en detalle el desglose y la duración de las tareas a llevar a cabo y anticipar cualquier necesidad o interferencia con la actividad de la PVE.</w:t>
      </w:r>
    </w:p>
    <w:p w14:paraId="1A157F94" w14:textId="77777777" w:rsidR="00C61CA3" w:rsidRPr="00C61CA3" w:rsidRDefault="00C61CA3" w:rsidP="00C61CA3">
      <w:pPr>
        <w:spacing w:after="160" w:line="276" w:lineRule="auto"/>
        <w:contextualSpacing/>
        <w:rPr>
          <w:rFonts w:eastAsia="Calibri" w:cs="Arial"/>
          <w:szCs w:val="20"/>
          <w:lang w:val="es-ES"/>
        </w:rPr>
      </w:pPr>
    </w:p>
    <w:p w14:paraId="304CD0C3" w14:textId="77777777" w:rsidR="00C61CA3" w:rsidRPr="00C61CA3" w:rsidRDefault="00C61CA3" w:rsidP="00C61CA3">
      <w:pPr>
        <w:numPr>
          <w:ilvl w:val="0"/>
          <w:numId w:val="45"/>
        </w:numPr>
        <w:spacing w:after="160" w:line="276" w:lineRule="auto"/>
        <w:contextualSpacing/>
        <w:rPr>
          <w:rFonts w:eastAsia="Calibri" w:cs="Arial"/>
          <w:sz w:val="22"/>
          <w:lang w:val="es-ES"/>
        </w:rPr>
      </w:pPr>
      <w:r w:rsidRPr="00C61CA3">
        <w:rPr>
          <w:rFonts w:eastAsia="Calibri" w:cs="Arial"/>
          <w:szCs w:val="20"/>
          <w:lang w:val="es-ES"/>
        </w:rPr>
        <w:t>Criterio 3: La oferta económica, sin en principio superar valores anormales, es un criterio básico para establecer una mejor eficiencia en la gestión del presupuesto público. Debido a las características del procedimiento y al tratarse de un suministro genérico, el cual se encuentra detallado de manera clara en el Pliego de Prescripciones Técnicas, se considera adecuado establecer el porcentaje del 55 % sobre el total de la oferta global.</w:t>
      </w:r>
    </w:p>
    <w:p w14:paraId="2D7E4B1E" w14:textId="77777777" w:rsidR="00C61CA3" w:rsidRPr="00C61CA3" w:rsidRDefault="00C61CA3" w:rsidP="00C61CA3">
      <w:pPr>
        <w:spacing w:after="160" w:line="276" w:lineRule="auto"/>
        <w:contextualSpacing/>
        <w:rPr>
          <w:rFonts w:eastAsia="Calibri" w:cs="Arial"/>
          <w:sz w:val="22"/>
          <w:lang w:val="es-ES"/>
        </w:rPr>
      </w:pPr>
    </w:p>
    <w:p w14:paraId="0DF1A036" w14:textId="77777777" w:rsidR="00C61CA3" w:rsidRDefault="00C61CA3" w:rsidP="00C61CA3">
      <w:pPr>
        <w:numPr>
          <w:ilvl w:val="0"/>
          <w:numId w:val="45"/>
        </w:numPr>
        <w:spacing w:after="160" w:line="276" w:lineRule="auto"/>
        <w:contextualSpacing/>
        <w:rPr>
          <w:rFonts w:eastAsia="Calibri" w:cs="Arial"/>
          <w:szCs w:val="20"/>
          <w:lang w:val="es-ES"/>
        </w:rPr>
      </w:pPr>
      <w:r w:rsidRPr="00C61CA3">
        <w:rPr>
          <w:rFonts w:eastAsia="Calibri" w:cs="Arial"/>
          <w:szCs w:val="20"/>
          <w:lang w:val="es-ES"/>
        </w:rPr>
        <w:t>Criterio 4: Plazo de entrega en paradas programadas. El criterio se considera interesante para los intereses de TERSA, ya que el montaje requiere de la ocupación de la campa lado mar, por lo que su entrega con anterioridad aseguraría que dicho espacio quedase disponible durante más tiempo para la ocupación de otros suministros destinados para las paradas programadas y, además, teniendo en cuenta que el montaje se realizará con planta en marcha, la reducción del tiempo de ocupación permitirá mantener las condiciones normales de operación durante un tiempo más prolongado.</w:t>
      </w:r>
    </w:p>
    <w:p w14:paraId="52F5E19E" w14:textId="77777777" w:rsidR="00C61CA3" w:rsidRPr="00C61CA3" w:rsidRDefault="00C61CA3" w:rsidP="00C61CA3">
      <w:pPr>
        <w:spacing w:after="160" w:line="276" w:lineRule="auto"/>
        <w:contextualSpacing/>
        <w:rPr>
          <w:rFonts w:eastAsia="Calibri" w:cs="Arial"/>
          <w:szCs w:val="20"/>
          <w:lang w:val="es-ES"/>
        </w:rPr>
      </w:pPr>
    </w:p>
    <w:p w14:paraId="099BE327" w14:textId="77777777" w:rsidR="00C61CA3" w:rsidRPr="00C61CA3" w:rsidRDefault="00C61CA3" w:rsidP="00C61CA3">
      <w:pPr>
        <w:numPr>
          <w:ilvl w:val="0"/>
          <w:numId w:val="45"/>
        </w:numPr>
        <w:spacing w:after="160" w:line="276" w:lineRule="auto"/>
        <w:contextualSpacing/>
        <w:rPr>
          <w:rFonts w:eastAsia="Calibri" w:cs="Arial"/>
          <w:szCs w:val="20"/>
          <w:lang w:val="es-ES"/>
        </w:rPr>
      </w:pPr>
      <w:r w:rsidRPr="00C61CA3">
        <w:rPr>
          <w:rFonts w:eastAsia="Calibri" w:cs="Arial"/>
          <w:szCs w:val="20"/>
          <w:lang w:val="es-ES"/>
        </w:rPr>
        <w:t>Criterio 5: Plazo de entrega fuera de paradas programadas. El criterio se considera interesante para los intereses de TERSA, ya que las necesidades no programadas pueden requerir de tiempos de respuesta rápidos.</w:t>
      </w:r>
    </w:p>
    <w:p w14:paraId="1E05A631" w14:textId="59C56890" w:rsidR="00996AA7" w:rsidRDefault="00996AA7">
      <w:pPr>
        <w:spacing w:after="0"/>
        <w:ind w:right="758"/>
        <w:rPr>
          <w:rFonts w:eastAsia="Times New Roman" w:cs="Times New Roman"/>
          <w:color w:val="000000"/>
          <w:szCs w:val="20"/>
          <w:lang w:eastAsia="es-ES"/>
        </w:rPr>
      </w:pPr>
    </w:p>
    <w:p w14:paraId="516C134B" w14:textId="77777777" w:rsidR="00C61CA3" w:rsidRDefault="00C61CA3">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2FA46965" w:rsidR="00BA64E8" w:rsidRPr="00334619" w:rsidRDefault="00AB1102">
      <w:pPr>
        <w:spacing w:after="0"/>
        <w:jc w:val="center"/>
      </w:pPr>
      <w:r w:rsidRPr="00377BE1">
        <w:rPr>
          <w:rFonts w:eastAsia="Times New Roman" w:cs="Arial"/>
          <w:b/>
          <w:bCs/>
          <w:color w:val="000000"/>
          <w:szCs w:val="20"/>
          <w:u w:val="single"/>
          <w:lang w:eastAsia="es-ES"/>
        </w:rPr>
        <w:lastRenderedPageBreak/>
        <w:t xml:space="preserve">ANEXO </w:t>
      </w:r>
      <w:proofErr w:type="spellStart"/>
      <w:r w:rsidRPr="00377BE1">
        <w:rPr>
          <w:rFonts w:eastAsia="Times New Roman" w:cs="Arial"/>
          <w:b/>
          <w:bCs/>
          <w:color w:val="000000"/>
          <w:szCs w:val="20"/>
          <w:u w:val="single"/>
          <w:lang w:eastAsia="es-ES"/>
        </w:rPr>
        <w:t>Nº</w:t>
      </w:r>
      <w:proofErr w:type="spellEnd"/>
      <w:r w:rsidRPr="00377BE1">
        <w:rPr>
          <w:rFonts w:eastAsia="Times New Roman" w:cs="Arial"/>
          <w:b/>
          <w:bCs/>
          <w:color w:val="000000"/>
          <w:szCs w:val="20"/>
          <w:u w:val="single"/>
          <w:lang w:eastAsia="es-ES"/>
        </w:rPr>
        <w:t xml:space="preserve"> 4.A</w:t>
      </w:r>
    </w:p>
    <w:p w14:paraId="0949DCD5"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2FF884BA"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0302EA70"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w:t>
      </w:r>
      <w:r w:rsidR="00860F3C">
        <w:rPr>
          <w:rFonts w:eastAsia="Times New Roman" w:cs="Arial"/>
          <w:color w:val="000000"/>
          <w:szCs w:val="20"/>
          <w:lang w:eastAsia="es-ES"/>
        </w:rPr>
        <w:t xml:space="preserve">l suministro </w:t>
      </w:r>
      <w:r w:rsidRPr="00334619">
        <w:rPr>
          <w:rFonts w:eastAsia="Times New Roman" w:cs="Arial"/>
          <w:color w:val="000000"/>
          <w:szCs w:val="20"/>
          <w:lang w:eastAsia="es-ES"/>
        </w:rPr>
        <w:t>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01923B4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334619">
        <w:rPr>
          <w:rFonts w:eastAsia="Times New Roman" w:cs="Times New Roman"/>
          <w:color w:val="000000"/>
          <w:szCs w:val="20"/>
          <w:lang w:eastAsia="es-ES"/>
        </w:rPr>
        <w:t> </w:t>
      </w:r>
      <w:r w:rsidR="00860F3C">
        <w:rPr>
          <w:rFonts w:eastAsia="Times New Roman" w:cs="Arial"/>
          <w:color w:val="000000"/>
          <w:szCs w:val="20"/>
          <w:lang w:eastAsia="es-ES"/>
        </w:rPr>
        <w:t>el suministro</w:t>
      </w:r>
      <w:r w:rsidRPr="00334619">
        <w:rPr>
          <w:rFonts w:eastAsia="Times New Roman" w:cs="Arial"/>
          <w:color w:val="000000"/>
          <w:szCs w:val="20"/>
          <w:lang w:eastAsia="es-ES"/>
        </w:rPr>
        <w:t xml:space="preserve">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331E189B" w14:textId="68B446E0" w:rsidR="00377BE1"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128A75FB" w14:textId="77777777" w:rsidR="00377BE1" w:rsidRDefault="00377BE1">
      <w:pPr>
        <w:spacing w:after="0"/>
        <w:rPr>
          <w:rFonts w:eastAsia="Times New Roman" w:cs="Times New Roman"/>
          <w:color w:val="000000"/>
          <w:szCs w:val="20"/>
          <w:lang w:eastAsia="es-ES"/>
        </w:rPr>
      </w:pPr>
    </w:p>
    <w:p w14:paraId="0A4C6511" w14:textId="77777777" w:rsidR="00377BE1" w:rsidRDefault="00377BE1">
      <w:pPr>
        <w:spacing w:after="0"/>
        <w:rPr>
          <w:rFonts w:eastAsia="Times New Roman" w:cs="Times New Roman"/>
          <w:color w:val="000000"/>
          <w:szCs w:val="20"/>
          <w:lang w:eastAsia="es-ES"/>
        </w:rPr>
      </w:pPr>
    </w:p>
    <w:p w14:paraId="08516278" w14:textId="77777777" w:rsidR="00377BE1" w:rsidRDefault="00377BE1">
      <w:pPr>
        <w:spacing w:after="0"/>
        <w:rPr>
          <w:rFonts w:eastAsia="Times New Roman" w:cs="Times New Roman"/>
          <w:color w:val="000000"/>
          <w:szCs w:val="20"/>
          <w:lang w:eastAsia="es-ES"/>
        </w:rPr>
      </w:pPr>
    </w:p>
    <w:p w14:paraId="3CA31DE7" w14:textId="77777777" w:rsidR="00377BE1" w:rsidRDefault="00377BE1">
      <w:pPr>
        <w:spacing w:after="0"/>
        <w:rPr>
          <w:rFonts w:eastAsia="Times New Roman" w:cs="Times New Roman"/>
          <w:color w:val="000000"/>
          <w:szCs w:val="20"/>
          <w:lang w:eastAsia="es-ES"/>
        </w:rPr>
      </w:pPr>
    </w:p>
    <w:p w14:paraId="338F9883" w14:textId="77777777" w:rsidR="00377BE1" w:rsidRDefault="00377BE1">
      <w:pPr>
        <w:spacing w:after="0"/>
        <w:rPr>
          <w:rFonts w:eastAsia="Times New Roman" w:cs="Times New Roman"/>
          <w:color w:val="000000"/>
          <w:szCs w:val="20"/>
          <w:lang w:eastAsia="es-ES"/>
        </w:rPr>
      </w:pPr>
    </w:p>
    <w:p w14:paraId="2B3A01A4" w14:textId="77777777" w:rsidR="00377BE1" w:rsidRDefault="00377BE1">
      <w:pPr>
        <w:spacing w:after="0"/>
        <w:rPr>
          <w:rFonts w:eastAsia="Times New Roman" w:cs="Times New Roman"/>
          <w:color w:val="000000"/>
          <w:szCs w:val="20"/>
          <w:lang w:eastAsia="es-ES"/>
        </w:rPr>
      </w:pPr>
    </w:p>
    <w:p w14:paraId="048DA631" w14:textId="77777777" w:rsidR="00377BE1" w:rsidRDefault="00377BE1">
      <w:pPr>
        <w:spacing w:after="0"/>
        <w:rPr>
          <w:rFonts w:eastAsia="Times New Roman" w:cs="Times New Roman"/>
          <w:color w:val="000000"/>
          <w:szCs w:val="20"/>
          <w:lang w:eastAsia="es-ES"/>
        </w:rPr>
      </w:pPr>
    </w:p>
    <w:p w14:paraId="6959E666" w14:textId="77777777" w:rsidR="00377BE1" w:rsidRDefault="00377BE1">
      <w:pPr>
        <w:spacing w:after="0"/>
        <w:rPr>
          <w:rFonts w:eastAsia="Times New Roman" w:cs="Times New Roman"/>
          <w:color w:val="000000"/>
          <w:szCs w:val="20"/>
          <w:lang w:eastAsia="es-ES"/>
        </w:rPr>
      </w:pPr>
    </w:p>
    <w:p w14:paraId="52F0C630" w14:textId="77777777" w:rsidR="00377BE1" w:rsidRPr="00334619" w:rsidRDefault="00377BE1">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2F99547B" w14:textId="77777777" w:rsidR="00E925A0" w:rsidRDefault="00E925A0">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38444F0C" w:rsidR="00BA64E8" w:rsidRPr="00334619" w:rsidRDefault="00AB1102">
      <w:pPr>
        <w:spacing w:after="0"/>
        <w:jc w:val="center"/>
        <w:rPr>
          <w:rFonts w:eastAsia="Times New Roman" w:cs="Times New Roman"/>
          <w:color w:val="000000"/>
          <w:szCs w:val="20"/>
          <w:lang w:eastAsia="es-ES"/>
        </w:rPr>
      </w:pPr>
      <w:r w:rsidRPr="00377BE1">
        <w:rPr>
          <w:rFonts w:eastAsia="Times New Roman" w:cs="Arial"/>
          <w:b/>
          <w:bCs/>
          <w:color w:val="000000"/>
          <w:szCs w:val="20"/>
          <w:u w:val="single"/>
          <w:lang w:eastAsia="es-ES"/>
        </w:rPr>
        <w:t xml:space="preserve">ANEXO </w:t>
      </w:r>
      <w:proofErr w:type="spellStart"/>
      <w:r w:rsidRPr="00377BE1">
        <w:rPr>
          <w:rFonts w:eastAsia="Times New Roman" w:cs="Arial"/>
          <w:b/>
          <w:bCs/>
          <w:color w:val="000000"/>
          <w:szCs w:val="20"/>
          <w:u w:val="single"/>
          <w:lang w:eastAsia="es-ES"/>
        </w:rPr>
        <w:t>Nº</w:t>
      </w:r>
      <w:proofErr w:type="spellEnd"/>
      <w:r w:rsidRPr="00377BE1">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lastRenderedPageBreak/>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 (en adelante , asegurador), con domicilio en .......................................,</w:t>
      </w:r>
      <w:r>
        <w:rPr>
          <w:rFonts w:eastAsia="Times New Roman" w:cs="Arial"/>
          <w:color w:val="000000"/>
          <w:szCs w:val="20"/>
          <w:lang w:eastAsia="es-ES"/>
        </w:rPr>
        <w:t xml:space="preserve"> calle .. .................................................. ..................., y CIF ............................ ....,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5EE0DAD3"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w:t>
      </w:r>
      <w:r w:rsidR="00860F3C">
        <w:rPr>
          <w:rFonts w:eastAsia="Times New Roman" w:cs="Arial"/>
          <w:color w:val="000000"/>
          <w:szCs w:val="20"/>
          <w:lang w:eastAsia="es-ES"/>
        </w:rPr>
        <w:t xml:space="preserve">l suministro </w:t>
      </w:r>
      <w:r>
        <w:rPr>
          <w:rFonts w:eastAsia="Times New Roman" w:cs="Arial"/>
          <w:color w:val="000000"/>
          <w:szCs w:val="20"/>
          <w:lang w:eastAsia="es-ES"/>
        </w:rPr>
        <w:t>correspondiente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61068E08" w14:textId="5383B51A" w:rsidR="003234A2" w:rsidRDefault="003234A2">
      <w:pPr>
        <w:spacing w:after="0" w:line="240" w:lineRule="atLeast"/>
        <w:rPr>
          <w:rFonts w:eastAsia="Times New Roman" w:cs="Arial"/>
          <w:color w:val="000000"/>
          <w:szCs w:val="20"/>
          <w:lang w:eastAsia="es-ES"/>
        </w:rPr>
      </w:pPr>
    </w:p>
    <w:p w14:paraId="7EC78B5F" w14:textId="483AAF0D" w:rsidR="003234A2" w:rsidRDefault="003234A2">
      <w:pPr>
        <w:spacing w:after="0" w:line="240" w:lineRule="atLeast"/>
        <w:rPr>
          <w:rFonts w:eastAsia="Times New Roman" w:cs="Arial"/>
          <w:color w:val="000000"/>
          <w:szCs w:val="20"/>
          <w:lang w:eastAsia="es-ES"/>
        </w:rPr>
      </w:pPr>
    </w:p>
    <w:p w14:paraId="0E5A6329" w14:textId="3C9AE2C7" w:rsidR="003234A2" w:rsidRDefault="003234A2">
      <w:pPr>
        <w:spacing w:after="0" w:line="240" w:lineRule="atLeast"/>
        <w:rPr>
          <w:rFonts w:eastAsia="Times New Roman" w:cs="Arial"/>
          <w:color w:val="000000"/>
          <w:szCs w:val="20"/>
          <w:lang w:eastAsia="es-ES"/>
        </w:rPr>
      </w:pPr>
    </w:p>
    <w:p w14:paraId="2CB7A4F9" w14:textId="77777777" w:rsidR="003234A2" w:rsidRDefault="003234A2">
      <w:pPr>
        <w:spacing w:after="0" w:line="240" w:lineRule="atLeast"/>
        <w:rPr>
          <w:rFonts w:eastAsia="Times New Roman" w:cs="Times New Roman"/>
          <w:color w:val="000000"/>
          <w:szCs w:val="20"/>
          <w:lang w:eastAsia="es-ES"/>
        </w:rPr>
      </w:pPr>
    </w:p>
    <w:p w14:paraId="08E14BF3" w14:textId="77777777" w:rsidR="00377BE1" w:rsidRDefault="00377BE1">
      <w:pPr>
        <w:spacing w:after="0" w:line="240" w:lineRule="atLeast"/>
        <w:rPr>
          <w:rFonts w:eastAsia="Times New Roman" w:cs="Times New Roman"/>
          <w:color w:val="000000"/>
          <w:szCs w:val="20"/>
          <w:lang w:eastAsia="es-ES"/>
        </w:rPr>
      </w:pPr>
    </w:p>
    <w:p w14:paraId="08881E1B" w14:textId="2C319E3F" w:rsidR="003234A2" w:rsidRPr="00377BE1" w:rsidRDefault="00AB1102" w:rsidP="00377BE1">
      <w:pPr>
        <w:spacing w:after="0"/>
        <w:jc w:val="center"/>
        <w:rPr>
          <w:rFonts w:eastAsia="Times New Roman" w:cs="Times New Roman"/>
          <w:color w:val="000000"/>
          <w:szCs w:val="20"/>
          <w:lang w:eastAsia="es-ES"/>
        </w:rPr>
      </w:pPr>
      <w:r>
        <w:rPr>
          <w:rFonts w:eastAsia="Times New Roman" w:cs="Arial"/>
          <w:color w:val="000000"/>
          <w:szCs w:val="20"/>
          <w:lang w:eastAsia="es-ES"/>
        </w:rPr>
        <w:t> </w:t>
      </w:r>
    </w:p>
    <w:p w14:paraId="0949DD12" w14:textId="77777777" w:rsidR="00BA64E8" w:rsidRDefault="00BA64E8">
      <w:pPr>
        <w:spacing w:after="0"/>
        <w:jc w:val="center"/>
        <w:rPr>
          <w:rFonts w:eastAsia="Times New Roman" w:cs="Arial"/>
          <w:color w:val="000000"/>
          <w:szCs w:val="20"/>
          <w:lang w:eastAsia="es-ES"/>
        </w:rPr>
      </w:pPr>
    </w:p>
    <w:p w14:paraId="0949DD13" w14:textId="77777777" w:rsidR="00BA64E8" w:rsidRDefault="00BA64E8">
      <w:pPr>
        <w:spacing w:after="0"/>
        <w:jc w:val="center"/>
        <w:rPr>
          <w:rFonts w:eastAsia="Times New Roman" w:cs="Arial"/>
          <w:color w:val="000000"/>
          <w:szCs w:val="20"/>
          <w:lang w:eastAsia="es-ES"/>
        </w:rPr>
      </w:pPr>
    </w:p>
    <w:sectPr w:rsidR="00BA64E8" w:rsidSect="00E925A0">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5DA9B" w14:textId="77777777" w:rsidR="0051105B" w:rsidRDefault="0051105B">
      <w:pPr>
        <w:spacing w:after="0"/>
      </w:pPr>
      <w:r>
        <w:separator/>
      </w:r>
    </w:p>
  </w:endnote>
  <w:endnote w:type="continuationSeparator" w:id="0">
    <w:p w14:paraId="260787C7" w14:textId="77777777" w:rsidR="0051105B" w:rsidRDefault="005110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49DD16" w14:textId="02E191D9" w:rsidR="00FE7641" w:rsidRDefault="00771B8F">
        <w:pPr>
          <w:pStyle w:val="Piedepgina"/>
          <w:pBdr>
            <w:top w:val="single" w:sz="4" w:space="1" w:color="000000"/>
          </w:pBdr>
          <w:rPr>
            <w:sz w:val="16"/>
            <w:szCs w:val="16"/>
          </w:rPr>
        </w:pPr>
        <w:r>
          <w:rPr>
            <w:sz w:val="16"/>
            <w:szCs w:val="16"/>
          </w:rPr>
          <w:t>CTTE91</w:t>
        </w:r>
        <w:r w:rsidR="00557198">
          <w:rPr>
            <w:sz w:val="16"/>
            <w:szCs w:val="16"/>
          </w:rPr>
          <w:t>7</w:t>
        </w:r>
        <w:r>
          <w:rPr>
            <w:sz w:val="16"/>
            <w:szCs w:val="16"/>
          </w:rPr>
          <w:t xml:space="preserve"> PCP.</w:t>
        </w:r>
        <w:r w:rsidR="00FF172A">
          <w:rPr>
            <w:sz w:val="16"/>
            <w:szCs w:val="16"/>
          </w:rPr>
          <w:t xml:space="preserve">                                       </w:t>
        </w:r>
        <w:r w:rsidR="00FF172A">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BDEA3" w14:textId="77777777" w:rsidR="0051105B" w:rsidRDefault="0051105B">
      <w:pPr>
        <w:spacing w:after="0"/>
      </w:pPr>
      <w:r>
        <w:separator/>
      </w:r>
    </w:p>
  </w:footnote>
  <w:footnote w:type="continuationSeparator" w:id="0">
    <w:p w14:paraId="1EE5399E" w14:textId="77777777" w:rsidR="0051105B" w:rsidRDefault="0051105B">
      <w:pPr>
        <w:spacing w:after="0"/>
      </w:pPr>
      <w:r>
        <w:continuationSeparator/>
      </w:r>
    </w:p>
  </w:footnote>
  <w:footnote w:id="1">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2">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436E739B" w:rsidR="00FE7641" w:rsidRDefault="00001127">
    <w:pPr>
      <w:pStyle w:val="Encabezado"/>
      <w:jc w:val="center"/>
    </w:pPr>
    <w:r w:rsidRPr="0007260C">
      <w:rPr>
        <w:noProof/>
        <w:lang w:val="ca-ES"/>
      </w:rPr>
      <w:drawing>
        <wp:inline distT="0" distB="0" distL="0" distR="0" wp14:anchorId="7F55D526" wp14:editId="1ADF1CD3">
          <wp:extent cx="1386840" cy="259080"/>
          <wp:effectExtent l="0" t="0" r="3810" b="7620"/>
          <wp:docPr id="2" name="Imatge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40F3AD57" w:rsidR="00FE7641" w:rsidRPr="00B61E6E" w:rsidRDefault="00001127">
    <w:pPr>
      <w:pStyle w:val="Encabezado"/>
      <w:jc w:val="center"/>
      <w:rPr>
        <w:b/>
        <w:bCs/>
        <w:sz w:val="28"/>
        <w:szCs w:val="28"/>
        <w:lang w:val="ca-ES"/>
      </w:rPr>
    </w:pPr>
    <w:r>
      <w:rPr>
        <w:noProof/>
        <w:lang w:val="es-ES"/>
      </w:rPr>
      <w:drawing>
        <wp:anchor distT="0" distB="0" distL="114300" distR="114300" simplePos="0" relativeHeight="251659264" behindDoc="0" locked="0" layoutInCell="1" allowOverlap="1" wp14:anchorId="5F4DB45A" wp14:editId="3A3E852A">
          <wp:simplePos x="0" y="0"/>
          <wp:positionH relativeFrom="page">
            <wp:align>center</wp:align>
          </wp:positionH>
          <wp:positionV relativeFrom="paragraph">
            <wp:posOffset>-105410</wp:posOffset>
          </wp:positionV>
          <wp:extent cx="1053465" cy="771525"/>
          <wp:effectExtent l="0" t="0" r="0" b="9525"/>
          <wp:wrapSquare wrapText="bothSides"/>
          <wp:docPr id="890184521" name="Imagen 890184521" descr="T:\Asesoria Juridica\LOGOTIPS\logos TERSA\JPG\LOGO TERSA MI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esoria Juridica\LOGOTIPS\logos TERSA\JPG\LOGO TERSA MITJA.jpg"/>
                  <pic:cNvPicPr>
                    <a:picLocks noChangeAspect="1" noChangeArrowheads="1"/>
                  </pic:cNvPicPr>
                </pic:nvPicPr>
                <pic:blipFill>
                  <a:blip r:embed="rId1"/>
                  <a:srcRect/>
                  <a:stretch>
                    <a:fillRect/>
                  </a:stretch>
                </pic:blipFill>
                <pic:spPr bwMode="auto">
                  <a:xfrm>
                    <a:off x="0" y="0"/>
                    <a:ext cx="1053465" cy="7715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5C329BE"/>
    <w:multiLevelType w:val="hybridMultilevel"/>
    <w:tmpl w:val="3F2C0E94"/>
    <w:lvl w:ilvl="0" w:tplc="F8684EB0">
      <w:numFmt w:val="bullet"/>
      <w:lvlText w:val="-"/>
      <w:lvlJc w:val="left"/>
      <w:pPr>
        <w:ind w:left="1428" w:hanging="360"/>
      </w:pPr>
      <w:rPr>
        <w:rFonts w:ascii="Verdana" w:eastAsiaTheme="minorHAnsi" w:hAnsi="Verdana" w:cs="Verdana"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A174215"/>
    <w:multiLevelType w:val="hybridMultilevel"/>
    <w:tmpl w:val="D1065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4912797"/>
    <w:multiLevelType w:val="hybridMultilevel"/>
    <w:tmpl w:val="73200C0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4C5F93"/>
    <w:multiLevelType w:val="hybridMultilevel"/>
    <w:tmpl w:val="8A14B95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1B703C6D"/>
    <w:multiLevelType w:val="hybridMultilevel"/>
    <w:tmpl w:val="CE04E7CE"/>
    <w:lvl w:ilvl="0" w:tplc="93C6C0C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CA22F4C"/>
    <w:multiLevelType w:val="hybridMultilevel"/>
    <w:tmpl w:val="A80A32FC"/>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E527757"/>
    <w:multiLevelType w:val="hybridMultilevel"/>
    <w:tmpl w:val="6B3AFC08"/>
    <w:lvl w:ilvl="0" w:tplc="93C6C0C4">
      <w:start w:val="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498045B"/>
    <w:multiLevelType w:val="hybridMultilevel"/>
    <w:tmpl w:val="A7EA3392"/>
    <w:lvl w:ilvl="0" w:tplc="2D6044C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73D5875"/>
    <w:multiLevelType w:val="hybridMultilevel"/>
    <w:tmpl w:val="902A2DF6"/>
    <w:lvl w:ilvl="0" w:tplc="0C0A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28" w15:restartNumberingAfterBreak="0">
    <w:nsid w:val="39790BE2"/>
    <w:multiLevelType w:val="multilevel"/>
    <w:tmpl w:val="7548BE6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rPr>
        <w:b/>
        <w:bCs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BE8796F"/>
    <w:multiLevelType w:val="hybridMultilevel"/>
    <w:tmpl w:val="4A5C18E6"/>
    <w:lvl w:ilvl="0" w:tplc="D748A41C">
      <w:start w:val="1"/>
      <w:numFmt w:val="decimal"/>
      <w:lvlText w:val="%1."/>
      <w:lvlJc w:val="left"/>
      <w:pPr>
        <w:ind w:left="1080" w:hanging="360"/>
      </w:pPr>
      <w:rPr>
        <w:rFonts w:cs="Verdana"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45E101F2"/>
    <w:multiLevelType w:val="hybridMultilevel"/>
    <w:tmpl w:val="90F456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97D75B7"/>
    <w:multiLevelType w:val="hybridMultilevel"/>
    <w:tmpl w:val="AD74E646"/>
    <w:lvl w:ilvl="0" w:tplc="93C6C0C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0050356"/>
    <w:multiLevelType w:val="hybridMultilevel"/>
    <w:tmpl w:val="A80A32FC"/>
    <w:lvl w:ilvl="0" w:tplc="497473B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57D66D6E"/>
    <w:multiLevelType w:val="hybridMultilevel"/>
    <w:tmpl w:val="6D98C178"/>
    <w:lvl w:ilvl="0" w:tplc="8A3EED80">
      <w:start w:val="1"/>
      <w:numFmt w:val="decimal"/>
      <w:lvlText w:val="%1."/>
      <w:lvlJc w:val="left"/>
      <w:pPr>
        <w:ind w:left="502"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1172FE"/>
    <w:multiLevelType w:val="hybridMultilevel"/>
    <w:tmpl w:val="08AA9D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2967226"/>
    <w:multiLevelType w:val="hybridMultilevel"/>
    <w:tmpl w:val="AA46CFA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2F82328"/>
    <w:multiLevelType w:val="multilevel"/>
    <w:tmpl w:val="F3302860"/>
    <w:lvl w:ilvl="0">
      <w:start w:val="1"/>
      <w:numFmt w:val="decimal"/>
      <w:lvlText w:val="%1."/>
      <w:lvlJc w:val="left"/>
      <w:pPr>
        <w:ind w:left="432" w:hanging="432"/>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3216" w:hanging="108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712" w:hanging="1440"/>
      </w:pPr>
      <w:rPr>
        <w:rFonts w:hint="default"/>
      </w:rPr>
    </w:lvl>
    <w:lvl w:ilvl="5">
      <w:start w:val="1"/>
      <w:numFmt w:val="decimal"/>
      <w:lvlText w:val="%1.%2.%3.%4.%5.%6."/>
      <w:lvlJc w:val="left"/>
      <w:pPr>
        <w:ind w:left="7140" w:hanging="180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636" w:hanging="2160"/>
      </w:pPr>
      <w:rPr>
        <w:rFonts w:hint="default"/>
      </w:rPr>
    </w:lvl>
    <w:lvl w:ilvl="8">
      <w:start w:val="1"/>
      <w:numFmt w:val="decimal"/>
      <w:lvlText w:val="%1.%2.%3.%4.%5.%6.%7.%8.%9."/>
      <w:lvlJc w:val="left"/>
      <w:pPr>
        <w:ind w:left="11064" w:hanging="2520"/>
      </w:pPr>
      <w:rPr>
        <w:rFonts w:hint="default"/>
      </w:rPr>
    </w:lvl>
  </w:abstractNum>
  <w:abstractNum w:abstractNumId="41" w15:restartNumberingAfterBreak="0">
    <w:nsid w:val="65901CEB"/>
    <w:multiLevelType w:val="hybridMultilevel"/>
    <w:tmpl w:val="57BC3D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3" w15:restartNumberingAfterBreak="0">
    <w:nsid w:val="6A19023B"/>
    <w:multiLevelType w:val="hybridMultilevel"/>
    <w:tmpl w:val="73200C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79102884"/>
    <w:multiLevelType w:val="hybridMultilevel"/>
    <w:tmpl w:val="C8CCC1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EAB455A"/>
    <w:multiLevelType w:val="hybridMultilevel"/>
    <w:tmpl w:val="81144A40"/>
    <w:lvl w:ilvl="0" w:tplc="D3889E1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1"/>
  </w:num>
  <w:num w:numId="2" w16cid:durableId="82190726">
    <w:abstractNumId w:val="46"/>
  </w:num>
  <w:num w:numId="3" w16cid:durableId="786004377">
    <w:abstractNumId w:val="11"/>
  </w:num>
  <w:num w:numId="4" w16cid:durableId="1525632768">
    <w:abstractNumId w:val="23"/>
  </w:num>
  <w:num w:numId="5" w16cid:durableId="1047877903">
    <w:abstractNumId w:val="26"/>
  </w:num>
  <w:num w:numId="6" w16cid:durableId="1727801158">
    <w:abstractNumId w:val="20"/>
  </w:num>
  <w:num w:numId="7" w16cid:durableId="861361324">
    <w:abstractNumId w:val="50"/>
  </w:num>
  <w:num w:numId="8" w16cid:durableId="1856965325">
    <w:abstractNumId w:val="28"/>
  </w:num>
  <w:num w:numId="9" w16cid:durableId="1051882219">
    <w:abstractNumId w:val="13"/>
  </w:num>
  <w:num w:numId="10" w16cid:durableId="57822020">
    <w:abstractNumId w:val="42"/>
  </w:num>
  <w:num w:numId="11" w16cid:durableId="1613904613">
    <w:abstractNumId w:val="45"/>
  </w:num>
  <w:num w:numId="12" w16cid:durableId="1114442098">
    <w:abstractNumId w:val="1"/>
  </w:num>
  <w:num w:numId="13" w16cid:durableId="2109962355">
    <w:abstractNumId w:val="32"/>
  </w:num>
  <w:num w:numId="14" w16cid:durableId="772213730">
    <w:abstractNumId w:val="16"/>
  </w:num>
  <w:num w:numId="15"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5679149">
    <w:abstractNumId w:val="8"/>
  </w:num>
  <w:num w:numId="17" w16cid:durableId="1266886575">
    <w:abstractNumId w:val="29"/>
  </w:num>
  <w:num w:numId="18" w16cid:durableId="806043824">
    <w:abstractNumId w:val="2"/>
  </w:num>
  <w:num w:numId="19" w16cid:durableId="64570833">
    <w:abstractNumId w:val="24"/>
  </w:num>
  <w:num w:numId="20" w16cid:durableId="175652014">
    <w:abstractNumId w:val="0"/>
  </w:num>
  <w:num w:numId="21" w16cid:durableId="1151406065">
    <w:abstractNumId w:val="36"/>
  </w:num>
  <w:num w:numId="22" w16cid:durableId="1414427648">
    <w:abstractNumId w:val="44"/>
  </w:num>
  <w:num w:numId="23" w16cid:durableId="889221848">
    <w:abstractNumId w:val="47"/>
  </w:num>
  <w:num w:numId="24" w16cid:durableId="1417900414">
    <w:abstractNumId w:val="22"/>
  </w:num>
  <w:num w:numId="25" w16cid:durableId="974600218">
    <w:abstractNumId w:val="27"/>
  </w:num>
  <w:num w:numId="26" w16cid:durableId="165560101">
    <w:abstractNumId w:val="10"/>
  </w:num>
  <w:num w:numId="27" w16cid:durableId="781464030">
    <w:abstractNumId w:val="21"/>
  </w:num>
  <w:num w:numId="28" w16cid:durableId="29846322">
    <w:abstractNumId w:val="39"/>
  </w:num>
  <w:num w:numId="29" w16cid:durableId="590816619">
    <w:abstractNumId w:val="12"/>
  </w:num>
  <w:num w:numId="30" w16cid:durableId="1003312529">
    <w:abstractNumId w:val="37"/>
  </w:num>
  <w:num w:numId="31" w16cid:durableId="1436437635">
    <w:abstractNumId w:val="34"/>
  </w:num>
  <w:num w:numId="32" w16cid:durableId="1974211247">
    <w:abstractNumId w:val="30"/>
  </w:num>
  <w:num w:numId="33" w16cid:durableId="1774128632">
    <w:abstractNumId w:val="38"/>
  </w:num>
  <w:num w:numId="34" w16cid:durableId="854002421">
    <w:abstractNumId w:val="40"/>
  </w:num>
  <w:num w:numId="35" w16cid:durableId="414285101">
    <w:abstractNumId w:val="18"/>
  </w:num>
  <w:num w:numId="36" w16cid:durableId="1360886962">
    <w:abstractNumId w:val="17"/>
  </w:num>
  <w:num w:numId="37" w16cid:durableId="2013363891">
    <w:abstractNumId w:val="43"/>
  </w:num>
  <w:num w:numId="38" w16cid:durableId="947740115">
    <w:abstractNumId w:val="48"/>
  </w:num>
  <w:num w:numId="39" w16cid:durableId="335689298">
    <w:abstractNumId w:val="35"/>
  </w:num>
  <w:num w:numId="40" w16cid:durableId="9962696">
    <w:abstractNumId w:val="15"/>
  </w:num>
  <w:num w:numId="41" w16cid:durableId="1857842872">
    <w:abstractNumId w:val="14"/>
  </w:num>
  <w:num w:numId="42" w16cid:durableId="1152256684">
    <w:abstractNumId w:val="25"/>
  </w:num>
  <w:num w:numId="43" w16cid:durableId="1992364045">
    <w:abstractNumId w:val="49"/>
  </w:num>
  <w:num w:numId="44" w16cid:durableId="1281230531">
    <w:abstractNumId w:val="33"/>
  </w:num>
  <w:num w:numId="45" w16cid:durableId="1345479243">
    <w:abstractNumId w:val="41"/>
  </w:num>
  <w:num w:numId="46" w16cid:durableId="697005638">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127"/>
    <w:rsid w:val="00002E1C"/>
    <w:rsid w:val="00004262"/>
    <w:rsid w:val="00004EB3"/>
    <w:rsid w:val="00011965"/>
    <w:rsid w:val="00011D16"/>
    <w:rsid w:val="000132DC"/>
    <w:rsid w:val="00020ACE"/>
    <w:rsid w:val="000222FB"/>
    <w:rsid w:val="00025331"/>
    <w:rsid w:val="000307B0"/>
    <w:rsid w:val="00033748"/>
    <w:rsid w:val="000344AF"/>
    <w:rsid w:val="00036297"/>
    <w:rsid w:val="00040AEE"/>
    <w:rsid w:val="00040ECE"/>
    <w:rsid w:val="000442AA"/>
    <w:rsid w:val="00045C8C"/>
    <w:rsid w:val="000461D3"/>
    <w:rsid w:val="00046463"/>
    <w:rsid w:val="00050C24"/>
    <w:rsid w:val="00054CA9"/>
    <w:rsid w:val="0005562E"/>
    <w:rsid w:val="00056892"/>
    <w:rsid w:val="00056EA2"/>
    <w:rsid w:val="00060608"/>
    <w:rsid w:val="00061269"/>
    <w:rsid w:val="0006217C"/>
    <w:rsid w:val="00063042"/>
    <w:rsid w:val="00071168"/>
    <w:rsid w:val="00073391"/>
    <w:rsid w:val="000754D1"/>
    <w:rsid w:val="00076E9E"/>
    <w:rsid w:val="00080218"/>
    <w:rsid w:val="00085214"/>
    <w:rsid w:val="00085335"/>
    <w:rsid w:val="00087C90"/>
    <w:rsid w:val="00087FC6"/>
    <w:rsid w:val="000A0744"/>
    <w:rsid w:val="000A209F"/>
    <w:rsid w:val="000A5DF7"/>
    <w:rsid w:val="000A64B1"/>
    <w:rsid w:val="000A728E"/>
    <w:rsid w:val="000B0D14"/>
    <w:rsid w:val="000B331E"/>
    <w:rsid w:val="000B6275"/>
    <w:rsid w:val="000B7F04"/>
    <w:rsid w:val="000C0D17"/>
    <w:rsid w:val="000C12AC"/>
    <w:rsid w:val="000C3153"/>
    <w:rsid w:val="000C436B"/>
    <w:rsid w:val="000C4C20"/>
    <w:rsid w:val="000C554E"/>
    <w:rsid w:val="000C7433"/>
    <w:rsid w:val="000D0046"/>
    <w:rsid w:val="000D0FCD"/>
    <w:rsid w:val="000D467B"/>
    <w:rsid w:val="000D4791"/>
    <w:rsid w:val="000E19A1"/>
    <w:rsid w:val="000E4AFA"/>
    <w:rsid w:val="000E6F87"/>
    <w:rsid w:val="000E7145"/>
    <w:rsid w:val="000F27B1"/>
    <w:rsid w:val="000F2A83"/>
    <w:rsid w:val="00100660"/>
    <w:rsid w:val="00100A8D"/>
    <w:rsid w:val="00105E36"/>
    <w:rsid w:val="00106E01"/>
    <w:rsid w:val="0010770E"/>
    <w:rsid w:val="0011251C"/>
    <w:rsid w:val="00114DFB"/>
    <w:rsid w:val="00117D01"/>
    <w:rsid w:val="00123DFF"/>
    <w:rsid w:val="00124EDD"/>
    <w:rsid w:val="00127176"/>
    <w:rsid w:val="0013329A"/>
    <w:rsid w:val="0013488D"/>
    <w:rsid w:val="00135FB6"/>
    <w:rsid w:val="001362D5"/>
    <w:rsid w:val="00140A1B"/>
    <w:rsid w:val="00140C60"/>
    <w:rsid w:val="00140DBB"/>
    <w:rsid w:val="00141261"/>
    <w:rsid w:val="001467F3"/>
    <w:rsid w:val="00147651"/>
    <w:rsid w:val="001518A5"/>
    <w:rsid w:val="00151CE0"/>
    <w:rsid w:val="00152A23"/>
    <w:rsid w:val="00153EA3"/>
    <w:rsid w:val="00157741"/>
    <w:rsid w:val="001602F3"/>
    <w:rsid w:val="00160B03"/>
    <w:rsid w:val="001622A1"/>
    <w:rsid w:val="0016297A"/>
    <w:rsid w:val="00165140"/>
    <w:rsid w:val="00165DCE"/>
    <w:rsid w:val="00167B29"/>
    <w:rsid w:val="001726A9"/>
    <w:rsid w:val="00181619"/>
    <w:rsid w:val="001853B2"/>
    <w:rsid w:val="00185622"/>
    <w:rsid w:val="0018603E"/>
    <w:rsid w:val="00191756"/>
    <w:rsid w:val="00193E7C"/>
    <w:rsid w:val="00194192"/>
    <w:rsid w:val="001964D7"/>
    <w:rsid w:val="001976DC"/>
    <w:rsid w:val="00197749"/>
    <w:rsid w:val="00197C11"/>
    <w:rsid w:val="001A15EF"/>
    <w:rsid w:val="001A22FE"/>
    <w:rsid w:val="001A57C6"/>
    <w:rsid w:val="001A75B6"/>
    <w:rsid w:val="001A77AF"/>
    <w:rsid w:val="001B027F"/>
    <w:rsid w:val="001B3FAE"/>
    <w:rsid w:val="001B60B3"/>
    <w:rsid w:val="001B6B78"/>
    <w:rsid w:val="001C0615"/>
    <w:rsid w:val="001C0838"/>
    <w:rsid w:val="001C1578"/>
    <w:rsid w:val="001C2185"/>
    <w:rsid w:val="001C42FC"/>
    <w:rsid w:val="001C5AD9"/>
    <w:rsid w:val="001C67FF"/>
    <w:rsid w:val="001C772F"/>
    <w:rsid w:val="001D0AAF"/>
    <w:rsid w:val="001D0BC2"/>
    <w:rsid w:val="001D568D"/>
    <w:rsid w:val="001D5F69"/>
    <w:rsid w:val="001D65D6"/>
    <w:rsid w:val="001D794A"/>
    <w:rsid w:val="001E3369"/>
    <w:rsid w:val="001E38BB"/>
    <w:rsid w:val="001E5794"/>
    <w:rsid w:val="001E585D"/>
    <w:rsid w:val="001F0751"/>
    <w:rsid w:val="001F0B13"/>
    <w:rsid w:val="001F26FF"/>
    <w:rsid w:val="001F2C15"/>
    <w:rsid w:val="001F5607"/>
    <w:rsid w:val="001F6D77"/>
    <w:rsid w:val="00207811"/>
    <w:rsid w:val="0021303F"/>
    <w:rsid w:val="00213CD1"/>
    <w:rsid w:val="00214950"/>
    <w:rsid w:val="00215B1B"/>
    <w:rsid w:val="00215E32"/>
    <w:rsid w:val="00217879"/>
    <w:rsid w:val="002247B5"/>
    <w:rsid w:val="00232795"/>
    <w:rsid w:val="00233CE4"/>
    <w:rsid w:val="002346FA"/>
    <w:rsid w:val="00240026"/>
    <w:rsid w:val="00241C25"/>
    <w:rsid w:val="00243104"/>
    <w:rsid w:val="0024327C"/>
    <w:rsid w:val="00243594"/>
    <w:rsid w:val="00244508"/>
    <w:rsid w:val="00244A37"/>
    <w:rsid w:val="002473C8"/>
    <w:rsid w:val="00247C92"/>
    <w:rsid w:val="00251DF8"/>
    <w:rsid w:val="002536DC"/>
    <w:rsid w:val="00253FAE"/>
    <w:rsid w:val="00263733"/>
    <w:rsid w:val="0026466B"/>
    <w:rsid w:val="00264D58"/>
    <w:rsid w:val="0026528C"/>
    <w:rsid w:val="0026613E"/>
    <w:rsid w:val="0026786F"/>
    <w:rsid w:val="00272705"/>
    <w:rsid w:val="00272894"/>
    <w:rsid w:val="00274EB5"/>
    <w:rsid w:val="00277926"/>
    <w:rsid w:val="00280E30"/>
    <w:rsid w:val="002824EB"/>
    <w:rsid w:val="00282F4F"/>
    <w:rsid w:val="00285701"/>
    <w:rsid w:val="0028738A"/>
    <w:rsid w:val="0029283C"/>
    <w:rsid w:val="0029627E"/>
    <w:rsid w:val="0029737F"/>
    <w:rsid w:val="002A16C9"/>
    <w:rsid w:val="002A65FC"/>
    <w:rsid w:val="002B0437"/>
    <w:rsid w:val="002B3786"/>
    <w:rsid w:val="002B397E"/>
    <w:rsid w:val="002B3F7F"/>
    <w:rsid w:val="002B45D7"/>
    <w:rsid w:val="002B6B56"/>
    <w:rsid w:val="002B790F"/>
    <w:rsid w:val="002C0B56"/>
    <w:rsid w:val="002C3543"/>
    <w:rsid w:val="002C6F50"/>
    <w:rsid w:val="002D1FD1"/>
    <w:rsid w:val="002D217D"/>
    <w:rsid w:val="002D2477"/>
    <w:rsid w:val="002D42A1"/>
    <w:rsid w:val="002D6E02"/>
    <w:rsid w:val="002E13C0"/>
    <w:rsid w:val="002E1432"/>
    <w:rsid w:val="002E1CC7"/>
    <w:rsid w:val="002E36F0"/>
    <w:rsid w:val="002E4D7E"/>
    <w:rsid w:val="002E789D"/>
    <w:rsid w:val="002E7ACC"/>
    <w:rsid w:val="002F348E"/>
    <w:rsid w:val="002F73B8"/>
    <w:rsid w:val="002F78E2"/>
    <w:rsid w:val="003016BA"/>
    <w:rsid w:val="00301A9B"/>
    <w:rsid w:val="003022F0"/>
    <w:rsid w:val="0031308D"/>
    <w:rsid w:val="00313790"/>
    <w:rsid w:val="00315EC5"/>
    <w:rsid w:val="0031704C"/>
    <w:rsid w:val="00320410"/>
    <w:rsid w:val="00320ACD"/>
    <w:rsid w:val="00322450"/>
    <w:rsid w:val="003234A2"/>
    <w:rsid w:val="00331153"/>
    <w:rsid w:val="00331D0B"/>
    <w:rsid w:val="00332330"/>
    <w:rsid w:val="0033296D"/>
    <w:rsid w:val="0033319F"/>
    <w:rsid w:val="00334619"/>
    <w:rsid w:val="00334E28"/>
    <w:rsid w:val="00337D15"/>
    <w:rsid w:val="0034235F"/>
    <w:rsid w:val="00342C84"/>
    <w:rsid w:val="00345B39"/>
    <w:rsid w:val="003464CD"/>
    <w:rsid w:val="00346DB5"/>
    <w:rsid w:val="00347137"/>
    <w:rsid w:val="00350E1D"/>
    <w:rsid w:val="00352CCF"/>
    <w:rsid w:val="00354145"/>
    <w:rsid w:val="00354788"/>
    <w:rsid w:val="00361D80"/>
    <w:rsid w:val="00362FD3"/>
    <w:rsid w:val="00363069"/>
    <w:rsid w:val="00363F32"/>
    <w:rsid w:val="003645F0"/>
    <w:rsid w:val="00364B68"/>
    <w:rsid w:val="00375326"/>
    <w:rsid w:val="003775B9"/>
    <w:rsid w:val="00377BE1"/>
    <w:rsid w:val="003807DB"/>
    <w:rsid w:val="003817F1"/>
    <w:rsid w:val="00381BE4"/>
    <w:rsid w:val="00382F01"/>
    <w:rsid w:val="003832F4"/>
    <w:rsid w:val="00385533"/>
    <w:rsid w:val="003911C9"/>
    <w:rsid w:val="00391515"/>
    <w:rsid w:val="00392231"/>
    <w:rsid w:val="00395AE2"/>
    <w:rsid w:val="00395FFF"/>
    <w:rsid w:val="00397808"/>
    <w:rsid w:val="003A0B64"/>
    <w:rsid w:val="003A132D"/>
    <w:rsid w:val="003A35E9"/>
    <w:rsid w:val="003A49A4"/>
    <w:rsid w:val="003A76E5"/>
    <w:rsid w:val="003B2585"/>
    <w:rsid w:val="003B474A"/>
    <w:rsid w:val="003B4B3D"/>
    <w:rsid w:val="003C0C3A"/>
    <w:rsid w:val="003C2CAA"/>
    <w:rsid w:val="003C3245"/>
    <w:rsid w:val="003C66E3"/>
    <w:rsid w:val="003C7ACC"/>
    <w:rsid w:val="003D522A"/>
    <w:rsid w:val="003D76C4"/>
    <w:rsid w:val="003D7705"/>
    <w:rsid w:val="003D7E8C"/>
    <w:rsid w:val="003E084C"/>
    <w:rsid w:val="003E2238"/>
    <w:rsid w:val="003E2270"/>
    <w:rsid w:val="003E2DAB"/>
    <w:rsid w:val="003E661C"/>
    <w:rsid w:val="003E6A0D"/>
    <w:rsid w:val="003F1C7C"/>
    <w:rsid w:val="003F61F3"/>
    <w:rsid w:val="003F6BC4"/>
    <w:rsid w:val="00401814"/>
    <w:rsid w:val="00401866"/>
    <w:rsid w:val="00403305"/>
    <w:rsid w:val="00405D59"/>
    <w:rsid w:val="00406236"/>
    <w:rsid w:val="00410BAC"/>
    <w:rsid w:val="00411FB0"/>
    <w:rsid w:val="00415F20"/>
    <w:rsid w:val="00420B3B"/>
    <w:rsid w:val="00422C75"/>
    <w:rsid w:val="0042336B"/>
    <w:rsid w:val="00424952"/>
    <w:rsid w:val="00426C23"/>
    <w:rsid w:val="0042761A"/>
    <w:rsid w:val="00427779"/>
    <w:rsid w:val="00431ECD"/>
    <w:rsid w:val="00435765"/>
    <w:rsid w:val="00435A1F"/>
    <w:rsid w:val="00435B1C"/>
    <w:rsid w:val="00436E83"/>
    <w:rsid w:val="004412B1"/>
    <w:rsid w:val="0044543E"/>
    <w:rsid w:val="00445D32"/>
    <w:rsid w:val="004461BB"/>
    <w:rsid w:val="00446E81"/>
    <w:rsid w:val="00447789"/>
    <w:rsid w:val="0045275D"/>
    <w:rsid w:val="00452B28"/>
    <w:rsid w:val="00454818"/>
    <w:rsid w:val="0045541D"/>
    <w:rsid w:val="00456047"/>
    <w:rsid w:val="004615A2"/>
    <w:rsid w:val="00463476"/>
    <w:rsid w:val="00463647"/>
    <w:rsid w:val="00464297"/>
    <w:rsid w:val="00464A75"/>
    <w:rsid w:val="00464C6E"/>
    <w:rsid w:val="00464E1A"/>
    <w:rsid w:val="00470BB8"/>
    <w:rsid w:val="0047504B"/>
    <w:rsid w:val="0047729D"/>
    <w:rsid w:val="00481695"/>
    <w:rsid w:val="00484C14"/>
    <w:rsid w:val="00485947"/>
    <w:rsid w:val="00485CEA"/>
    <w:rsid w:val="0048652C"/>
    <w:rsid w:val="00490384"/>
    <w:rsid w:val="00493670"/>
    <w:rsid w:val="00495E81"/>
    <w:rsid w:val="00497A5C"/>
    <w:rsid w:val="004A11C0"/>
    <w:rsid w:val="004A1B56"/>
    <w:rsid w:val="004A2A7A"/>
    <w:rsid w:val="004A3A1D"/>
    <w:rsid w:val="004A4123"/>
    <w:rsid w:val="004A4715"/>
    <w:rsid w:val="004B0F69"/>
    <w:rsid w:val="004B2FEB"/>
    <w:rsid w:val="004B3E12"/>
    <w:rsid w:val="004B5BCB"/>
    <w:rsid w:val="004B6600"/>
    <w:rsid w:val="004C211A"/>
    <w:rsid w:val="004C2814"/>
    <w:rsid w:val="004C2A87"/>
    <w:rsid w:val="004C4C2A"/>
    <w:rsid w:val="004D0CF7"/>
    <w:rsid w:val="004D25C5"/>
    <w:rsid w:val="004D439E"/>
    <w:rsid w:val="004D75CC"/>
    <w:rsid w:val="004E2E8D"/>
    <w:rsid w:val="004E50BE"/>
    <w:rsid w:val="004F0D00"/>
    <w:rsid w:val="004F0D4A"/>
    <w:rsid w:val="004F0D6E"/>
    <w:rsid w:val="004F0D84"/>
    <w:rsid w:val="004F2748"/>
    <w:rsid w:val="004F2EB0"/>
    <w:rsid w:val="00501DC8"/>
    <w:rsid w:val="005065FA"/>
    <w:rsid w:val="00510023"/>
    <w:rsid w:val="0051105B"/>
    <w:rsid w:val="00511438"/>
    <w:rsid w:val="00511AEC"/>
    <w:rsid w:val="00511B3F"/>
    <w:rsid w:val="00511CF7"/>
    <w:rsid w:val="00512BDF"/>
    <w:rsid w:val="00514396"/>
    <w:rsid w:val="005146E4"/>
    <w:rsid w:val="005170C8"/>
    <w:rsid w:val="00517330"/>
    <w:rsid w:val="00517B13"/>
    <w:rsid w:val="0052059C"/>
    <w:rsid w:val="00522F1E"/>
    <w:rsid w:val="005253E0"/>
    <w:rsid w:val="005308BF"/>
    <w:rsid w:val="005325D4"/>
    <w:rsid w:val="00534E09"/>
    <w:rsid w:val="00535FC2"/>
    <w:rsid w:val="00537C30"/>
    <w:rsid w:val="00537FCE"/>
    <w:rsid w:val="00542789"/>
    <w:rsid w:val="0054413B"/>
    <w:rsid w:val="00544983"/>
    <w:rsid w:val="00544A0D"/>
    <w:rsid w:val="0054634B"/>
    <w:rsid w:val="0054794A"/>
    <w:rsid w:val="0055198E"/>
    <w:rsid w:val="00551F22"/>
    <w:rsid w:val="005551B2"/>
    <w:rsid w:val="00555484"/>
    <w:rsid w:val="00557198"/>
    <w:rsid w:val="005629CD"/>
    <w:rsid w:val="00563AA8"/>
    <w:rsid w:val="00565BC6"/>
    <w:rsid w:val="00566965"/>
    <w:rsid w:val="00571CE3"/>
    <w:rsid w:val="005724B5"/>
    <w:rsid w:val="00572C60"/>
    <w:rsid w:val="005754C1"/>
    <w:rsid w:val="0058157D"/>
    <w:rsid w:val="005836DA"/>
    <w:rsid w:val="00585813"/>
    <w:rsid w:val="0058736B"/>
    <w:rsid w:val="0059110B"/>
    <w:rsid w:val="005938E3"/>
    <w:rsid w:val="005A0107"/>
    <w:rsid w:val="005A28F3"/>
    <w:rsid w:val="005A47DA"/>
    <w:rsid w:val="005B1FB1"/>
    <w:rsid w:val="005B2A29"/>
    <w:rsid w:val="005B3323"/>
    <w:rsid w:val="005B3418"/>
    <w:rsid w:val="005B5F98"/>
    <w:rsid w:val="005B7AAE"/>
    <w:rsid w:val="005B7D96"/>
    <w:rsid w:val="005C1B76"/>
    <w:rsid w:val="005C5CE9"/>
    <w:rsid w:val="005D0353"/>
    <w:rsid w:val="005D0E4F"/>
    <w:rsid w:val="005D3821"/>
    <w:rsid w:val="005D5177"/>
    <w:rsid w:val="005D79F1"/>
    <w:rsid w:val="005D7A3F"/>
    <w:rsid w:val="005E132F"/>
    <w:rsid w:val="005E3140"/>
    <w:rsid w:val="005E7A2F"/>
    <w:rsid w:val="005F177E"/>
    <w:rsid w:val="005F2B46"/>
    <w:rsid w:val="005F6CAA"/>
    <w:rsid w:val="005F6F13"/>
    <w:rsid w:val="005F7843"/>
    <w:rsid w:val="006012B1"/>
    <w:rsid w:val="00602341"/>
    <w:rsid w:val="0060499A"/>
    <w:rsid w:val="00604DC0"/>
    <w:rsid w:val="0060571A"/>
    <w:rsid w:val="00605EF9"/>
    <w:rsid w:val="0060711D"/>
    <w:rsid w:val="00607474"/>
    <w:rsid w:val="006079D1"/>
    <w:rsid w:val="006102D3"/>
    <w:rsid w:val="0061327D"/>
    <w:rsid w:val="006161B7"/>
    <w:rsid w:val="00621C85"/>
    <w:rsid w:val="00624617"/>
    <w:rsid w:val="006247B8"/>
    <w:rsid w:val="0062511E"/>
    <w:rsid w:val="0062566E"/>
    <w:rsid w:val="00625875"/>
    <w:rsid w:val="00631E8D"/>
    <w:rsid w:val="00633A4E"/>
    <w:rsid w:val="006347DD"/>
    <w:rsid w:val="00634C56"/>
    <w:rsid w:val="00636062"/>
    <w:rsid w:val="00637777"/>
    <w:rsid w:val="00637CF3"/>
    <w:rsid w:val="006426E1"/>
    <w:rsid w:val="00646CE6"/>
    <w:rsid w:val="00647234"/>
    <w:rsid w:val="00652454"/>
    <w:rsid w:val="00661E94"/>
    <w:rsid w:val="00662452"/>
    <w:rsid w:val="0066700E"/>
    <w:rsid w:val="00671480"/>
    <w:rsid w:val="00674A12"/>
    <w:rsid w:val="00674BD9"/>
    <w:rsid w:val="00676482"/>
    <w:rsid w:val="00677E0D"/>
    <w:rsid w:val="00680083"/>
    <w:rsid w:val="0068150D"/>
    <w:rsid w:val="00681EDE"/>
    <w:rsid w:val="00684101"/>
    <w:rsid w:val="00687083"/>
    <w:rsid w:val="00690956"/>
    <w:rsid w:val="00690A69"/>
    <w:rsid w:val="006929FA"/>
    <w:rsid w:val="006A3BB0"/>
    <w:rsid w:val="006A55DC"/>
    <w:rsid w:val="006A5BA4"/>
    <w:rsid w:val="006C2D88"/>
    <w:rsid w:val="006C354F"/>
    <w:rsid w:val="006C45A5"/>
    <w:rsid w:val="006C500B"/>
    <w:rsid w:val="006D0F01"/>
    <w:rsid w:val="006D384A"/>
    <w:rsid w:val="006D46AB"/>
    <w:rsid w:val="006D5765"/>
    <w:rsid w:val="006D5852"/>
    <w:rsid w:val="006D6569"/>
    <w:rsid w:val="006D6621"/>
    <w:rsid w:val="006D6EF1"/>
    <w:rsid w:val="006E107D"/>
    <w:rsid w:val="006E135B"/>
    <w:rsid w:val="006E5191"/>
    <w:rsid w:val="006E5EAF"/>
    <w:rsid w:val="006E7041"/>
    <w:rsid w:val="006F3567"/>
    <w:rsid w:val="006F7FD9"/>
    <w:rsid w:val="007013ED"/>
    <w:rsid w:val="00702DDC"/>
    <w:rsid w:val="007032AB"/>
    <w:rsid w:val="00704694"/>
    <w:rsid w:val="00705FEE"/>
    <w:rsid w:val="00707E20"/>
    <w:rsid w:val="007119FF"/>
    <w:rsid w:val="00715BCD"/>
    <w:rsid w:val="00715BDF"/>
    <w:rsid w:val="00716EC1"/>
    <w:rsid w:val="0072049E"/>
    <w:rsid w:val="00724D15"/>
    <w:rsid w:val="0072506A"/>
    <w:rsid w:val="007254E1"/>
    <w:rsid w:val="00725F43"/>
    <w:rsid w:val="00726288"/>
    <w:rsid w:val="0073324A"/>
    <w:rsid w:val="007339EC"/>
    <w:rsid w:val="00737A67"/>
    <w:rsid w:val="00742DE7"/>
    <w:rsid w:val="00744373"/>
    <w:rsid w:val="007474C3"/>
    <w:rsid w:val="007475CA"/>
    <w:rsid w:val="0074783A"/>
    <w:rsid w:val="007511B2"/>
    <w:rsid w:val="00752FAB"/>
    <w:rsid w:val="0075422E"/>
    <w:rsid w:val="007568BB"/>
    <w:rsid w:val="007604E7"/>
    <w:rsid w:val="007606CD"/>
    <w:rsid w:val="00760A99"/>
    <w:rsid w:val="007626C6"/>
    <w:rsid w:val="007632F8"/>
    <w:rsid w:val="00764798"/>
    <w:rsid w:val="007653C7"/>
    <w:rsid w:val="007654D5"/>
    <w:rsid w:val="00765F6D"/>
    <w:rsid w:val="00766BFD"/>
    <w:rsid w:val="007715F7"/>
    <w:rsid w:val="00771B8F"/>
    <w:rsid w:val="00772443"/>
    <w:rsid w:val="00776D94"/>
    <w:rsid w:val="00777F28"/>
    <w:rsid w:val="00780244"/>
    <w:rsid w:val="00781111"/>
    <w:rsid w:val="007811E5"/>
    <w:rsid w:val="007833A7"/>
    <w:rsid w:val="00783CE6"/>
    <w:rsid w:val="007906CF"/>
    <w:rsid w:val="007919D1"/>
    <w:rsid w:val="00793C6D"/>
    <w:rsid w:val="00793D7A"/>
    <w:rsid w:val="00793F37"/>
    <w:rsid w:val="007A0E5B"/>
    <w:rsid w:val="007A1AD2"/>
    <w:rsid w:val="007A1C32"/>
    <w:rsid w:val="007A317E"/>
    <w:rsid w:val="007A4230"/>
    <w:rsid w:val="007B0BD0"/>
    <w:rsid w:val="007B6B19"/>
    <w:rsid w:val="007C1983"/>
    <w:rsid w:val="007C4961"/>
    <w:rsid w:val="007C697A"/>
    <w:rsid w:val="007C7B0B"/>
    <w:rsid w:val="007D3374"/>
    <w:rsid w:val="007D7F4E"/>
    <w:rsid w:val="007E698B"/>
    <w:rsid w:val="007F1007"/>
    <w:rsid w:val="007F2398"/>
    <w:rsid w:val="007F3A88"/>
    <w:rsid w:val="007F53FC"/>
    <w:rsid w:val="007F58E2"/>
    <w:rsid w:val="00800037"/>
    <w:rsid w:val="0080018E"/>
    <w:rsid w:val="0080407E"/>
    <w:rsid w:val="00806794"/>
    <w:rsid w:val="00806CF9"/>
    <w:rsid w:val="008079D7"/>
    <w:rsid w:val="0081201B"/>
    <w:rsid w:val="00815877"/>
    <w:rsid w:val="00815CAA"/>
    <w:rsid w:val="0081664C"/>
    <w:rsid w:val="00816AC1"/>
    <w:rsid w:val="00825AD9"/>
    <w:rsid w:val="00831371"/>
    <w:rsid w:val="008317D9"/>
    <w:rsid w:val="00834722"/>
    <w:rsid w:val="00835ABD"/>
    <w:rsid w:val="00841393"/>
    <w:rsid w:val="00843E26"/>
    <w:rsid w:val="00847D00"/>
    <w:rsid w:val="00850739"/>
    <w:rsid w:val="00850E20"/>
    <w:rsid w:val="00851428"/>
    <w:rsid w:val="0085414A"/>
    <w:rsid w:val="0085760D"/>
    <w:rsid w:val="008579DE"/>
    <w:rsid w:val="008609C5"/>
    <w:rsid w:val="00860F3C"/>
    <w:rsid w:val="00861058"/>
    <w:rsid w:val="0086424E"/>
    <w:rsid w:val="008658F9"/>
    <w:rsid w:val="00871C0B"/>
    <w:rsid w:val="00875AA8"/>
    <w:rsid w:val="008771B3"/>
    <w:rsid w:val="00877299"/>
    <w:rsid w:val="008777CB"/>
    <w:rsid w:val="00877E47"/>
    <w:rsid w:val="008867C1"/>
    <w:rsid w:val="00886CEA"/>
    <w:rsid w:val="008871FA"/>
    <w:rsid w:val="00887CE9"/>
    <w:rsid w:val="0089482F"/>
    <w:rsid w:val="00896C10"/>
    <w:rsid w:val="008A0819"/>
    <w:rsid w:val="008A166B"/>
    <w:rsid w:val="008A4511"/>
    <w:rsid w:val="008A5076"/>
    <w:rsid w:val="008B0ED1"/>
    <w:rsid w:val="008B1D31"/>
    <w:rsid w:val="008B2445"/>
    <w:rsid w:val="008C07BB"/>
    <w:rsid w:val="008C0C5C"/>
    <w:rsid w:val="008C0FA8"/>
    <w:rsid w:val="008C4EC7"/>
    <w:rsid w:val="008C5842"/>
    <w:rsid w:val="008C633E"/>
    <w:rsid w:val="008C6E26"/>
    <w:rsid w:val="008D0A91"/>
    <w:rsid w:val="008D0B55"/>
    <w:rsid w:val="008D1204"/>
    <w:rsid w:val="008D2EC7"/>
    <w:rsid w:val="008D512C"/>
    <w:rsid w:val="008E1CB7"/>
    <w:rsid w:val="008E3826"/>
    <w:rsid w:val="008E43AB"/>
    <w:rsid w:val="008E5526"/>
    <w:rsid w:val="008E5B38"/>
    <w:rsid w:val="008E6F4A"/>
    <w:rsid w:val="008F02F9"/>
    <w:rsid w:val="008F2300"/>
    <w:rsid w:val="008F4030"/>
    <w:rsid w:val="008F6318"/>
    <w:rsid w:val="00901DC5"/>
    <w:rsid w:val="00902FF4"/>
    <w:rsid w:val="00905824"/>
    <w:rsid w:val="009061EE"/>
    <w:rsid w:val="009066EC"/>
    <w:rsid w:val="00907602"/>
    <w:rsid w:val="009119CB"/>
    <w:rsid w:val="009120E1"/>
    <w:rsid w:val="00913713"/>
    <w:rsid w:val="00913BBD"/>
    <w:rsid w:val="0091413D"/>
    <w:rsid w:val="00914593"/>
    <w:rsid w:val="009155AD"/>
    <w:rsid w:val="00917309"/>
    <w:rsid w:val="00921D36"/>
    <w:rsid w:val="009239D3"/>
    <w:rsid w:val="00923BFB"/>
    <w:rsid w:val="009244AB"/>
    <w:rsid w:val="00924641"/>
    <w:rsid w:val="00927781"/>
    <w:rsid w:val="00930487"/>
    <w:rsid w:val="009336B4"/>
    <w:rsid w:val="0093627E"/>
    <w:rsid w:val="00945AC0"/>
    <w:rsid w:val="00946616"/>
    <w:rsid w:val="00947EB9"/>
    <w:rsid w:val="009500B8"/>
    <w:rsid w:val="0095056B"/>
    <w:rsid w:val="009516CE"/>
    <w:rsid w:val="009521C7"/>
    <w:rsid w:val="00953961"/>
    <w:rsid w:val="009557D0"/>
    <w:rsid w:val="00957EBD"/>
    <w:rsid w:val="0096116F"/>
    <w:rsid w:val="00963B7B"/>
    <w:rsid w:val="00964334"/>
    <w:rsid w:val="00964DEF"/>
    <w:rsid w:val="0096514D"/>
    <w:rsid w:val="009706C3"/>
    <w:rsid w:val="00970E71"/>
    <w:rsid w:val="00971885"/>
    <w:rsid w:val="00971FAF"/>
    <w:rsid w:val="00974E9E"/>
    <w:rsid w:val="00981513"/>
    <w:rsid w:val="00990800"/>
    <w:rsid w:val="00994C6E"/>
    <w:rsid w:val="00994E53"/>
    <w:rsid w:val="00996AA7"/>
    <w:rsid w:val="00997802"/>
    <w:rsid w:val="00997DE8"/>
    <w:rsid w:val="009A4974"/>
    <w:rsid w:val="009A6A37"/>
    <w:rsid w:val="009A7442"/>
    <w:rsid w:val="009A7F80"/>
    <w:rsid w:val="009B171E"/>
    <w:rsid w:val="009B69AD"/>
    <w:rsid w:val="009B7B23"/>
    <w:rsid w:val="009C125E"/>
    <w:rsid w:val="009C132F"/>
    <w:rsid w:val="009C49DF"/>
    <w:rsid w:val="009D017A"/>
    <w:rsid w:val="009D07B7"/>
    <w:rsid w:val="009D0F54"/>
    <w:rsid w:val="009D23F9"/>
    <w:rsid w:val="009D3041"/>
    <w:rsid w:val="009D5711"/>
    <w:rsid w:val="009D57CF"/>
    <w:rsid w:val="009E01E8"/>
    <w:rsid w:val="009E053E"/>
    <w:rsid w:val="009E1548"/>
    <w:rsid w:val="009E28D9"/>
    <w:rsid w:val="009E3F55"/>
    <w:rsid w:val="009E537A"/>
    <w:rsid w:val="009F1E50"/>
    <w:rsid w:val="009F2EB9"/>
    <w:rsid w:val="009F4BA9"/>
    <w:rsid w:val="009F5520"/>
    <w:rsid w:val="00A00C4A"/>
    <w:rsid w:val="00A00FBA"/>
    <w:rsid w:val="00A018F6"/>
    <w:rsid w:val="00A022D3"/>
    <w:rsid w:val="00A027AE"/>
    <w:rsid w:val="00A03342"/>
    <w:rsid w:val="00A056D8"/>
    <w:rsid w:val="00A06A9A"/>
    <w:rsid w:val="00A073F6"/>
    <w:rsid w:val="00A10C2F"/>
    <w:rsid w:val="00A1434C"/>
    <w:rsid w:val="00A15007"/>
    <w:rsid w:val="00A17274"/>
    <w:rsid w:val="00A2071F"/>
    <w:rsid w:val="00A21B53"/>
    <w:rsid w:val="00A22D14"/>
    <w:rsid w:val="00A2305B"/>
    <w:rsid w:val="00A23111"/>
    <w:rsid w:val="00A24F2E"/>
    <w:rsid w:val="00A2777C"/>
    <w:rsid w:val="00A27E88"/>
    <w:rsid w:val="00A303B2"/>
    <w:rsid w:val="00A3610A"/>
    <w:rsid w:val="00A4272D"/>
    <w:rsid w:val="00A43004"/>
    <w:rsid w:val="00A44102"/>
    <w:rsid w:val="00A44BC8"/>
    <w:rsid w:val="00A477B4"/>
    <w:rsid w:val="00A50846"/>
    <w:rsid w:val="00A565B5"/>
    <w:rsid w:val="00A56942"/>
    <w:rsid w:val="00A644F2"/>
    <w:rsid w:val="00A64765"/>
    <w:rsid w:val="00A65C56"/>
    <w:rsid w:val="00A66A64"/>
    <w:rsid w:val="00A702AD"/>
    <w:rsid w:val="00A7372E"/>
    <w:rsid w:val="00A74C46"/>
    <w:rsid w:val="00A7640F"/>
    <w:rsid w:val="00A76EDE"/>
    <w:rsid w:val="00A76F5E"/>
    <w:rsid w:val="00A77DFA"/>
    <w:rsid w:val="00A84683"/>
    <w:rsid w:val="00A84A45"/>
    <w:rsid w:val="00A92362"/>
    <w:rsid w:val="00A92879"/>
    <w:rsid w:val="00A92B1D"/>
    <w:rsid w:val="00A93562"/>
    <w:rsid w:val="00A93A8B"/>
    <w:rsid w:val="00A94549"/>
    <w:rsid w:val="00A95C39"/>
    <w:rsid w:val="00A962C8"/>
    <w:rsid w:val="00A966D9"/>
    <w:rsid w:val="00A97A76"/>
    <w:rsid w:val="00A97C05"/>
    <w:rsid w:val="00AA0020"/>
    <w:rsid w:val="00AA1D9B"/>
    <w:rsid w:val="00AA37EA"/>
    <w:rsid w:val="00AA579C"/>
    <w:rsid w:val="00AA6925"/>
    <w:rsid w:val="00AA69C5"/>
    <w:rsid w:val="00AA7954"/>
    <w:rsid w:val="00AB1102"/>
    <w:rsid w:val="00AB16CB"/>
    <w:rsid w:val="00AB2575"/>
    <w:rsid w:val="00AB352F"/>
    <w:rsid w:val="00AB3768"/>
    <w:rsid w:val="00AB6D98"/>
    <w:rsid w:val="00AC178D"/>
    <w:rsid w:val="00AC3D6C"/>
    <w:rsid w:val="00AC420E"/>
    <w:rsid w:val="00AC484C"/>
    <w:rsid w:val="00AC69EE"/>
    <w:rsid w:val="00AC6A2D"/>
    <w:rsid w:val="00AC6C2C"/>
    <w:rsid w:val="00AD059C"/>
    <w:rsid w:val="00AD1AD4"/>
    <w:rsid w:val="00AD37AE"/>
    <w:rsid w:val="00AD70CA"/>
    <w:rsid w:val="00AD7824"/>
    <w:rsid w:val="00AE1B9E"/>
    <w:rsid w:val="00AE31A0"/>
    <w:rsid w:val="00AE38FF"/>
    <w:rsid w:val="00AE6B81"/>
    <w:rsid w:val="00AF0EE5"/>
    <w:rsid w:val="00AF41AF"/>
    <w:rsid w:val="00AF4868"/>
    <w:rsid w:val="00B01FB7"/>
    <w:rsid w:val="00B0363D"/>
    <w:rsid w:val="00B07995"/>
    <w:rsid w:val="00B10D42"/>
    <w:rsid w:val="00B11DED"/>
    <w:rsid w:val="00B14498"/>
    <w:rsid w:val="00B17759"/>
    <w:rsid w:val="00B234DD"/>
    <w:rsid w:val="00B24965"/>
    <w:rsid w:val="00B3093C"/>
    <w:rsid w:val="00B33AF8"/>
    <w:rsid w:val="00B359C2"/>
    <w:rsid w:val="00B35F78"/>
    <w:rsid w:val="00B36D6D"/>
    <w:rsid w:val="00B37F08"/>
    <w:rsid w:val="00B40431"/>
    <w:rsid w:val="00B4124B"/>
    <w:rsid w:val="00B41352"/>
    <w:rsid w:val="00B44E53"/>
    <w:rsid w:val="00B47E41"/>
    <w:rsid w:val="00B50F7F"/>
    <w:rsid w:val="00B511E4"/>
    <w:rsid w:val="00B526C6"/>
    <w:rsid w:val="00B52D82"/>
    <w:rsid w:val="00B53C8C"/>
    <w:rsid w:val="00B54962"/>
    <w:rsid w:val="00B60855"/>
    <w:rsid w:val="00B619B7"/>
    <w:rsid w:val="00B61E6E"/>
    <w:rsid w:val="00B622FC"/>
    <w:rsid w:val="00B65DAD"/>
    <w:rsid w:val="00B66526"/>
    <w:rsid w:val="00B6746F"/>
    <w:rsid w:val="00B7055F"/>
    <w:rsid w:val="00B7215B"/>
    <w:rsid w:val="00B8020D"/>
    <w:rsid w:val="00B80623"/>
    <w:rsid w:val="00B81770"/>
    <w:rsid w:val="00B81EBB"/>
    <w:rsid w:val="00B82A5C"/>
    <w:rsid w:val="00B82C7B"/>
    <w:rsid w:val="00B85810"/>
    <w:rsid w:val="00B86CF1"/>
    <w:rsid w:val="00B90691"/>
    <w:rsid w:val="00B90F16"/>
    <w:rsid w:val="00BA0B1E"/>
    <w:rsid w:val="00BA29CE"/>
    <w:rsid w:val="00BA3142"/>
    <w:rsid w:val="00BA4F21"/>
    <w:rsid w:val="00BA5931"/>
    <w:rsid w:val="00BA64E8"/>
    <w:rsid w:val="00BA6ADD"/>
    <w:rsid w:val="00BB2CB9"/>
    <w:rsid w:val="00BB363D"/>
    <w:rsid w:val="00BC1D1E"/>
    <w:rsid w:val="00BC266F"/>
    <w:rsid w:val="00BC26AB"/>
    <w:rsid w:val="00BC4D2D"/>
    <w:rsid w:val="00BD08B1"/>
    <w:rsid w:val="00BD0FAF"/>
    <w:rsid w:val="00BD5FD4"/>
    <w:rsid w:val="00BE257B"/>
    <w:rsid w:val="00BE3618"/>
    <w:rsid w:val="00BE6A9C"/>
    <w:rsid w:val="00C0084E"/>
    <w:rsid w:val="00C07E82"/>
    <w:rsid w:val="00C11B2D"/>
    <w:rsid w:val="00C11E86"/>
    <w:rsid w:val="00C13913"/>
    <w:rsid w:val="00C17C4B"/>
    <w:rsid w:val="00C21EB6"/>
    <w:rsid w:val="00C221F2"/>
    <w:rsid w:val="00C309A4"/>
    <w:rsid w:val="00C30E96"/>
    <w:rsid w:val="00C31A68"/>
    <w:rsid w:val="00C340E5"/>
    <w:rsid w:val="00C36163"/>
    <w:rsid w:val="00C36A0B"/>
    <w:rsid w:val="00C418D7"/>
    <w:rsid w:val="00C41D84"/>
    <w:rsid w:val="00C43503"/>
    <w:rsid w:val="00C43E00"/>
    <w:rsid w:val="00C444AD"/>
    <w:rsid w:val="00C4529F"/>
    <w:rsid w:val="00C5155D"/>
    <w:rsid w:val="00C569EE"/>
    <w:rsid w:val="00C6040B"/>
    <w:rsid w:val="00C60A43"/>
    <w:rsid w:val="00C61CA3"/>
    <w:rsid w:val="00C65578"/>
    <w:rsid w:val="00C70296"/>
    <w:rsid w:val="00C70507"/>
    <w:rsid w:val="00C70B57"/>
    <w:rsid w:val="00C754CB"/>
    <w:rsid w:val="00C76210"/>
    <w:rsid w:val="00C77B47"/>
    <w:rsid w:val="00C8003F"/>
    <w:rsid w:val="00C83463"/>
    <w:rsid w:val="00C84648"/>
    <w:rsid w:val="00C85CDC"/>
    <w:rsid w:val="00C861D3"/>
    <w:rsid w:val="00C878C4"/>
    <w:rsid w:val="00C90892"/>
    <w:rsid w:val="00C92481"/>
    <w:rsid w:val="00C927B4"/>
    <w:rsid w:val="00C97C07"/>
    <w:rsid w:val="00CA3590"/>
    <w:rsid w:val="00CB0E97"/>
    <w:rsid w:val="00CB2181"/>
    <w:rsid w:val="00CB3E35"/>
    <w:rsid w:val="00CB4171"/>
    <w:rsid w:val="00CB6D78"/>
    <w:rsid w:val="00CC12E6"/>
    <w:rsid w:val="00CC25CB"/>
    <w:rsid w:val="00CC3318"/>
    <w:rsid w:val="00CC39A1"/>
    <w:rsid w:val="00CC6E02"/>
    <w:rsid w:val="00CD057A"/>
    <w:rsid w:val="00CD5E1D"/>
    <w:rsid w:val="00CD619C"/>
    <w:rsid w:val="00CD6888"/>
    <w:rsid w:val="00CD79C1"/>
    <w:rsid w:val="00CE0891"/>
    <w:rsid w:val="00CE0F3C"/>
    <w:rsid w:val="00CE2448"/>
    <w:rsid w:val="00CF369D"/>
    <w:rsid w:val="00CF5F82"/>
    <w:rsid w:val="00CF78F9"/>
    <w:rsid w:val="00D02D36"/>
    <w:rsid w:val="00D02EF6"/>
    <w:rsid w:val="00D03B11"/>
    <w:rsid w:val="00D05EBD"/>
    <w:rsid w:val="00D070B4"/>
    <w:rsid w:val="00D14213"/>
    <w:rsid w:val="00D14493"/>
    <w:rsid w:val="00D149F1"/>
    <w:rsid w:val="00D179E3"/>
    <w:rsid w:val="00D217BA"/>
    <w:rsid w:val="00D22A6C"/>
    <w:rsid w:val="00D2425C"/>
    <w:rsid w:val="00D261A1"/>
    <w:rsid w:val="00D27746"/>
    <w:rsid w:val="00D30379"/>
    <w:rsid w:val="00D30CE0"/>
    <w:rsid w:val="00D33D3E"/>
    <w:rsid w:val="00D447E6"/>
    <w:rsid w:val="00D47964"/>
    <w:rsid w:val="00D51860"/>
    <w:rsid w:val="00D51ABB"/>
    <w:rsid w:val="00D52842"/>
    <w:rsid w:val="00D5330A"/>
    <w:rsid w:val="00D53FBF"/>
    <w:rsid w:val="00D5460D"/>
    <w:rsid w:val="00D60325"/>
    <w:rsid w:val="00D62D48"/>
    <w:rsid w:val="00D64034"/>
    <w:rsid w:val="00D652AA"/>
    <w:rsid w:val="00D67064"/>
    <w:rsid w:val="00D70F11"/>
    <w:rsid w:val="00D726A3"/>
    <w:rsid w:val="00D73F26"/>
    <w:rsid w:val="00D745EA"/>
    <w:rsid w:val="00D77098"/>
    <w:rsid w:val="00D77271"/>
    <w:rsid w:val="00D82838"/>
    <w:rsid w:val="00D82D56"/>
    <w:rsid w:val="00D84D4D"/>
    <w:rsid w:val="00D8513E"/>
    <w:rsid w:val="00D86325"/>
    <w:rsid w:val="00D86F56"/>
    <w:rsid w:val="00D9047E"/>
    <w:rsid w:val="00D90998"/>
    <w:rsid w:val="00D91E6F"/>
    <w:rsid w:val="00D96D58"/>
    <w:rsid w:val="00D978C6"/>
    <w:rsid w:val="00DA05E2"/>
    <w:rsid w:val="00DA4C2B"/>
    <w:rsid w:val="00DB0FC7"/>
    <w:rsid w:val="00DB1FFF"/>
    <w:rsid w:val="00DB23C4"/>
    <w:rsid w:val="00DB4061"/>
    <w:rsid w:val="00DB44B7"/>
    <w:rsid w:val="00DB5510"/>
    <w:rsid w:val="00DB667A"/>
    <w:rsid w:val="00DC0A6C"/>
    <w:rsid w:val="00DC3EA9"/>
    <w:rsid w:val="00DC523D"/>
    <w:rsid w:val="00DC56BD"/>
    <w:rsid w:val="00DD1FEC"/>
    <w:rsid w:val="00DD3F0A"/>
    <w:rsid w:val="00DD41C8"/>
    <w:rsid w:val="00DD67E0"/>
    <w:rsid w:val="00DE1F92"/>
    <w:rsid w:val="00DE349D"/>
    <w:rsid w:val="00DE3D2B"/>
    <w:rsid w:val="00DE3E26"/>
    <w:rsid w:val="00DE3E61"/>
    <w:rsid w:val="00DF0EBA"/>
    <w:rsid w:val="00DF727D"/>
    <w:rsid w:val="00E01536"/>
    <w:rsid w:val="00E01B87"/>
    <w:rsid w:val="00E020F2"/>
    <w:rsid w:val="00E05B86"/>
    <w:rsid w:val="00E06D45"/>
    <w:rsid w:val="00E12F31"/>
    <w:rsid w:val="00E166C6"/>
    <w:rsid w:val="00E20BB7"/>
    <w:rsid w:val="00E2178C"/>
    <w:rsid w:val="00E25508"/>
    <w:rsid w:val="00E270A5"/>
    <w:rsid w:val="00E37941"/>
    <w:rsid w:val="00E41F9F"/>
    <w:rsid w:val="00E43C26"/>
    <w:rsid w:val="00E44A4A"/>
    <w:rsid w:val="00E50371"/>
    <w:rsid w:val="00E51D78"/>
    <w:rsid w:val="00E543C5"/>
    <w:rsid w:val="00E54732"/>
    <w:rsid w:val="00E54AA4"/>
    <w:rsid w:val="00E57669"/>
    <w:rsid w:val="00E60395"/>
    <w:rsid w:val="00E61CA3"/>
    <w:rsid w:val="00E706BD"/>
    <w:rsid w:val="00E71E2F"/>
    <w:rsid w:val="00E73DFD"/>
    <w:rsid w:val="00E745BB"/>
    <w:rsid w:val="00E74C81"/>
    <w:rsid w:val="00E75725"/>
    <w:rsid w:val="00E818A3"/>
    <w:rsid w:val="00E85172"/>
    <w:rsid w:val="00E86D41"/>
    <w:rsid w:val="00E87014"/>
    <w:rsid w:val="00E90E04"/>
    <w:rsid w:val="00E925A0"/>
    <w:rsid w:val="00E92FF0"/>
    <w:rsid w:val="00E93E00"/>
    <w:rsid w:val="00E94199"/>
    <w:rsid w:val="00E96138"/>
    <w:rsid w:val="00E96335"/>
    <w:rsid w:val="00EA04E9"/>
    <w:rsid w:val="00EA0AA3"/>
    <w:rsid w:val="00EA58CF"/>
    <w:rsid w:val="00EA775C"/>
    <w:rsid w:val="00EB0016"/>
    <w:rsid w:val="00EB15DC"/>
    <w:rsid w:val="00EB23C1"/>
    <w:rsid w:val="00EB3080"/>
    <w:rsid w:val="00EB3375"/>
    <w:rsid w:val="00EB79BF"/>
    <w:rsid w:val="00EB7A59"/>
    <w:rsid w:val="00EC1164"/>
    <w:rsid w:val="00EC1B42"/>
    <w:rsid w:val="00EC4ACF"/>
    <w:rsid w:val="00ED6DD2"/>
    <w:rsid w:val="00ED70BC"/>
    <w:rsid w:val="00ED764E"/>
    <w:rsid w:val="00EE0B6F"/>
    <w:rsid w:val="00EE47E5"/>
    <w:rsid w:val="00EE5522"/>
    <w:rsid w:val="00EE59A1"/>
    <w:rsid w:val="00EE61B2"/>
    <w:rsid w:val="00EE6942"/>
    <w:rsid w:val="00EE767F"/>
    <w:rsid w:val="00EF0170"/>
    <w:rsid w:val="00EF3714"/>
    <w:rsid w:val="00EF39E9"/>
    <w:rsid w:val="00EF3F81"/>
    <w:rsid w:val="00EF7AC6"/>
    <w:rsid w:val="00F0019A"/>
    <w:rsid w:val="00F0155F"/>
    <w:rsid w:val="00F06A95"/>
    <w:rsid w:val="00F137E4"/>
    <w:rsid w:val="00F15CF7"/>
    <w:rsid w:val="00F169E6"/>
    <w:rsid w:val="00F2255D"/>
    <w:rsid w:val="00F2365E"/>
    <w:rsid w:val="00F2452E"/>
    <w:rsid w:val="00F31A78"/>
    <w:rsid w:val="00F368E0"/>
    <w:rsid w:val="00F37D9A"/>
    <w:rsid w:val="00F42455"/>
    <w:rsid w:val="00F42AA3"/>
    <w:rsid w:val="00F44B79"/>
    <w:rsid w:val="00F47782"/>
    <w:rsid w:val="00F51581"/>
    <w:rsid w:val="00F54A77"/>
    <w:rsid w:val="00F554AD"/>
    <w:rsid w:val="00F57182"/>
    <w:rsid w:val="00F64242"/>
    <w:rsid w:val="00F655AF"/>
    <w:rsid w:val="00F72C18"/>
    <w:rsid w:val="00F743EA"/>
    <w:rsid w:val="00F74693"/>
    <w:rsid w:val="00F77EC6"/>
    <w:rsid w:val="00F80417"/>
    <w:rsid w:val="00F81AC6"/>
    <w:rsid w:val="00F85D6D"/>
    <w:rsid w:val="00F92D6A"/>
    <w:rsid w:val="00F963E8"/>
    <w:rsid w:val="00FA133D"/>
    <w:rsid w:val="00FA64DD"/>
    <w:rsid w:val="00FA667F"/>
    <w:rsid w:val="00FA692E"/>
    <w:rsid w:val="00FA7024"/>
    <w:rsid w:val="00FA74A6"/>
    <w:rsid w:val="00FA7620"/>
    <w:rsid w:val="00FB7474"/>
    <w:rsid w:val="00FB7ABA"/>
    <w:rsid w:val="00FC2749"/>
    <w:rsid w:val="00FC456D"/>
    <w:rsid w:val="00FC5ED0"/>
    <w:rsid w:val="00FC715B"/>
    <w:rsid w:val="00FD3990"/>
    <w:rsid w:val="00FD3E42"/>
    <w:rsid w:val="00FD3F4A"/>
    <w:rsid w:val="00FD46EF"/>
    <w:rsid w:val="00FE1BA5"/>
    <w:rsid w:val="00FE1E44"/>
    <w:rsid w:val="00FE3FED"/>
    <w:rsid w:val="00FE455D"/>
    <w:rsid w:val="00FE5A35"/>
    <w:rsid w:val="00FE7391"/>
    <w:rsid w:val="00FE7641"/>
    <w:rsid w:val="00FF172A"/>
    <w:rsid w:val="00FF467D"/>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iPriority w:val="9"/>
    <w:semiHidden/>
    <w:unhideWhenUsed/>
    <w:qFormat/>
    <w:rsid w:val="009E28D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771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771B8F"/>
    <w:rPr>
      <w:rFonts w:ascii="Courier New" w:eastAsia="Times New Roman" w:hAnsi="Courier New" w:cs="Courier New"/>
      <w:szCs w:val="20"/>
      <w:lang w:val="es-ES" w:eastAsia="es-ES"/>
    </w:rPr>
  </w:style>
  <w:style w:type="character" w:customStyle="1" w:styleId="Ttulo2Car">
    <w:name w:val="Título 2 Car"/>
    <w:basedOn w:val="Fuentedeprrafopredeter"/>
    <w:link w:val="Ttulo2"/>
    <w:uiPriority w:val="9"/>
    <w:semiHidden/>
    <w:rsid w:val="009E28D9"/>
    <w:rPr>
      <w:rFonts w:asciiTheme="majorHAnsi" w:eastAsiaTheme="majorEastAsia" w:hAnsiTheme="majorHAnsi" w:cstheme="majorBidi"/>
      <w:color w:val="365F91" w:themeColor="accent1" w:themeShade="BF"/>
      <w:sz w:val="26"/>
      <w:szCs w:val="26"/>
      <w:lang w:val="es-ES_tradnl"/>
    </w:rPr>
  </w:style>
  <w:style w:type="character" w:styleId="nfasis">
    <w:name w:val="Emphasis"/>
    <w:basedOn w:val="Fuentedeprrafopredeter"/>
    <w:qFormat/>
    <w:rsid w:val="009C125E"/>
    <w:rPr>
      <w:i/>
      <w:iCs/>
    </w:rPr>
  </w:style>
  <w:style w:type="table" w:customStyle="1" w:styleId="Tablaconcuadrcula8">
    <w:name w:val="Tabla con cuadrícula8"/>
    <w:basedOn w:val="Tablanormal"/>
    <w:next w:val="Tablaconcuadrcula"/>
    <w:uiPriority w:val="59"/>
    <w:rsid w:val="00624617"/>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61CA3"/>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4BB84-6F1C-49F6-9412-9E84AC439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10</Pages>
  <Words>3088</Words>
  <Characters>16989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dc:description/>
  <cp:lastModifiedBy>David Robador Treceño</cp:lastModifiedBy>
  <cp:revision>390</cp:revision>
  <cp:lastPrinted>2020-07-21T12:25:00Z</cp:lastPrinted>
  <dcterms:created xsi:type="dcterms:W3CDTF">2022-11-30T08:13:00Z</dcterms:created>
  <dcterms:modified xsi:type="dcterms:W3CDTF">2023-10-25T09:34:00Z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0x0101009B5287CDFFEA784AB876AAE39212020C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