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9919D" w14:textId="21E76777" w:rsidR="00E939FC" w:rsidRDefault="00321714" w:rsidP="00E939FC">
      <w:pPr>
        <w:pStyle w:val="Prrafodelista"/>
        <w:numPr>
          <w:ilvl w:val="0"/>
          <w:numId w:val="1"/>
        </w:numPr>
        <w:rPr>
          <w:rFonts w:ascii="Verdana" w:hAnsi="Verdana"/>
          <w:b/>
          <w:bCs/>
        </w:rPr>
      </w:pPr>
      <w:r>
        <w:rPr>
          <w:rFonts w:ascii="Verdana" w:hAnsi="Verdana"/>
          <w:b/>
          <w:bCs/>
        </w:rPr>
        <w:t>Listado de equipos a suministrar y servicios</w:t>
      </w:r>
      <w:r w:rsidR="00292A05">
        <w:rPr>
          <w:rFonts w:ascii="Verdana" w:hAnsi="Verdana"/>
          <w:b/>
          <w:bCs/>
        </w:rPr>
        <w:t xml:space="preserve"> a realizar</w:t>
      </w:r>
    </w:p>
    <w:p w14:paraId="5040895A" w14:textId="77777777" w:rsidR="00E939FC" w:rsidRPr="00E939FC" w:rsidRDefault="00E939FC" w:rsidP="00E939FC">
      <w:pPr>
        <w:pStyle w:val="Prrafodelista"/>
        <w:ind w:left="360"/>
        <w:rPr>
          <w:rFonts w:ascii="Verdana" w:hAnsi="Verdana"/>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86"/>
        <w:gridCol w:w="1210"/>
      </w:tblGrid>
      <w:tr w:rsidR="00292A05" w:rsidRPr="00BB60B8" w14:paraId="4A40D254" w14:textId="77777777" w:rsidTr="002819A7">
        <w:trPr>
          <w:trHeight w:val="456"/>
        </w:trPr>
        <w:tc>
          <w:tcPr>
            <w:tcW w:w="6086" w:type="dxa"/>
            <w:shd w:val="clear" w:color="000000" w:fill="D9D9D9"/>
            <w:noWrap/>
            <w:vAlign w:val="center"/>
            <w:hideMark/>
          </w:tcPr>
          <w:p w14:paraId="7572C737" w14:textId="77777777" w:rsidR="00292A05" w:rsidRPr="00BB60B8" w:rsidRDefault="00292A05" w:rsidP="002819A7">
            <w:pPr>
              <w:spacing w:after="0" w:line="240" w:lineRule="auto"/>
              <w:jc w:val="center"/>
              <w:rPr>
                <w:rFonts w:ascii="Verdana" w:eastAsia="Times New Roman" w:hAnsi="Verdana" w:cs="Calibri"/>
                <w:b/>
                <w:bCs/>
                <w:color w:val="000000"/>
                <w:kern w:val="0"/>
                <w:sz w:val="18"/>
                <w:szCs w:val="18"/>
                <w:lang w:eastAsia="es-ES"/>
                <w14:ligatures w14:val="none"/>
              </w:rPr>
            </w:pPr>
            <w:r w:rsidRPr="00BB60B8">
              <w:rPr>
                <w:rFonts w:ascii="Verdana" w:eastAsia="Times New Roman" w:hAnsi="Verdana" w:cs="Calibri"/>
                <w:b/>
                <w:bCs/>
                <w:color w:val="000000"/>
                <w:kern w:val="0"/>
                <w:sz w:val="18"/>
                <w:szCs w:val="18"/>
                <w:lang w:eastAsia="es-ES"/>
                <w14:ligatures w14:val="none"/>
              </w:rPr>
              <w:t>Descripción</w:t>
            </w:r>
          </w:p>
        </w:tc>
        <w:tc>
          <w:tcPr>
            <w:tcW w:w="1210" w:type="dxa"/>
            <w:shd w:val="clear" w:color="000000" w:fill="D9D9D9"/>
            <w:vAlign w:val="center"/>
            <w:hideMark/>
          </w:tcPr>
          <w:p w14:paraId="1E792B96" w14:textId="77777777" w:rsidR="00292A05" w:rsidRPr="00BB60B8" w:rsidRDefault="00292A05" w:rsidP="002819A7">
            <w:pPr>
              <w:spacing w:after="0" w:line="240" w:lineRule="auto"/>
              <w:jc w:val="center"/>
              <w:rPr>
                <w:rFonts w:ascii="Verdana" w:eastAsia="Times New Roman" w:hAnsi="Verdana" w:cs="Calibri"/>
                <w:b/>
                <w:bCs/>
                <w:color w:val="000000"/>
                <w:kern w:val="0"/>
                <w:sz w:val="18"/>
                <w:szCs w:val="18"/>
                <w:lang w:eastAsia="es-ES"/>
                <w14:ligatures w14:val="none"/>
              </w:rPr>
            </w:pPr>
            <w:r w:rsidRPr="00BB60B8">
              <w:rPr>
                <w:rFonts w:ascii="Verdana" w:eastAsia="Times New Roman" w:hAnsi="Verdana" w:cs="Calibri"/>
                <w:b/>
                <w:bCs/>
                <w:color w:val="000000"/>
                <w:kern w:val="0"/>
                <w:sz w:val="18"/>
                <w:szCs w:val="18"/>
                <w:lang w:eastAsia="es-ES"/>
                <w14:ligatures w14:val="none"/>
              </w:rPr>
              <w:t>Cantidad estimada</w:t>
            </w:r>
          </w:p>
        </w:tc>
      </w:tr>
      <w:tr w:rsidR="00292A05" w:rsidRPr="00BB60B8" w14:paraId="1401B51A" w14:textId="77777777" w:rsidTr="002819A7">
        <w:trPr>
          <w:trHeight w:val="228"/>
        </w:trPr>
        <w:tc>
          <w:tcPr>
            <w:tcW w:w="6086" w:type="dxa"/>
            <w:shd w:val="clear" w:color="auto" w:fill="D9D9D9" w:themeFill="background1" w:themeFillShade="D9"/>
            <w:vAlign w:val="center"/>
            <w:hideMark/>
          </w:tcPr>
          <w:p w14:paraId="33D1B064" w14:textId="1ECFA0C9" w:rsidR="00292A05" w:rsidRPr="00BB60B8" w:rsidRDefault="00292A05" w:rsidP="002819A7">
            <w:pPr>
              <w:spacing w:after="0" w:line="240" w:lineRule="auto"/>
              <w:rPr>
                <w:rFonts w:ascii="Verdana" w:eastAsia="Times New Roman" w:hAnsi="Verdana" w:cs="Calibri"/>
                <w:b/>
                <w:bCs/>
                <w:color w:val="000000"/>
                <w:kern w:val="0"/>
                <w:sz w:val="18"/>
                <w:szCs w:val="18"/>
                <w:lang w:eastAsia="es-ES"/>
                <w14:ligatures w14:val="none"/>
              </w:rPr>
            </w:pPr>
            <w:r>
              <w:rPr>
                <w:rFonts w:ascii="Verdana" w:eastAsia="Times New Roman" w:hAnsi="Verdana" w:cs="Calibri"/>
                <w:b/>
                <w:bCs/>
                <w:color w:val="000000"/>
                <w:kern w:val="0"/>
                <w:sz w:val="18"/>
                <w:szCs w:val="18"/>
                <w:lang w:eastAsia="es-ES"/>
                <w14:ligatures w14:val="none"/>
              </w:rPr>
              <w:t xml:space="preserve">Capítulo 1 - </w:t>
            </w:r>
            <w:r w:rsidRPr="00BB60B8">
              <w:rPr>
                <w:rFonts w:ascii="Verdana" w:eastAsia="Times New Roman" w:hAnsi="Verdana" w:cs="Calibri"/>
                <w:b/>
                <w:bCs/>
                <w:color w:val="000000"/>
                <w:kern w:val="0"/>
                <w:sz w:val="18"/>
                <w:szCs w:val="18"/>
                <w:lang w:eastAsia="es-ES"/>
                <w14:ligatures w14:val="none"/>
              </w:rPr>
              <w:t>Suministro e instalación</w:t>
            </w:r>
          </w:p>
        </w:tc>
        <w:tc>
          <w:tcPr>
            <w:tcW w:w="1210" w:type="dxa"/>
            <w:shd w:val="clear" w:color="auto" w:fill="D9D9D9" w:themeFill="background1" w:themeFillShade="D9"/>
            <w:noWrap/>
            <w:vAlign w:val="center"/>
            <w:hideMark/>
          </w:tcPr>
          <w:p w14:paraId="5FD82BEA" w14:textId="77777777" w:rsidR="00292A05" w:rsidRPr="00BB60B8" w:rsidRDefault="00292A05" w:rsidP="002819A7">
            <w:pPr>
              <w:spacing w:after="0" w:line="240" w:lineRule="auto"/>
              <w:jc w:val="center"/>
              <w:rPr>
                <w:rFonts w:ascii="Verdana" w:eastAsia="Times New Roman" w:hAnsi="Verdana" w:cs="Calibri"/>
                <w:color w:val="000000"/>
                <w:kern w:val="0"/>
                <w:sz w:val="18"/>
                <w:szCs w:val="18"/>
                <w:lang w:eastAsia="es-ES"/>
                <w14:ligatures w14:val="none"/>
              </w:rPr>
            </w:pPr>
          </w:p>
        </w:tc>
      </w:tr>
      <w:tr w:rsidR="00292A05" w:rsidRPr="00BB60B8" w14:paraId="068A738F" w14:textId="77777777" w:rsidTr="002819A7">
        <w:trPr>
          <w:trHeight w:val="1368"/>
        </w:trPr>
        <w:tc>
          <w:tcPr>
            <w:tcW w:w="6086" w:type="dxa"/>
            <w:vAlign w:val="center"/>
            <w:hideMark/>
          </w:tcPr>
          <w:p w14:paraId="208D738A" w14:textId="166AD99C"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Instalación de cámara en posición definida incluyendo todos los elementos auxiliares para su fijación y conexión a la red.  Se incluirán los elementos de elevación necesarios. En caso de la existencia en esa misma posición de una cámara antigua se incluirá su retirada.  También se incluirán los trabajos de orientación, configuración y pruebas.</w:t>
            </w:r>
          </w:p>
        </w:tc>
        <w:tc>
          <w:tcPr>
            <w:tcW w:w="1210" w:type="dxa"/>
            <w:noWrap/>
            <w:vAlign w:val="center"/>
            <w:hideMark/>
          </w:tcPr>
          <w:p w14:paraId="30DF439B"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54</w:t>
            </w:r>
          </w:p>
        </w:tc>
      </w:tr>
      <w:tr w:rsidR="00292A05" w:rsidRPr="00BB60B8" w14:paraId="734CAC72" w14:textId="77777777" w:rsidTr="002819A7">
        <w:trPr>
          <w:trHeight w:val="3876"/>
        </w:trPr>
        <w:tc>
          <w:tcPr>
            <w:tcW w:w="6086" w:type="dxa"/>
            <w:vAlign w:val="center"/>
            <w:hideMark/>
          </w:tcPr>
          <w:p w14:paraId="087FF96C" w14:textId="7D92B2E1"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 xml:space="preserve">Suministro e instalación de armarios estancos PRFV RITTAL AX-1466.000 con bloqueo de apertura con accesorio AX 1485.600 + SZ 2467.000 fijados a pared. </w:t>
            </w:r>
            <w:r w:rsidRPr="00BB60B8">
              <w:rPr>
                <w:rFonts w:ascii="Verdana" w:eastAsia="Times New Roman" w:hAnsi="Verdana" w:cs="Calibri"/>
                <w:color w:val="000000"/>
                <w:kern w:val="0"/>
                <w:sz w:val="18"/>
                <w:szCs w:val="18"/>
                <w:lang w:eastAsia="es-ES"/>
                <w14:ligatures w14:val="none"/>
              </w:rPr>
              <w:br/>
              <w:t xml:space="preserve">Se suministrará para cada cuadro una F.A. weidmuller PRO MAX 960W 48V 20A   </w:t>
            </w:r>
            <w:r w:rsidRPr="00BB60B8">
              <w:rPr>
                <w:rFonts w:ascii="Verdana" w:eastAsia="Times New Roman" w:hAnsi="Verdana" w:cs="Calibri"/>
                <w:color w:val="000000"/>
                <w:kern w:val="0"/>
                <w:sz w:val="18"/>
                <w:szCs w:val="18"/>
                <w:lang w:eastAsia="es-ES"/>
                <w14:ligatures w14:val="none"/>
              </w:rPr>
              <w:br/>
              <w:t xml:space="preserve">Se suministrarán e instalarán guías DIN de soporte, bornes de acometida + protección Magnetotérmica + diferencial de la intensidad adecuada a la F.A. y todo el cableado necesario y punteras de conexión. El número máximo de </w:t>
            </w:r>
            <w:proofErr w:type="spellStart"/>
            <w:r w:rsidRPr="00BB60B8">
              <w:rPr>
                <w:rFonts w:ascii="Verdana" w:eastAsia="Times New Roman" w:hAnsi="Verdana" w:cs="Calibri"/>
                <w:color w:val="000000"/>
                <w:kern w:val="0"/>
                <w:sz w:val="18"/>
                <w:szCs w:val="18"/>
                <w:lang w:eastAsia="es-ES"/>
                <w14:ligatures w14:val="none"/>
              </w:rPr>
              <w:t>switchs</w:t>
            </w:r>
            <w:proofErr w:type="spellEnd"/>
            <w:r w:rsidRPr="00BB60B8">
              <w:rPr>
                <w:rFonts w:ascii="Verdana" w:eastAsia="Times New Roman" w:hAnsi="Verdana" w:cs="Calibri"/>
                <w:color w:val="000000"/>
                <w:kern w:val="0"/>
                <w:sz w:val="18"/>
                <w:szCs w:val="18"/>
                <w:lang w:eastAsia="es-ES"/>
                <w14:ligatures w14:val="none"/>
              </w:rPr>
              <w:t xml:space="preserve"> a instalar por cuadro será de 3 </w:t>
            </w:r>
            <w:proofErr w:type="spellStart"/>
            <w:r w:rsidRPr="00BB60B8">
              <w:rPr>
                <w:rFonts w:ascii="Verdana" w:eastAsia="Times New Roman" w:hAnsi="Verdana" w:cs="Calibri"/>
                <w:color w:val="000000"/>
                <w:kern w:val="0"/>
                <w:sz w:val="18"/>
                <w:szCs w:val="18"/>
                <w:lang w:eastAsia="es-ES"/>
                <w14:ligatures w14:val="none"/>
              </w:rPr>
              <w:t>ud.</w:t>
            </w:r>
            <w:proofErr w:type="spellEnd"/>
            <w:r w:rsidRPr="00BB60B8">
              <w:rPr>
                <w:rFonts w:ascii="Verdana" w:eastAsia="Times New Roman" w:hAnsi="Verdana" w:cs="Calibri"/>
                <w:color w:val="000000"/>
                <w:kern w:val="0"/>
                <w:sz w:val="18"/>
                <w:szCs w:val="18"/>
                <w:lang w:eastAsia="es-ES"/>
                <w14:ligatures w14:val="none"/>
              </w:rPr>
              <w:t xml:space="preserve">  Todos los componentes se fijarán al cuadro mediante guía DIN y el cableado se agrupará mediante bridas </w:t>
            </w:r>
            <w:proofErr w:type="spellStart"/>
            <w:r w:rsidRPr="00BB60B8">
              <w:rPr>
                <w:rFonts w:ascii="Verdana" w:eastAsia="Times New Roman" w:hAnsi="Verdana" w:cs="Calibri"/>
                <w:color w:val="000000"/>
                <w:kern w:val="0"/>
                <w:sz w:val="18"/>
                <w:szCs w:val="18"/>
                <w:lang w:eastAsia="es-ES"/>
                <w14:ligatures w14:val="none"/>
              </w:rPr>
              <w:t>unex</w:t>
            </w:r>
            <w:proofErr w:type="spellEnd"/>
            <w:r w:rsidRPr="00BB60B8">
              <w:rPr>
                <w:rFonts w:ascii="Verdana" w:eastAsia="Times New Roman" w:hAnsi="Verdana" w:cs="Calibri"/>
                <w:color w:val="000000"/>
                <w:kern w:val="0"/>
                <w:sz w:val="18"/>
                <w:szCs w:val="18"/>
                <w:lang w:eastAsia="es-ES"/>
                <w14:ligatures w14:val="none"/>
              </w:rPr>
              <w:t xml:space="preserve">. </w:t>
            </w:r>
            <w:r w:rsidRPr="00BB60B8">
              <w:rPr>
                <w:rFonts w:ascii="Verdana" w:eastAsia="Times New Roman" w:hAnsi="Verdana" w:cs="Calibri"/>
                <w:color w:val="000000"/>
                <w:kern w:val="0"/>
                <w:sz w:val="18"/>
                <w:szCs w:val="18"/>
                <w:lang w:eastAsia="es-ES"/>
                <w14:ligatures w14:val="none"/>
              </w:rPr>
              <w:br/>
              <w:t>Todos los cables y fibras entraran por la parte inferior del cuadro mediante prensas BETTERMANN V-TEC de la medida adecuada (1 por cable)</w:t>
            </w:r>
            <w:r w:rsidRPr="00BB60B8">
              <w:rPr>
                <w:rFonts w:ascii="Verdana" w:eastAsia="Times New Roman" w:hAnsi="Verdana" w:cs="Calibri"/>
                <w:color w:val="000000"/>
                <w:kern w:val="0"/>
                <w:sz w:val="18"/>
                <w:szCs w:val="18"/>
                <w:lang w:eastAsia="es-ES"/>
                <w14:ligatures w14:val="none"/>
              </w:rPr>
              <w:br/>
              <w:t xml:space="preserve">El proveedor instalara los elementos de gestión térmica adecuados para no sobrepasar un incremento de </w:t>
            </w:r>
            <w:proofErr w:type="spellStart"/>
            <w:r w:rsidRPr="00BB60B8">
              <w:rPr>
                <w:rFonts w:ascii="Verdana" w:eastAsia="Times New Roman" w:hAnsi="Verdana" w:cs="Calibri"/>
                <w:color w:val="000000"/>
                <w:kern w:val="0"/>
                <w:sz w:val="18"/>
                <w:szCs w:val="18"/>
                <w:lang w:eastAsia="es-ES"/>
                <w14:ligatures w14:val="none"/>
              </w:rPr>
              <w:t>Tª</w:t>
            </w:r>
            <w:proofErr w:type="spellEnd"/>
            <w:r w:rsidRPr="00BB60B8">
              <w:rPr>
                <w:rFonts w:ascii="Verdana" w:eastAsia="Times New Roman" w:hAnsi="Verdana" w:cs="Calibri"/>
                <w:color w:val="000000"/>
                <w:kern w:val="0"/>
                <w:sz w:val="18"/>
                <w:szCs w:val="18"/>
                <w:lang w:eastAsia="es-ES"/>
                <w14:ligatures w14:val="none"/>
              </w:rPr>
              <w:t xml:space="preserve"> de 20ºC sobre la </w:t>
            </w:r>
            <w:proofErr w:type="spellStart"/>
            <w:r w:rsidRPr="00BB60B8">
              <w:rPr>
                <w:rFonts w:ascii="Verdana" w:eastAsia="Times New Roman" w:hAnsi="Verdana" w:cs="Calibri"/>
                <w:color w:val="000000"/>
                <w:kern w:val="0"/>
                <w:sz w:val="18"/>
                <w:szCs w:val="18"/>
                <w:lang w:eastAsia="es-ES"/>
                <w14:ligatures w14:val="none"/>
              </w:rPr>
              <w:t>Tª</w:t>
            </w:r>
            <w:proofErr w:type="spellEnd"/>
            <w:r w:rsidRPr="00BB60B8">
              <w:rPr>
                <w:rFonts w:ascii="Verdana" w:eastAsia="Times New Roman" w:hAnsi="Verdana" w:cs="Calibri"/>
                <w:color w:val="000000"/>
                <w:kern w:val="0"/>
                <w:sz w:val="18"/>
                <w:szCs w:val="18"/>
                <w:lang w:eastAsia="es-ES"/>
                <w14:ligatures w14:val="none"/>
              </w:rPr>
              <w:t xml:space="preserve"> exterior.</w:t>
            </w:r>
          </w:p>
        </w:tc>
        <w:tc>
          <w:tcPr>
            <w:tcW w:w="1210" w:type="dxa"/>
            <w:noWrap/>
            <w:vAlign w:val="center"/>
            <w:hideMark/>
          </w:tcPr>
          <w:p w14:paraId="4BE09C7B"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7</w:t>
            </w:r>
          </w:p>
        </w:tc>
      </w:tr>
      <w:tr w:rsidR="00292A05" w:rsidRPr="00BB60B8" w14:paraId="5F21DE97" w14:textId="77777777" w:rsidTr="002819A7">
        <w:trPr>
          <w:trHeight w:val="456"/>
        </w:trPr>
        <w:tc>
          <w:tcPr>
            <w:tcW w:w="6086" w:type="dxa"/>
            <w:vAlign w:val="center"/>
            <w:hideMark/>
          </w:tcPr>
          <w:p w14:paraId="5F807C43" w14:textId="6B3AE0A5"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 xml:space="preserve">Suministro de cámara modelo </w:t>
            </w:r>
            <w:proofErr w:type="spellStart"/>
            <w:r w:rsidRPr="00BB60B8">
              <w:rPr>
                <w:rFonts w:ascii="Verdana" w:eastAsia="Times New Roman" w:hAnsi="Verdana" w:cs="Calibri"/>
                <w:color w:val="000000"/>
                <w:kern w:val="0"/>
                <w:sz w:val="18"/>
                <w:szCs w:val="18"/>
                <w:lang w:eastAsia="es-ES"/>
                <w14:ligatures w14:val="none"/>
              </w:rPr>
              <w:t>Bullet</w:t>
            </w:r>
            <w:proofErr w:type="spellEnd"/>
            <w:r w:rsidRPr="00BB60B8">
              <w:rPr>
                <w:rFonts w:ascii="Verdana" w:eastAsia="Times New Roman" w:hAnsi="Verdana" w:cs="Calibri"/>
                <w:color w:val="000000"/>
                <w:kern w:val="0"/>
                <w:sz w:val="18"/>
                <w:szCs w:val="18"/>
                <w:lang w:eastAsia="es-ES"/>
                <w14:ligatures w14:val="none"/>
              </w:rPr>
              <w:t xml:space="preserve"> </w:t>
            </w:r>
            <w:proofErr w:type="spellStart"/>
            <w:r w:rsidRPr="00BB60B8">
              <w:rPr>
                <w:rFonts w:ascii="Verdana" w:eastAsia="Times New Roman" w:hAnsi="Verdana" w:cs="Calibri"/>
                <w:color w:val="000000"/>
                <w:kern w:val="0"/>
                <w:sz w:val="18"/>
                <w:szCs w:val="18"/>
                <w:lang w:eastAsia="es-ES"/>
                <w14:ligatures w14:val="none"/>
              </w:rPr>
              <w:t>varifocal</w:t>
            </w:r>
            <w:proofErr w:type="spellEnd"/>
            <w:r w:rsidRPr="00BB60B8">
              <w:rPr>
                <w:rFonts w:ascii="Verdana" w:eastAsia="Times New Roman" w:hAnsi="Verdana" w:cs="Calibri"/>
                <w:color w:val="000000"/>
                <w:kern w:val="0"/>
                <w:sz w:val="18"/>
                <w:szCs w:val="18"/>
                <w:lang w:eastAsia="es-ES"/>
                <w14:ligatures w14:val="none"/>
              </w:rPr>
              <w:t xml:space="preserve"> Axis P1465-LE 2MP</w:t>
            </w:r>
            <w:r w:rsidR="00E46187">
              <w:rPr>
                <w:rFonts w:ascii="Verdana" w:eastAsia="Times New Roman" w:hAnsi="Verdana" w:cs="Calibri"/>
                <w:color w:val="000000"/>
                <w:kern w:val="0"/>
                <w:sz w:val="18"/>
                <w:szCs w:val="18"/>
                <w:lang w:eastAsia="es-ES"/>
                <w14:ligatures w14:val="none"/>
              </w:rPr>
              <w:t xml:space="preserve"> o equivalente</w:t>
            </w:r>
            <w:r w:rsidR="00B370AD">
              <w:rPr>
                <w:rFonts w:ascii="Verdana" w:eastAsia="Times New Roman" w:hAnsi="Verdana" w:cs="Calibri"/>
                <w:color w:val="000000"/>
                <w:kern w:val="0"/>
                <w:sz w:val="18"/>
                <w:szCs w:val="18"/>
                <w:lang w:eastAsia="es-ES"/>
                <w14:ligatures w14:val="none"/>
              </w:rPr>
              <w:t>,</w:t>
            </w:r>
            <w:r w:rsidRPr="00BB60B8">
              <w:rPr>
                <w:rFonts w:ascii="Verdana" w:eastAsia="Times New Roman" w:hAnsi="Verdana" w:cs="Calibri"/>
                <w:color w:val="000000"/>
                <w:kern w:val="0"/>
                <w:sz w:val="18"/>
                <w:szCs w:val="18"/>
                <w:lang w:eastAsia="es-ES"/>
                <w14:ligatures w14:val="none"/>
              </w:rPr>
              <w:t xml:space="preserve"> incluyendo el soporte adecuado para su fijación.</w:t>
            </w:r>
          </w:p>
        </w:tc>
        <w:tc>
          <w:tcPr>
            <w:tcW w:w="1210" w:type="dxa"/>
            <w:noWrap/>
            <w:vAlign w:val="center"/>
            <w:hideMark/>
          </w:tcPr>
          <w:p w14:paraId="4B2A9EEE"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37</w:t>
            </w:r>
          </w:p>
        </w:tc>
      </w:tr>
      <w:tr w:rsidR="00292A05" w:rsidRPr="00BB60B8" w14:paraId="096AED0A" w14:textId="77777777" w:rsidTr="002819A7">
        <w:trPr>
          <w:trHeight w:val="684"/>
        </w:trPr>
        <w:tc>
          <w:tcPr>
            <w:tcW w:w="6086" w:type="dxa"/>
            <w:vAlign w:val="center"/>
            <w:hideMark/>
          </w:tcPr>
          <w:p w14:paraId="31652E42" w14:textId="71C19B77"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 xml:space="preserve">Suministro de cámara con licencia de lectura de matrículas modelo </w:t>
            </w:r>
            <w:proofErr w:type="spellStart"/>
            <w:r w:rsidRPr="00BB60B8">
              <w:rPr>
                <w:rFonts w:ascii="Verdana" w:eastAsia="Times New Roman" w:hAnsi="Verdana" w:cs="Calibri"/>
                <w:color w:val="000000"/>
                <w:kern w:val="0"/>
                <w:sz w:val="18"/>
                <w:szCs w:val="18"/>
                <w:lang w:eastAsia="es-ES"/>
                <w14:ligatures w14:val="none"/>
              </w:rPr>
              <w:t>Bullet</w:t>
            </w:r>
            <w:proofErr w:type="spellEnd"/>
            <w:r w:rsidRPr="00BB60B8">
              <w:rPr>
                <w:rFonts w:ascii="Verdana" w:eastAsia="Times New Roman" w:hAnsi="Verdana" w:cs="Calibri"/>
                <w:color w:val="000000"/>
                <w:kern w:val="0"/>
                <w:sz w:val="18"/>
                <w:szCs w:val="18"/>
                <w:lang w:eastAsia="es-ES"/>
                <w14:ligatures w14:val="none"/>
              </w:rPr>
              <w:t xml:space="preserve"> </w:t>
            </w:r>
            <w:proofErr w:type="spellStart"/>
            <w:r w:rsidRPr="00BB60B8">
              <w:rPr>
                <w:rFonts w:ascii="Verdana" w:eastAsia="Times New Roman" w:hAnsi="Verdana" w:cs="Calibri"/>
                <w:color w:val="000000"/>
                <w:kern w:val="0"/>
                <w:sz w:val="18"/>
                <w:szCs w:val="18"/>
                <w:lang w:eastAsia="es-ES"/>
                <w14:ligatures w14:val="none"/>
              </w:rPr>
              <w:t>varifocal</w:t>
            </w:r>
            <w:proofErr w:type="spellEnd"/>
            <w:r w:rsidRPr="00BB60B8">
              <w:rPr>
                <w:rFonts w:ascii="Verdana" w:eastAsia="Times New Roman" w:hAnsi="Verdana" w:cs="Calibri"/>
                <w:color w:val="000000"/>
                <w:kern w:val="0"/>
                <w:sz w:val="18"/>
                <w:szCs w:val="18"/>
                <w:lang w:eastAsia="es-ES"/>
                <w14:ligatures w14:val="none"/>
              </w:rPr>
              <w:t xml:space="preserve"> Axis P1465-LE 2MP</w:t>
            </w:r>
            <w:r w:rsidR="00B370AD">
              <w:rPr>
                <w:rFonts w:ascii="Verdana" w:eastAsia="Times New Roman" w:hAnsi="Verdana" w:cs="Calibri"/>
                <w:color w:val="000000"/>
                <w:kern w:val="0"/>
                <w:sz w:val="18"/>
                <w:szCs w:val="18"/>
                <w:lang w:eastAsia="es-ES"/>
                <w14:ligatures w14:val="none"/>
              </w:rPr>
              <w:t xml:space="preserve"> o equivalente</w:t>
            </w:r>
            <w:r w:rsidRPr="00BB60B8">
              <w:rPr>
                <w:rFonts w:ascii="Verdana" w:eastAsia="Times New Roman" w:hAnsi="Verdana" w:cs="Calibri"/>
                <w:color w:val="000000"/>
                <w:kern w:val="0"/>
                <w:sz w:val="18"/>
                <w:szCs w:val="18"/>
                <w:lang w:eastAsia="es-ES"/>
                <w14:ligatures w14:val="none"/>
              </w:rPr>
              <w:t>, incluyendo el soporte adecuado para su fijación.</w:t>
            </w:r>
          </w:p>
        </w:tc>
        <w:tc>
          <w:tcPr>
            <w:tcW w:w="1210" w:type="dxa"/>
            <w:noWrap/>
            <w:vAlign w:val="center"/>
            <w:hideMark/>
          </w:tcPr>
          <w:p w14:paraId="7303E3CE"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2</w:t>
            </w:r>
          </w:p>
        </w:tc>
      </w:tr>
      <w:tr w:rsidR="00292A05" w:rsidRPr="00BB60B8" w14:paraId="00E7AF2E" w14:textId="77777777" w:rsidTr="002819A7">
        <w:trPr>
          <w:trHeight w:val="456"/>
        </w:trPr>
        <w:tc>
          <w:tcPr>
            <w:tcW w:w="6086" w:type="dxa"/>
            <w:vAlign w:val="center"/>
            <w:hideMark/>
          </w:tcPr>
          <w:p w14:paraId="66144789" w14:textId="02DB00A9"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 xml:space="preserve">Suministro de cámara AXIS P1265 </w:t>
            </w:r>
            <w:proofErr w:type="spellStart"/>
            <w:r w:rsidRPr="00BB60B8">
              <w:rPr>
                <w:rFonts w:ascii="Verdana" w:eastAsia="Times New Roman" w:hAnsi="Verdana" w:cs="Calibri"/>
                <w:color w:val="000000"/>
                <w:kern w:val="0"/>
                <w:sz w:val="18"/>
                <w:szCs w:val="18"/>
                <w:lang w:eastAsia="es-ES"/>
                <w14:ligatures w14:val="none"/>
              </w:rPr>
              <w:t>Mk</w:t>
            </w:r>
            <w:proofErr w:type="spellEnd"/>
            <w:r w:rsidRPr="00BB60B8">
              <w:rPr>
                <w:rFonts w:ascii="Verdana" w:eastAsia="Times New Roman" w:hAnsi="Verdana" w:cs="Calibri"/>
                <w:color w:val="000000"/>
                <w:kern w:val="0"/>
                <w:sz w:val="18"/>
                <w:szCs w:val="18"/>
                <w:lang w:eastAsia="es-ES"/>
                <w14:ligatures w14:val="none"/>
              </w:rPr>
              <w:t xml:space="preserve"> II Modular </w:t>
            </w:r>
            <w:proofErr w:type="spellStart"/>
            <w:r w:rsidRPr="00BB60B8">
              <w:rPr>
                <w:rFonts w:ascii="Verdana" w:eastAsia="Times New Roman" w:hAnsi="Verdana" w:cs="Calibri"/>
                <w:color w:val="000000"/>
                <w:kern w:val="0"/>
                <w:sz w:val="18"/>
                <w:szCs w:val="18"/>
                <w:lang w:eastAsia="es-ES"/>
                <w14:ligatures w14:val="none"/>
              </w:rPr>
              <w:t>Pinhole</w:t>
            </w:r>
            <w:proofErr w:type="spellEnd"/>
            <w:r w:rsidRPr="00BB60B8">
              <w:rPr>
                <w:rFonts w:ascii="Verdana" w:eastAsia="Times New Roman" w:hAnsi="Verdana" w:cs="Calibri"/>
                <w:color w:val="000000"/>
                <w:kern w:val="0"/>
                <w:sz w:val="18"/>
                <w:szCs w:val="18"/>
                <w:lang w:eastAsia="es-ES"/>
                <w14:ligatures w14:val="none"/>
              </w:rPr>
              <w:t xml:space="preserve"> Camera para interfono</w:t>
            </w:r>
            <w:r w:rsidR="00B370AD">
              <w:rPr>
                <w:rFonts w:ascii="Verdana" w:eastAsia="Times New Roman" w:hAnsi="Verdana" w:cs="Calibri"/>
                <w:color w:val="000000"/>
                <w:kern w:val="0"/>
                <w:sz w:val="18"/>
                <w:szCs w:val="18"/>
                <w:lang w:eastAsia="es-ES"/>
                <w14:ligatures w14:val="none"/>
              </w:rPr>
              <w:t xml:space="preserve"> o equivalente</w:t>
            </w:r>
            <w:r w:rsidRPr="00BB60B8">
              <w:rPr>
                <w:rFonts w:ascii="Verdana" w:eastAsia="Times New Roman" w:hAnsi="Verdana" w:cs="Calibri"/>
                <w:color w:val="000000"/>
                <w:kern w:val="0"/>
                <w:sz w:val="18"/>
                <w:szCs w:val="18"/>
                <w:lang w:eastAsia="es-ES"/>
                <w14:ligatures w14:val="none"/>
              </w:rPr>
              <w:t>, incluyendo el soporte adecuado para su fijación.</w:t>
            </w:r>
          </w:p>
        </w:tc>
        <w:tc>
          <w:tcPr>
            <w:tcW w:w="1210" w:type="dxa"/>
            <w:noWrap/>
            <w:vAlign w:val="center"/>
            <w:hideMark/>
          </w:tcPr>
          <w:p w14:paraId="3EB2640D"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1</w:t>
            </w:r>
          </w:p>
        </w:tc>
      </w:tr>
      <w:tr w:rsidR="00292A05" w:rsidRPr="00BB60B8" w14:paraId="551900DD" w14:textId="77777777" w:rsidTr="002819A7">
        <w:trPr>
          <w:trHeight w:val="456"/>
        </w:trPr>
        <w:tc>
          <w:tcPr>
            <w:tcW w:w="6086" w:type="dxa"/>
            <w:vAlign w:val="center"/>
            <w:hideMark/>
          </w:tcPr>
          <w:p w14:paraId="533820C5" w14:textId="622701E8"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Suministro de cámara modelo Domo PTZ AXIS P5655-E 2MP</w:t>
            </w:r>
            <w:r w:rsidR="00B370AD">
              <w:rPr>
                <w:rFonts w:ascii="Verdana" w:eastAsia="Times New Roman" w:hAnsi="Verdana" w:cs="Calibri"/>
                <w:color w:val="000000"/>
                <w:kern w:val="0"/>
                <w:sz w:val="18"/>
                <w:szCs w:val="18"/>
                <w:lang w:eastAsia="es-ES"/>
                <w14:ligatures w14:val="none"/>
              </w:rPr>
              <w:t xml:space="preserve"> o equivalente</w:t>
            </w:r>
            <w:r w:rsidRPr="00BB60B8">
              <w:rPr>
                <w:rFonts w:ascii="Verdana" w:eastAsia="Times New Roman" w:hAnsi="Verdana" w:cs="Calibri"/>
                <w:color w:val="000000"/>
                <w:kern w:val="0"/>
                <w:sz w:val="18"/>
                <w:szCs w:val="18"/>
                <w:lang w:eastAsia="es-ES"/>
                <w14:ligatures w14:val="none"/>
              </w:rPr>
              <w:t>, incluyendo el soporte adecuado para su fijación.</w:t>
            </w:r>
          </w:p>
        </w:tc>
        <w:tc>
          <w:tcPr>
            <w:tcW w:w="1210" w:type="dxa"/>
            <w:noWrap/>
            <w:vAlign w:val="center"/>
            <w:hideMark/>
          </w:tcPr>
          <w:p w14:paraId="77503A03"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4</w:t>
            </w:r>
          </w:p>
        </w:tc>
      </w:tr>
      <w:tr w:rsidR="00292A05" w:rsidRPr="00BB60B8" w14:paraId="1D3CA1ED" w14:textId="77777777" w:rsidTr="002819A7">
        <w:trPr>
          <w:trHeight w:val="456"/>
        </w:trPr>
        <w:tc>
          <w:tcPr>
            <w:tcW w:w="6086" w:type="dxa"/>
            <w:vAlign w:val="center"/>
            <w:hideMark/>
          </w:tcPr>
          <w:p w14:paraId="3B4301DE" w14:textId="7A6AD31E"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 xml:space="preserve">Suministro de cámara termográfica modelo AXIS Q 1961-TE 13mm 30 </w:t>
            </w:r>
            <w:proofErr w:type="spellStart"/>
            <w:r w:rsidRPr="00BB60B8">
              <w:rPr>
                <w:rFonts w:ascii="Verdana" w:eastAsia="Times New Roman" w:hAnsi="Verdana" w:cs="Calibri"/>
                <w:color w:val="000000"/>
                <w:kern w:val="0"/>
                <w:sz w:val="18"/>
                <w:szCs w:val="18"/>
                <w:lang w:eastAsia="es-ES"/>
                <w14:ligatures w14:val="none"/>
              </w:rPr>
              <w:t>fps</w:t>
            </w:r>
            <w:proofErr w:type="spellEnd"/>
            <w:r w:rsidR="00B370AD">
              <w:rPr>
                <w:rFonts w:ascii="Verdana" w:eastAsia="Times New Roman" w:hAnsi="Verdana" w:cs="Calibri"/>
                <w:color w:val="000000"/>
                <w:kern w:val="0"/>
                <w:sz w:val="18"/>
                <w:szCs w:val="18"/>
                <w:lang w:eastAsia="es-ES"/>
                <w14:ligatures w14:val="none"/>
              </w:rPr>
              <w:t xml:space="preserve"> o equivalente</w:t>
            </w:r>
            <w:r w:rsidRPr="00BB60B8">
              <w:rPr>
                <w:rFonts w:ascii="Verdana" w:eastAsia="Times New Roman" w:hAnsi="Verdana" w:cs="Calibri"/>
                <w:color w:val="000000"/>
                <w:kern w:val="0"/>
                <w:sz w:val="18"/>
                <w:szCs w:val="18"/>
                <w:lang w:eastAsia="es-ES"/>
                <w14:ligatures w14:val="none"/>
              </w:rPr>
              <w:t>, incluyendo el soporte adecuado para su fijación.</w:t>
            </w:r>
          </w:p>
        </w:tc>
        <w:tc>
          <w:tcPr>
            <w:tcW w:w="1210" w:type="dxa"/>
            <w:noWrap/>
            <w:vAlign w:val="center"/>
            <w:hideMark/>
          </w:tcPr>
          <w:p w14:paraId="65831ECA"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10</w:t>
            </w:r>
          </w:p>
        </w:tc>
      </w:tr>
      <w:tr w:rsidR="00292A05" w:rsidRPr="00BB60B8" w14:paraId="4BF2DEC8" w14:textId="77777777" w:rsidTr="002819A7">
        <w:trPr>
          <w:trHeight w:val="1140"/>
        </w:trPr>
        <w:tc>
          <w:tcPr>
            <w:tcW w:w="6086" w:type="dxa"/>
            <w:vAlign w:val="center"/>
            <w:hideMark/>
          </w:tcPr>
          <w:p w14:paraId="3A1CD278" w14:textId="2DA59386"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 xml:space="preserve">Suministro y montaje de switch AXIS D8208-R Industrial </w:t>
            </w:r>
            <w:proofErr w:type="spellStart"/>
            <w:r w:rsidRPr="00BB60B8">
              <w:rPr>
                <w:rFonts w:ascii="Verdana" w:eastAsia="Times New Roman" w:hAnsi="Verdana" w:cs="Calibri"/>
                <w:color w:val="000000"/>
                <w:kern w:val="0"/>
                <w:sz w:val="18"/>
                <w:szCs w:val="18"/>
                <w:lang w:eastAsia="es-ES"/>
                <w14:ligatures w14:val="none"/>
              </w:rPr>
              <w:t>PoE</w:t>
            </w:r>
            <w:proofErr w:type="spellEnd"/>
            <w:r w:rsidRPr="00BB60B8">
              <w:rPr>
                <w:rFonts w:ascii="Verdana" w:eastAsia="Times New Roman" w:hAnsi="Verdana" w:cs="Calibri"/>
                <w:color w:val="000000"/>
                <w:kern w:val="0"/>
                <w:sz w:val="18"/>
                <w:szCs w:val="18"/>
                <w:lang w:eastAsia="es-ES"/>
                <w14:ligatures w14:val="none"/>
              </w:rPr>
              <w:t>++</w:t>
            </w:r>
            <w:r w:rsidR="00B370AD">
              <w:rPr>
                <w:rFonts w:ascii="Verdana" w:eastAsia="Times New Roman" w:hAnsi="Verdana" w:cs="Calibri"/>
                <w:color w:val="000000"/>
                <w:kern w:val="0"/>
                <w:sz w:val="18"/>
                <w:szCs w:val="18"/>
                <w:lang w:eastAsia="es-ES"/>
                <w14:ligatures w14:val="none"/>
              </w:rPr>
              <w:t xml:space="preserve"> o equivalente</w:t>
            </w:r>
            <w:r w:rsidRPr="00BB60B8">
              <w:rPr>
                <w:rFonts w:ascii="Verdana" w:eastAsia="Times New Roman" w:hAnsi="Verdana" w:cs="Calibri"/>
                <w:color w:val="000000"/>
                <w:kern w:val="0"/>
                <w:sz w:val="18"/>
                <w:szCs w:val="18"/>
                <w:lang w:eastAsia="es-ES"/>
                <w14:ligatures w14:val="none"/>
              </w:rPr>
              <w:t>, incluyendo todos los conectores RJ45 y SFP necesarios para su alimentación y conexión a la red y cámaras asociadas. El precio incluye la instalación y conexionado completo en los cuadros RITTAL indicados.</w:t>
            </w:r>
          </w:p>
        </w:tc>
        <w:tc>
          <w:tcPr>
            <w:tcW w:w="1210" w:type="dxa"/>
            <w:noWrap/>
            <w:vAlign w:val="center"/>
            <w:hideMark/>
          </w:tcPr>
          <w:p w14:paraId="16FA8BF1"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13</w:t>
            </w:r>
          </w:p>
        </w:tc>
      </w:tr>
      <w:tr w:rsidR="00292A05" w:rsidRPr="00BB60B8" w14:paraId="323A8AAD" w14:textId="77777777" w:rsidTr="002819A7">
        <w:trPr>
          <w:trHeight w:val="912"/>
        </w:trPr>
        <w:tc>
          <w:tcPr>
            <w:tcW w:w="6086" w:type="dxa"/>
            <w:vAlign w:val="center"/>
            <w:hideMark/>
          </w:tcPr>
          <w:p w14:paraId="3F598648" w14:textId="013A2462"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Suministro y montaje de switch de fibra AXIS D8308</w:t>
            </w:r>
            <w:r w:rsidR="00A27DBE">
              <w:rPr>
                <w:rFonts w:ascii="Verdana" w:eastAsia="Times New Roman" w:hAnsi="Verdana" w:cs="Calibri"/>
                <w:color w:val="000000"/>
                <w:kern w:val="0"/>
                <w:sz w:val="18"/>
                <w:szCs w:val="18"/>
                <w:lang w:eastAsia="es-ES"/>
                <w14:ligatures w14:val="none"/>
              </w:rPr>
              <w:t xml:space="preserve"> o equivalente</w:t>
            </w:r>
            <w:r w:rsidRPr="00BB60B8">
              <w:rPr>
                <w:rFonts w:ascii="Verdana" w:eastAsia="Times New Roman" w:hAnsi="Verdana" w:cs="Calibri"/>
                <w:color w:val="000000"/>
                <w:kern w:val="0"/>
                <w:sz w:val="18"/>
                <w:szCs w:val="18"/>
                <w:lang w:eastAsia="es-ES"/>
                <w14:ligatures w14:val="none"/>
              </w:rPr>
              <w:t>, incluyendo todos los conectores RJ45 y SFP necesarios para su alimentación y conexión a la red. El precio incluye la instalación y conexionado completo.</w:t>
            </w:r>
          </w:p>
        </w:tc>
        <w:tc>
          <w:tcPr>
            <w:tcW w:w="1210" w:type="dxa"/>
            <w:noWrap/>
            <w:vAlign w:val="center"/>
            <w:hideMark/>
          </w:tcPr>
          <w:p w14:paraId="52D59347"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1</w:t>
            </w:r>
          </w:p>
        </w:tc>
      </w:tr>
      <w:tr w:rsidR="00292A05" w:rsidRPr="00BB60B8" w14:paraId="00D91DB1" w14:textId="77777777" w:rsidTr="002819A7">
        <w:trPr>
          <w:trHeight w:val="456"/>
        </w:trPr>
        <w:tc>
          <w:tcPr>
            <w:tcW w:w="6086" w:type="dxa"/>
            <w:vAlign w:val="center"/>
            <w:hideMark/>
          </w:tcPr>
          <w:p w14:paraId="0AE6DF19" w14:textId="55821B17"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Suministro de firewall SOPHOS XGS88 w Configurado y conectado a la RED DMZ de planta</w:t>
            </w:r>
          </w:p>
        </w:tc>
        <w:tc>
          <w:tcPr>
            <w:tcW w:w="1210" w:type="dxa"/>
            <w:noWrap/>
            <w:vAlign w:val="center"/>
            <w:hideMark/>
          </w:tcPr>
          <w:p w14:paraId="0C0B6728"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1</w:t>
            </w:r>
          </w:p>
        </w:tc>
      </w:tr>
      <w:tr w:rsidR="00292A05" w:rsidRPr="00BB60B8" w14:paraId="38DCD0B4" w14:textId="77777777" w:rsidTr="002819A7">
        <w:trPr>
          <w:trHeight w:val="684"/>
        </w:trPr>
        <w:tc>
          <w:tcPr>
            <w:tcW w:w="6086" w:type="dxa"/>
            <w:vAlign w:val="center"/>
            <w:hideMark/>
          </w:tcPr>
          <w:p w14:paraId="2454B4FE" w14:textId="3526662B"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Suministro e instalación de puesto de operador del sistema de CCTV modelo AXIS S9301</w:t>
            </w:r>
            <w:r w:rsidR="00FE79B4">
              <w:rPr>
                <w:rFonts w:ascii="Verdana" w:eastAsia="Times New Roman" w:hAnsi="Verdana" w:cs="Calibri"/>
                <w:color w:val="000000"/>
                <w:kern w:val="0"/>
                <w:sz w:val="18"/>
                <w:szCs w:val="18"/>
                <w:lang w:eastAsia="es-ES"/>
                <w14:ligatures w14:val="none"/>
              </w:rPr>
              <w:t xml:space="preserve"> o equivalente</w:t>
            </w:r>
            <w:r w:rsidRPr="00BB60B8">
              <w:rPr>
                <w:rFonts w:ascii="Verdana" w:eastAsia="Times New Roman" w:hAnsi="Verdana" w:cs="Calibri"/>
                <w:color w:val="000000"/>
                <w:kern w:val="0"/>
                <w:sz w:val="18"/>
                <w:szCs w:val="18"/>
                <w:lang w:eastAsia="es-ES"/>
                <w14:ligatures w14:val="none"/>
              </w:rPr>
              <w:t xml:space="preserve"> totalmente conectado y configurado. (Sin monitor)</w:t>
            </w:r>
          </w:p>
        </w:tc>
        <w:tc>
          <w:tcPr>
            <w:tcW w:w="1210" w:type="dxa"/>
            <w:noWrap/>
            <w:vAlign w:val="center"/>
            <w:hideMark/>
          </w:tcPr>
          <w:p w14:paraId="23E4866C"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1</w:t>
            </w:r>
          </w:p>
        </w:tc>
      </w:tr>
      <w:tr w:rsidR="00292A05" w:rsidRPr="00BB60B8" w14:paraId="75AAC3C7" w14:textId="77777777" w:rsidTr="002819A7">
        <w:trPr>
          <w:trHeight w:val="684"/>
        </w:trPr>
        <w:tc>
          <w:tcPr>
            <w:tcW w:w="6086" w:type="dxa"/>
            <w:vAlign w:val="center"/>
            <w:hideMark/>
          </w:tcPr>
          <w:p w14:paraId="0A3F59F1" w14:textId="7EBB2FD0"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Suministro e instalación de servidor de grabación 64 canales. S1232 Axis 02538-001</w:t>
            </w:r>
            <w:r w:rsidR="00FE79B4">
              <w:rPr>
                <w:rFonts w:ascii="Verdana" w:eastAsia="Times New Roman" w:hAnsi="Verdana" w:cs="Calibri"/>
                <w:color w:val="000000"/>
                <w:kern w:val="0"/>
                <w:sz w:val="18"/>
                <w:szCs w:val="18"/>
                <w:lang w:eastAsia="es-ES"/>
                <w14:ligatures w14:val="none"/>
              </w:rPr>
              <w:t xml:space="preserve"> o equivalente</w:t>
            </w:r>
            <w:r w:rsidRPr="00BB60B8">
              <w:rPr>
                <w:rFonts w:ascii="Verdana" w:eastAsia="Times New Roman" w:hAnsi="Verdana" w:cs="Calibri"/>
                <w:color w:val="000000"/>
                <w:kern w:val="0"/>
                <w:sz w:val="18"/>
                <w:szCs w:val="18"/>
                <w:lang w:eastAsia="es-ES"/>
                <w14:ligatures w14:val="none"/>
              </w:rPr>
              <w:t>.</w:t>
            </w:r>
            <w:r w:rsidRPr="00BB60B8">
              <w:rPr>
                <w:rFonts w:ascii="Verdana" w:eastAsia="Times New Roman" w:hAnsi="Verdana" w:cs="Calibri"/>
                <w:color w:val="000000"/>
                <w:kern w:val="0"/>
                <w:sz w:val="18"/>
                <w:szCs w:val="18"/>
                <w:lang w:eastAsia="es-ES"/>
                <w14:ligatures w14:val="none"/>
              </w:rPr>
              <w:br/>
              <w:t>Incluye licencias para como mínimo 60 cámaras</w:t>
            </w:r>
          </w:p>
        </w:tc>
        <w:tc>
          <w:tcPr>
            <w:tcW w:w="1210" w:type="dxa"/>
            <w:noWrap/>
            <w:vAlign w:val="center"/>
            <w:hideMark/>
          </w:tcPr>
          <w:p w14:paraId="55F8BD1C"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1</w:t>
            </w:r>
          </w:p>
        </w:tc>
      </w:tr>
      <w:tr w:rsidR="00292A05" w:rsidRPr="00BB60B8" w14:paraId="7DBAE5F9" w14:textId="77777777" w:rsidTr="002819A7">
        <w:trPr>
          <w:trHeight w:val="456"/>
        </w:trPr>
        <w:tc>
          <w:tcPr>
            <w:tcW w:w="6086" w:type="dxa"/>
            <w:vAlign w:val="center"/>
            <w:hideMark/>
          </w:tcPr>
          <w:p w14:paraId="3325A59A" w14:textId="4FEF6741"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lastRenderedPageBreak/>
              <w:t xml:space="preserve">Suministro de decodificador de video IP a HDMI hasta 9 cámaras modelo AXIS D1110 Video </w:t>
            </w:r>
            <w:proofErr w:type="spellStart"/>
            <w:r w:rsidRPr="00BB60B8">
              <w:rPr>
                <w:rFonts w:ascii="Verdana" w:eastAsia="Times New Roman" w:hAnsi="Verdana" w:cs="Calibri"/>
                <w:color w:val="000000"/>
                <w:kern w:val="0"/>
                <w:sz w:val="18"/>
                <w:szCs w:val="18"/>
                <w:lang w:eastAsia="es-ES"/>
                <w14:ligatures w14:val="none"/>
              </w:rPr>
              <w:t>Decoder</w:t>
            </w:r>
            <w:proofErr w:type="spellEnd"/>
            <w:r w:rsidRPr="00BB60B8">
              <w:rPr>
                <w:rFonts w:ascii="Verdana" w:eastAsia="Times New Roman" w:hAnsi="Verdana" w:cs="Calibri"/>
                <w:color w:val="000000"/>
                <w:kern w:val="0"/>
                <w:sz w:val="18"/>
                <w:szCs w:val="18"/>
                <w:lang w:eastAsia="es-ES"/>
                <w14:ligatures w14:val="none"/>
              </w:rPr>
              <w:t xml:space="preserve"> 4K</w:t>
            </w:r>
            <w:r w:rsidR="00FE79B4">
              <w:rPr>
                <w:rFonts w:ascii="Verdana" w:eastAsia="Times New Roman" w:hAnsi="Verdana" w:cs="Calibri"/>
                <w:color w:val="000000"/>
                <w:kern w:val="0"/>
                <w:sz w:val="18"/>
                <w:szCs w:val="18"/>
                <w:lang w:eastAsia="es-ES"/>
                <w14:ligatures w14:val="none"/>
              </w:rPr>
              <w:t xml:space="preserve"> o equivalente</w:t>
            </w:r>
          </w:p>
        </w:tc>
        <w:tc>
          <w:tcPr>
            <w:tcW w:w="1210" w:type="dxa"/>
            <w:noWrap/>
            <w:vAlign w:val="center"/>
            <w:hideMark/>
          </w:tcPr>
          <w:p w14:paraId="0B465966"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11</w:t>
            </w:r>
          </w:p>
        </w:tc>
      </w:tr>
      <w:tr w:rsidR="00292A05" w:rsidRPr="00BB60B8" w14:paraId="5C3DD770" w14:textId="77777777" w:rsidTr="002819A7">
        <w:trPr>
          <w:trHeight w:val="2052"/>
        </w:trPr>
        <w:tc>
          <w:tcPr>
            <w:tcW w:w="6086" w:type="dxa"/>
            <w:vAlign w:val="center"/>
            <w:hideMark/>
          </w:tcPr>
          <w:p w14:paraId="061584BC" w14:textId="020DCA61"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 xml:space="preserve">Suministro y tendido de cable UTP Cat6 anti roedores, incluyendo todos los accesorios y elementos auxiliares para su fijación y continuidad. </w:t>
            </w:r>
            <w:r w:rsidRPr="00BB60B8">
              <w:rPr>
                <w:rFonts w:ascii="Verdana" w:eastAsia="Times New Roman" w:hAnsi="Verdana" w:cs="Calibri"/>
                <w:color w:val="000000"/>
                <w:kern w:val="0"/>
                <w:sz w:val="18"/>
                <w:szCs w:val="18"/>
                <w:lang w:eastAsia="es-ES"/>
                <w14:ligatures w14:val="none"/>
              </w:rPr>
              <w:br/>
              <w:t>El cable será: CERVICOM DATA F/UTP Cat.6 ARM PE CPR</w:t>
            </w:r>
            <w:r w:rsidRPr="00BB60B8">
              <w:rPr>
                <w:rFonts w:ascii="Verdana" w:eastAsia="Times New Roman" w:hAnsi="Verdana" w:cs="Calibri"/>
                <w:color w:val="000000"/>
                <w:kern w:val="0"/>
                <w:sz w:val="18"/>
                <w:szCs w:val="18"/>
                <w:lang w:eastAsia="es-ES"/>
                <w14:ligatures w14:val="none"/>
              </w:rPr>
              <w:br/>
              <w:t>Para determinar el metraje exacto se utilizará el metraje indicado en el cable.</w:t>
            </w:r>
            <w:r w:rsidRPr="00BB60B8">
              <w:rPr>
                <w:rFonts w:ascii="Verdana" w:eastAsia="Times New Roman" w:hAnsi="Verdana" w:cs="Calibri"/>
                <w:color w:val="000000"/>
                <w:kern w:val="0"/>
                <w:sz w:val="18"/>
                <w:szCs w:val="18"/>
                <w:lang w:eastAsia="es-ES"/>
                <w14:ligatures w14:val="none"/>
              </w:rPr>
              <w:br/>
              <w:t>En el caso de reutilizar el trazado de una cámara existente, y siempre que coincidan los caminos de cables, durante la instalación se retiraran las mangueras obsoletas.</w:t>
            </w:r>
          </w:p>
        </w:tc>
        <w:tc>
          <w:tcPr>
            <w:tcW w:w="1210" w:type="dxa"/>
            <w:noWrap/>
            <w:vAlign w:val="center"/>
            <w:hideMark/>
          </w:tcPr>
          <w:p w14:paraId="3070BDCE"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4000</w:t>
            </w:r>
          </w:p>
        </w:tc>
      </w:tr>
      <w:tr w:rsidR="00292A05" w:rsidRPr="00BB60B8" w14:paraId="212C90D9" w14:textId="77777777" w:rsidTr="002819A7">
        <w:trPr>
          <w:trHeight w:val="1368"/>
        </w:trPr>
        <w:tc>
          <w:tcPr>
            <w:tcW w:w="6086" w:type="dxa"/>
            <w:vAlign w:val="center"/>
            <w:hideMark/>
          </w:tcPr>
          <w:p w14:paraId="4B7EDB93" w14:textId="6619A947"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Suministro y tendido de cable de Fibra óptica, incluyendo los accesorios y elementos auxiliares para su fijación y continuidad.</w:t>
            </w:r>
            <w:r w:rsidRPr="00BB60B8">
              <w:rPr>
                <w:rFonts w:ascii="Verdana" w:eastAsia="Times New Roman" w:hAnsi="Verdana" w:cs="Calibri"/>
                <w:color w:val="000000"/>
                <w:kern w:val="0"/>
                <w:sz w:val="18"/>
                <w:szCs w:val="18"/>
                <w:lang w:eastAsia="es-ES"/>
                <w14:ligatures w14:val="none"/>
              </w:rPr>
              <w:br/>
              <w:t>La fibra será:</w:t>
            </w:r>
            <w:r>
              <w:rPr>
                <w:rFonts w:ascii="Verdana" w:eastAsia="Times New Roman" w:hAnsi="Verdana" w:cs="Calibri"/>
                <w:color w:val="000000"/>
                <w:kern w:val="0"/>
                <w:sz w:val="18"/>
                <w:szCs w:val="18"/>
                <w:lang w:eastAsia="es-ES"/>
                <w14:ligatures w14:val="none"/>
              </w:rPr>
              <w:t xml:space="preserve"> </w:t>
            </w:r>
            <w:r w:rsidRPr="00BB60B8">
              <w:rPr>
                <w:rFonts w:ascii="Verdana" w:eastAsia="Times New Roman" w:hAnsi="Verdana" w:cs="Calibri"/>
                <w:color w:val="000000"/>
                <w:kern w:val="0"/>
                <w:sz w:val="18"/>
                <w:szCs w:val="18"/>
                <w:lang w:eastAsia="es-ES"/>
                <w14:ligatures w14:val="none"/>
              </w:rPr>
              <w:t>CERVICOM FIBRE CERH CAHR LSHF CPR Multimodo OM4 de 4 núcleos.</w:t>
            </w:r>
            <w:r w:rsidRPr="00BB60B8">
              <w:rPr>
                <w:rFonts w:ascii="Verdana" w:eastAsia="Times New Roman" w:hAnsi="Verdana" w:cs="Calibri"/>
                <w:color w:val="000000"/>
                <w:kern w:val="0"/>
                <w:sz w:val="18"/>
                <w:szCs w:val="18"/>
                <w:lang w:eastAsia="es-ES"/>
                <w14:ligatures w14:val="none"/>
              </w:rPr>
              <w:br/>
              <w:t>Para determinar el metraje a facturar se utilizará la numeración del cable instalado.</w:t>
            </w:r>
          </w:p>
        </w:tc>
        <w:tc>
          <w:tcPr>
            <w:tcW w:w="1210" w:type="dxa"/>
            <w:noWrap/>
            <w:vAlign w:val="center"/>
            <w:hideMark/>
          </w:tcPr>
          <w:p w14:paraId="3F5FB5F5"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1300</w:t>
            </w:r>
          </w:p>
        </w:tc>
      </w:tr>
      <w:tr w:rsidR="00292A05" w:rsidRPr="00BB60B8" w14:paraId="28181BAB" w14:textId="77777777" w:rsidTr="002819A7">
        <w:trPr>
          <w:trHeight w:val="1596"/>
        </w:trPr>
        <w:tc>
          <w:tcPr>
            <w:tcW w:w="6086" w:type="dxa"/>
            <w:vAlign w:val="center"/>
            <w:hideMark/>
          </w:tcPr>
          <w:p w14:paraId="45BDAAA0" w14:textId="77777777"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Servicio de preparación de fibra para conexión incluyendo todos los materiales necesarios. La unidad corresponde a la conexión a ambos extremos de una línea de F.O. de 4 pares. 2 se servicio y dos de reserva.</w:t>
            </w:r>
            <w:r w:rsidRPr="00BB60B8">
              <w:rPr>
                <w:rFonts w:ascii="Verdana" w:eastAsia="Times New Roman" w:hAnsi="Verdana" w:cs="Calibri"/>
                <w:color w:val="000000"/>
                <w:kern w:val="0"/>
                <w:sz w:val="18"/>
                <w:szCs w:val="18"/>
                <w:lang w:eastAsia="es-ES"/>
                <w14:ligatures w14:val="none"/>
              </w:rPr>
              <w:br/>
              <w:t>*Suministro y fijación de caja de empalme de fibra</w:t>
            </w:r>
            <w:r w:rsidRPr="00BB60B8">
              <w:rPr>
                <w:rFonts w:ascii="Verdana" w:eastAsia="Times New Roman" w:hAnsi="Verdana" w:cs="Calibri"/>
                <w:color w:val="000000"/>
                <w:kern w:val="0"/>
                <w:sz w:val="18"/>
                <w:szCs w:val="18"/>
                <w:lang w:eastAsia="es-ES"/>
                <w14:ligatures w14:val="none"/>
              </w:rPr>
              <w:br/>
              <w:t>*Suministro de los latiguillos de conexión (4 unidades)</w:t>
            </w:r>
            <w:r w:rsidRPr="00BB60B8">
              <w:rPr>
                <w:rFonts w:ascii="Verdana" w:eastAsia="Times New Roman" w:hAnsi="Verdana" w:cs="Calibri"/>
                <w:color w:val="000000"/>
                <w:kern w:val="0"/>
                <w:sz w:val="18"/>
                <w:szCs w:val="18"/>
                <w:lang w:eastAsia="es-ES"/>
                <w14:ligatures w14:val="none"/>
              </w:rPr>
              <w:br/>
              <w:t>*Soldadura de las 4 fibras a ambos lados del trazado (8 en total)</w:t>
            </w:r>
          </w:p>
        </w:tc>
        <w:tc>
          <w:tcPr>
            <w:tcW w:w="1210" w:type="dxa"/>
            <w:noWrap/>
            <w:vAlign w:val="center"/>
            <w:hideMark/>
          </w:tcPr>
          <w:p w14:paraId="4709AF32"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7</w:t>
            </w:r>
          </w:p>
        </w:tc>
      </w:tr>
      <w:tr w:rsidR="00292A05" w:rsidRPr="00BB60B8" w14:paraId="5EFA5AF8" w14:textId="77777777" w:rsidTr="002819A7">
        <w:trPr>
          <w:trHeight w:val="1140"/>
        </w:trPr>
        <w:tc>
          <w:tcPr>
            <w:tcW w:w="6086" w:type="dxa"/>
            <w:vAlign w:val="center"/>
            <w:hideMark/>
          </w:tcPr>
          <w:p w14:paraId="3FEA45AA" w14:textId="77777777"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 xml:space="preserve">Suministro y tendido de cable de alimentación para los diferentes equipos de la sección suficiente para el cumplimiento del REBT. El cable será blindado y libre de alógenos. </w:t>
            </w:r>
            <w:r w:rsidRPr="00BB60B8">
              <w:rPr>
                <w:rFonts w:ascii="Verdana" w:eastAsia="Times New Roman" w:hAnsi="Verdana" w:cs="Calibri"/>
                <w:color w:val="000000"/>
                <w:kern w:val="0"/>
                <w:sz w:val="18"/>
                <w:szCs w:val="18"/>
                <w:lang w:eastAsia="es-ES"/>
                <w14:ligatures w14:val="none"/>
              </w:rPr>
              <w:br/>
              <w:t>Para determinar el metraje exacto se utilizará el metraje indicado en el cable.</w:t>
            </w:r>
          </w:p>
        </w:tc>
        <w:tc>
          <w:tcPr>
            <w:tcW w:w="1210" w:type="dxa"/>
            <w:noWrap/>
            <w:vAlign w:val="center"/>
            <w:hideMark/>
          </w:tcPr>
          <w:p w14:paraId="180FD54D"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550</w:t>
            </w:r>
          </w:p>
        </w:tc>
      </w:tr>
      <w:tr w:rsidR="00292A05" w:rsidRPr="00BB60B8" w14:paraId="407E7C2C" w14:textId="77777777" w:rsidTr="002819A7">
        <w:trPr>
          <w:trHeight w:val="684"/>
        </w:trPr>
        <w:tc>
          <w:tcPr>
            <w:tcW w:w="6086" w:type="dxa"/>
            <w:vAlign w:val="center"/>
            <w:hideMark/>
          </w:tcPr>
          <w:p w14:paraId="4580B808" w14:textId="77777777"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Suministro y tendido de tubo de acero inoxidable de 25 mm de diámetro para nuevos tendidos incluyendo accesorios necesarios para su instalación y medios auxiliares</w:t>
            </w:r>
          </w:p>
        </w:tc>
        <w:tc>
          <w:tcPr>
            <w:tcW w:w="1210" w:type="dxa"/>
            <w:noWrap/>
            <w:vAlign w:val="center"/>
            <w:hideMark/>
          </w:tcPr>
          <w:p w14:paraId="7E966E05"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500</w:t>
            </w:r>
          </w:p>
        </w:tc>
      </w:tr>
      <w:tr w:rsidR="00292A05" w:rsidRPr="00BB60B8" w14:paraId="5AB36B3A" w14:textId="77777777" w:rsidTr="002819A7">
        <w:trPr>
          <w:trHeight w:val="684"/>
        </w:trPr>
        <w:tc>
          <w:tcPr>
            <w:tcW w:w="6086" w:type="dxa"/>
            <w:vAlign w:val="center"/>
            <w:hideMark/>
          </w:tcPr>
          <w:p w14:paraId="4F6E86D0" w14:textId="77777777"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Suministro y tendido de bandeja de rejilla de acero inoxidable de 50 mm de ancho, incluyendo todos los accesorios necesarios y los medios auxiliares necesarios.</w:t>
            </w:r>
          </w:p>
        </w:tc>
        <w:tc>
          <w:tcPr>
            <w:tcW w:w="1210" w:type="dxa"/>
            <w:noWrap/>
            <w:vAlign w:val="center"/>
            <w:hideMark/>
          </w:tcPr>
          <w:p w14:paraId="756DE13C" w14:textId="77777777" w:rsidR="00292A05" w:rsidRPr="00BB60B8" w:rsidRDefault="00292A05" w:rsidP="002819A7">
            <w:pPr>
              <w:spacing w:after="0" w:line="240" w:lineRule="auto"/>
              <w:jc w:val="center"/>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600</w:t>
            </w:r>
          </w:p>
        </w:tc>
      </w:tr>
      <w:tr w:rsidR="00292A05" w:rsidRPr="00BB60B8" w14:paraId="030ED466" w14:textId="77777777" w:rsidTr="002819A7">
        <w:trPr>
          <w:trHeight w:val="228"/>
        </w:trPr>
        <w:tc>
          <w:tcPr>
            <w:tcW w:w="6086" w:type="dxa"/>
            <w:shd w:val="clear" w:color="auto" w:fill="D9D9D9" w:themeFill="background1" w:themeFillShade="D9"/>
            <w:vAlign w:val="center"/>
            <w:hideMark/>
          </w:tcPr>
          <w:p w14:paraId="3DBA138B" w14:textId="3BFBFE7C" w:rsidR="00292A05" w:rsidRPr="00BB60B8" w:rsidRDefault="00292A05" w:rsidP="002819A7">
            <w:pPr>
              <w:spacing w:after="0" w:line="240" w:lineRule="auto"/>
              <w:rPr>
                <w:rFonts w:ascii="Verdana" w:eastAsia="Times New Roman" w:hAnsi="Verdana" w:cs="Calibri"/>
                <w:b/>
                <w:bCs/>
                <w:color w:val="000000"/>
                <w:kern w:val="0"/>
                <w:sz w:val="18"/>
                <w:szCs w:val="18"/>
                <w:lang w:eastAsia="es-ES"/>
                <w14:ligatures w14:val="none"/>
              </w:rPr>
            </w:pPr>
            <w:r>
              <w:rPr>
                <w:rFonts w:ascii="Verdana" w:eastAsia="Times New Roman" w:hAnsi="Verdana" w:cs="Calibri"/>
                <w:b/>
                <w:bCs/>
                <w:color w:val="000000"/>
                <w:kern w:val="0"/>
                <w:sz w:val="18"/>
                <w:szCs w:val="18"/>
                <w:lang w:eastAsia="es-ES"/>
                <w14:ligatures w14:val="none"/>
              </w:rPr>
              <w:t xml:space="preserve">Capítulo 2 - </w:t>
            </w:r>
            <w:r w:rsidRPr="00BB60B8">
              <w:rPr>
                <w:rFonts w:ascii="Verdana" w:eastAsia="Times New Roman" w:hAnsi="Verdana" w:cs="Calibri"/>
                <w:b/>
                <w:bCs/>
                <w:color w:val="000000"/>
                <w:kern w:val="0"/>
                <w:sz w:val="18"/>
                <w:szCs w:val="18"/>
                <w:lang w:eastAsia="es-ES"/>
                <w14:ligatures w14:val="none"/>
              </w:rPr>
              <w:t>Configuración y puesta en marcha</w:t>
            </w:r>
          </w:p>
        </w:tc>
        <w:tc>
          <w:tcPr>
            <w:tcW w:w="1210" w:type="dxa"/>
            <w:shd w:val="clear" w:color="auto" w:fill="D9D9D9" w:themeFill="background1" w:themeFillShade="D9"/>
            <w:noWrap/>
            <w:vAlign w:val="center"/>
            <w:hideMark/>
          </w:tcPr>
          <w:p w14:paraId="39B199A8" w14:textId="77777777" w:rsidR="00292A05" w:rsidRPr="00BB60B8" w:rsidRDefault="00292A05" w:rsidP="002819A7">
            <w:pPr>
              <w:spacing w:after="0" w:line="240" w:lineRule="auto"/>
              <w:jc w:val="center"/>
              <w:rPr>
                <w:rFonts w:ascii="Verdana" w:eastAsia="Times New Roman" w:hAnsi="Verdana" w:cs="Calibri"/>
                <w:color w:val="000000"/>
                <w:kern w:val="0"/>
                <w:sz w:val="18"/>
                <w:szCs w:val="18"/>
                <w:lang w:eastAsia="es-ES"/>
                <w14:ligatures w14:val="none"/>
              </w:rPr>
            </w:pPr>
          </w:p>
        </w:tc>
      </w:tr>
      <w:tr w:rsidR="00292A05" w:rsidRPr="00BB60B8" w14:paraId="2016B73C" w14:textId="77777777" w:rsidTr="002819A7">
        <w:trPr>
          <w:trHeight w:val="2052"/>
        </w:trPr>
        <w:tc>
          <w:tcPr>
            <w:tcW w:w="6086" w:type="dxa"/>
            <w:vAlign w:val="center"/>
            <w:hideMark/>
          </w:tcPr>
          <w:p w14:paraId="6AF6F7E9" w14:textId="11FBF211"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 Configuración de todas las cámaras del proyecto</w:t>
            </w:r>
            <w:r w:rsidRPr="00BB60B8">
              <w:rPr>
                <w:rFonts w:ascii="Verdana" w:eastAsia="Times New Roman" w:hAnsi="Verdana" w:cs="Calibri"/>
                <w:color w:val="000000"/>
                <w:kern w:val="0"/>
                <w:sz w:val="18"/>
                <w:szCs w:val="18"/>
                <w:lang w:eastAsia="es-ES"/>
                <w14:ligatures w14:val="none"/>
              </w:rPr>
              <w:br/>
              <w:t>- Configuración de NVR</w:t>
            </w:r>
            <w:r w:rsidRPr="00BB60B8">
              <w:rPr>
                <w:rFonts w:ascii="Verdana" w:eastAsia="Times New Roman" w:hAnsi="Verdana" w:cs="Calibri"/>
                <w:color w:val="000000"/>
                <w:kern w:val="0"/>
                <w:sz w:val="18"/>
                <w:szCs w:val="18"/>
                <w:lang w:eastAsia="es-ES"/>
                <w14:ligatures w14:val="none"/>
              </w:rPr>
              <w:br/>
              <w:t>- Puesta en marcha</w:t>
            </w:r>
            <w:r w:rsidRPr="00BB60B8">
              <w:rPr>
                <w:rFonts w:ascii="Verdana" w:eastAsia="Times New Roman" w:hAnsi="Verdana" w:cs="Calibri"/>
                <w:color w:val="000000"/>
                <w:kern w:val="0"/>
                <w:sz w:val="18"/>
                <w:szCs w:val="18"/>
                <w:lang w:eastAsia="es-ES"/>
                <w14:ligatures w14:val="none"/>
              </w:rPr>
              <w:br/>
              <w:t xml:space="preserve">- Creación de </w:t>
            </w:r>
            <w:proofErr w:type="spellStart"/>
            <w:r w:rsidRPr="00BB60B8">
              <w:rPr>
                <w:rFonts w:ascii="Verdana" w:eastAsia="Times New Roman" w:hAnsi="Verdana" w:cs="Calibri"/>
                <w:color w:val="000000"/>
                <w:kern w:val="0"/>
                <w:sz w:val="18"/>
                <w:szCs w:val="18"/>
                <w:lang w:eastAsia="es-ES"/>
                <w14:ligatures w14:val="none"/>
              </w:rPr>
              <w:t>presets</w:t>
            </w:r>
            <w:proofErr w:type="spellEnd"/>
            <w:r w:rsidRPr="00BB60B8">
              <w:rPr>
                <w:rFonts w:ascii="Verdana" w:eastAsia="Times New Roman" w:hAnsi="Verdana" w:cs="Calibri"/>
                <w:color w:val="000000"/>
                <w:kern w:val="0"/>
                <w:sz w:val="18"/>
                <w:szCs w:val="18"/>
                <w:lang w:eastAsia="es-ES"/>
                <w14:ligatures w14:val="none"/>
              </w:rPr>
              <w:t xml:space="preserve"> para todas las cámaras tipo DOMO</w:t>
            </w:r>
            <w:r w:rsidRPr="00BB60B8">
              <w:rPr>
                <w:rFonts w:ascii="Verdana" w:eastAsia="Times New Roman" w:hAnsi="Verdana" w:cs="Calibri"/>
                <w:color w:val="000000"/>
                <w:kern w:val="0"/>
                <w:sz w:val="18"/>
                <w:szCs w:val="18"/>
                <w:lang w:eastAsia="es-ES"/>
                <w14:ligatures w14:val="none"/>
              </w:rPr>
              <w:br/>
              <w:t>- Configuración conjunta con IT de TERSA para la configuración del FIREWALL de acceso a la red CCTV</w:t>
            </w:r>
            <w:r w:rsidRPr="00BB60B8">
              <w:rPr>
                <w:rFonts w:ascii="Verdana" w:eastAsia="Times New Roman" w:hAnsi="Verdana" w:cs="Calibri"/>
                <w:color w:val="000000"/>
                <w:kern w:val="0"/>
                <w:sz w:val="18"/>
                <w:szCs w:val="18"/>
                <w:lang w:eastAsia="es-ES"/>
                <w14:ligatures w14:val="none"/>
              </w:rPr>
              <w:br/>
              <w:t xml:space="preserve">- Configuración de la transferencia de matrículas al sistema de </w:t>
            </w:r>
            <w:proofErr w:type="spellStart"/>
            <w:r w:rsidRPr="00BB60B8">
              <w:rPr>
                <w:rFonts w:ascii="Verdana" w:eastAsia="Times New Roman" w:hAnsi="Verdana" w:cs="Calibri"/>
                <w:color w:val="000000"/>
                <w:kern w:val="0"/>
                <w:sz w:val="18"/>
                <w:szCs w:val="18"/>
                <w:lang w:eastAsia="es-ES"/>
                <w14:ligatures w14:val="none"/>
              </w:rPr>
              <w:t>Medler</w:t>
            </w:r>
            <w:proofErr w:type="spellEnd"/>
            <w:r w:rsidRPr="00BB60B8">
              <w:rPr>
                <w:rFonts w:ascii="Verdana" w:eastAsia="Times New Roman" w:hAnsi="Verdana" w:cs="Calibri"/>
                <w:color w:val="000000"/>
                <w:kern w:val="0"/>
                <w:sz w:val="18"/>
                <w:szCs w:val="18"/>
                <w:lang w:eastAsia="es-ES"/>
                <w14:ligatures w14:val="none"/>
              </w:rPr>
              <w:t xml:space="preserve"> Toledo</w:t>
            </w:r>
          </w:p>
          <w:p w14:paraId="1F91A1F5" w14:textId="77777777"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 Certificación de todo el cableado instalado y generación de informe.</w:t>
            </w:r>
          </w:p>
          <w:p w14:paraId="30FEE53C" w14:textId="77777777"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 Configuración y puesta en marcha de la instalación.</w:t>
            </w:r>
          </w:p>
          <w:p w14:paraId="3DACEF3C" w14:textId="61948CA0" w:rsidR="00292A05" w:rsidRPr="00BB60B8" w:rsidRDefault="00292A05" w:rsidP="002819A7">
            <w:pPr>
              <w:spacing w:after="0" w:line="240" w:lineRule="auto"/>
              <w:outlineLvl w:val="0"/>
              <w:rPr>
                <w:rFonts w:ascii="Verdana" w:eastAsia="Times New Roman" w:hAnsi="Verdana" w:cs="Calibri"/>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 Documentación As-</w:t>
            </w:r>
            <w:proofErr w:type="spellStart"/>
            <w:r w:rsidRPr="00BB60B8">
              <w:rPr>
                <w:rFonts w:ascii="Verdana" w:eastAsia="Times New Roman" w:hAnsi="Verdana" w:cs="Calibri"/>
                <w:color w:val="000000"/>
                <w:kern w:val="0"/>
                <w:sz w:val="18"/>
                <w:szCs w:val="18"/>
                <w:lang w:eastAsia="es-ES"/>
                <w14:ligatures w14:val="none"/>
              </w:rPr>
              <w:t>Built</w:t>
            </w:r>
            <w:proofErr w:type="spellEnd"/>
            <w:r w:rsidRPr="00BB60B8">
              <w:rPr>
                <w:rFonts w:ascii="Verdana" w:eastAsia="Times New Roman" w:hAnsi="Verdana" w:cs="Calibri"/>
                <w:color w:val="000000"/>
                <w:kern w:val="0"/>
                <w:sz w:val="18"/>
                <w:szCs w:val="18"/>
                <w:lang w:eastAsia="es-ES"/>
                <w14:ligatures w14:val="none"/>
              </w:rPr>
              <w:t xml:space="preserve"> y legalización. Incluida edición de planos con la ubicación de los sistemas instalados y toda la información técnica del proyecto.</w:t>
            </w:r>
          </w:p>
          <w:p w14:paraId="2E62B2BB" w14:textId="77777777" w:rsidR="00292A05" w:rsidRPr="00BB60B8" w:rsidRDefault="00292A05" w:rsidP="002819A7">
            <w:pPr>
              <w:spacing w:after="0" w:line="240" w:lineRule="auto"/>
              <w:outlineLvl w:val="0"/>
              <w:rPr>
                <w:rFonts w:ascii="Verdana" w:eastAsia="Times New Roman" w:hAnsi="Verdana" w:cs="Calibri"/>
                <w:b/>
                <w:bCs/>
                <w:color w:val="000000"/>
                <w:kern w:val="0"/>
                <w:sz w:val="18"/>
                <w:szCs w:val="18"/>
                <w:lang w:eastAsia="es-ES"/>
                <w14:ligatures w14:val="none"/>
              </w:rPr>
            </w:pPr>
            <w:r w:rsidRPr="00BB60B8">
              <w:rPr>
                <w:rFonts w:ascii="Verdana" w:eastAsia="Times New Roman" w:hAnsi="Verdana" w:cs="Calibri"/>
                <w:color w:val="000000"/>
                <w:kern w:val="0"/>
                <w:sz w:val="18"/>
                <w:szCs w:val="18"/>
                <w:lang w:eastAsia="es-ES"/>
                <w14:ligatures w14:val="none"/>
              </w:rPr>
              <w:t>- Formación a personal de la propiedad sobre el sistema y su uso in situ.</w:t>
            </w:r>
          </w:p>
        </w:tc>
        <w:tc>
          <w:tcPr>
            <w:tcW w:w="1210" w:type="dxa"/>
            <w:noWrap/>
            <w:vAlign w:val="center"/>
            <w:hideMark/>
          </w:tcPr>
          <w:p w14:paraId="6B440E9F" w14:textId="77777777" w:rsidR="00292A05" w:rsidRPr="00BB60B8" w:rsidRDefault="00292A05" w:rsidP="002819A7">
            <w:pPr>
              <w:spacing w:after="0" w:line="240" w:lineRule="auto"/>
              <w:jc w:val="center"/>
              <w:outlineLvl w:val="0"/>
              <w:rPr>
                <w:rFonts w:ascii="Verdana" w:eastAsia="Times New Roman" w:hAnsi="Verdana" w:cs="Times New Roman"/>
                <w:kern w:val="0"/>
                <w:sz w:val="18"/>
                <w:szCs w:val="18"/>
                <w:lang w:eastAsia="es-ES"/>
                <w14:ligatures w14:val="none"/>
              </w:rPr>
            </w:pPr>
            <w:r w:rsidRPr="0055088C">
              <w:rPr>
                <w:rFonts w:ascii="Verdana" w:eastAsia="Times New Roman" w:hAnsi="Verdana" w:cs="Times New Roman"/>
                <w:kern w:val="0"/>
                <w:sz w:val="18"/>
                <w:szCs w:val="18"/>
                <w:lang w:eastAsia="es-ES"/>
                <w14:ligatures w14:val="none"/>
              </w:rPr>
              <w:t>1</w:t>
            </w:r>
          </w:p>
        </w:tc>
      </w:tr>
      <w:tr w:rsidR="00292A05" w:rsidRPr="00E24D5F" w14:paraId="7C5A7A11" w14:textId="77777777" w:rsidTr="002819A7">
        <w:trPr>
          <w:trHeight w:val="228"/>
        </w:trPr>
        <w:tc>
          <w:tcPr>
            <w:tcW w:w="6086" w:type="dxa"/>
            <w:shd w:val="clear" w:color="auto" w:fill="D9D9D9" w:themeFill="background1" w:themeFillShade="D9"/>
            <w:vAlign w:val="center"/>
          </w:tcPr>
          <w:p w14:paraId="606D0A47" w14:textId="72D6B83F" w:rsidR="00292A05" w:rsidRPr="00E24D5F" w:rsidRDefault="00292A05" w:rsidP="002819A7">
            <w:pPr>
              <w:spacing w:after="0" w:line="240" w:lineRule="auto"/>
              <w:rPr>
                <w:rFonts w:ascii="Verdana" w:eastAsia="Times New Roman" w:hAnsi="Verdana" w:cs="Calibri"/>
                <w:b/>
                <w:bCs/>
                <w:color w:val="000000"/>
                <w:kern w:val="0"/>
                <w:sz w:val="18"/>
                <w:szCs w:val="18"/>
                <w:lang w:eastAsia="es-ES"/>
                <w14:ligatures w14:val="none"/>
              </w:rPr>
            </w:pPr>
            <w:r>
              <w:rPr>
                <w:rFonts w:ascii="Verdana" w:eastAsia="Times New Roman" w:hAnsi="Verdana" w:cs="Calibri"/>
                <w:b/>
                <w:bCs/>
                <w:color w:val="000000"/>
                <w:kern w:val="0"/>
                <w:sz w:val="18"/>
                <w:szCs w:val="18"/>
                <w:lang w:eastAsia="es-ES"/>
                <w14:ligatures w14:val="none"/>
              </w:rPr>
              <w:t>Capítulo 3 - Mantenimiento</w:t>
            </w:r>
          </w:p>
        </w:tc>
        <w:tc>
          <w:tcPr>
            <w:tcW w:w="1210" w:type="dxa"/>
            <w:shd w:val="clear" w:color="auto" w:fill="D9D9D9" w:themeFill="background1" w:themeFillShade="D9"/>
            <w:noWrap/>
            <w:vAlign w:val="center"/>
          </w:tcPr>
          <w:p w14:paraId="203A1739" w14:textId="77777777" w:rsidR="00292A05" w:rsidRPr="0055088C" w:rsidRDefault="00292A05" w:rsidP="002819A7">
            <w:pPr>
              <w:spacing w:after="0" w:line="240" w:lineRule="auto"/>
              <w:jc w:val="center"/>
              <w:rPr>
                <w:rFonts w:ascii="Verdana" w:eastAsia="Times New Roman" w:hAnsi="Verdana" w:cs="Calibri"/>
                <w:b/>
                <w:bCs/>
                <w:color w:val="000000"/>
                <w:kern w:val="0"/>
                <w:sz w:val="18"/>
                <w:szCs w:val="18"/>
                <w:lang w:eastAsia="es-ES"/>
                <w14:ligatures w14:val="none"/>
              </w:rPr>
            </w:pPr>
          </w:p>
        </w:tc>
      </w:tr>
      <w:tr w:rsidR="00292A05" w:rsidRPr="00BB60B8" w14:paraId="2D8E4D2D" w14:textId="77777777" w:rsidTr="002819A7">
        <w:trPr>
          <w:trHeight w:val="228"/>
        </w:trPr>
        <w:tc>
          <w:tcPr>
            <w:tcW w:w="6086" w:type="dxa"/>
            <w:vAlign w:val="center"/>
          </w:tcPr>
          <w:p w14:paraId="3609CC65" w14:textId="13D5B1B2" w:rsidR="00292A05" w:rsidRPr="00BB60B8" w:rsidRDefault="00292A05" w:rsidP="002819A7">
            <w:pPr>
              <w:spacing w:after="0" w:line="240" w:lineRule="auto"/>
              <w:rPr>
                <w:rFonts w:ascii="Verdana" w:eastAsia="Times New Roman" w:hAnsi="Verdana" w:cs="Calibri"/>
                <w:i/>
                <w:iCs/>
                <w:color w:val="000000"/>
                <w:kern w:val="0"/>
                <w:sz w:val="18"/>
                <w:szCs w:val="18"/>
                <w:lang w:eastAsia="es-ES"/>
                <w14:ligatures w14:val="none"/>
              </w:rPr>
            </w:pPr>
            <w:r w:rsidRPr="0040178D">
              <w:rPr>
                <w:rFonts w:ascii="Verdana" w:eastAsia="Times New Roman" w:hAnsi="Verdana" w:cs="Calibri"/>
                <w:color w:val="000000"/>
                <w:kern w:val="0"/>
                <w:sz w:val="18"/>
                <w:szCs w:val="18"/>
                <w:lang w:eastAsia="es-ES"/>
                <w14:ligatures w14:val="none"/>
              </w:rPr>
              <w:t>Servicio de mantenimiento preventivo según lo descrito en el PPT</w:t>
            </w:r>
            <w:r>
              <w:rPr>
                <w:rFonts w:ascii="Verdana" w:eastAsia="Times New Roman" w:hAnsi="Verdana" w:cs="Calibri"/>
                <w:color w:val="000000"/>
                <w:kern w:val="0"/>
                <w:sz w:val="18"/>
                <w:szCs w:val="18"/>
                <w:lang w:eastAsia="es-ES"/>
                <w14:ligatures w14:val="none"/>
              </w:rPr>
              <w:t xml:space="preserve"> –visita trimestral</w:t>
            </w:r>
          </w:p>
        </w:tc>
        <w:tc>
          <w:tcPr>
            <w:tcW w:w="1210" w:type="dxa"/>
            <w:noWrap/>
            <w:vAlign w:val="center"/>
          </w:tcPr>
          <w:p w14:paraId="17FE4A9C" w14:textId="37F51A27" w:rsidR="00292A05" w:rsidRPr="0055088C" w:rsidRDefault="00EC485E" w:rsidP="002819A7">
            <w:pPr>
              <w:spacing w:after="0" w:line="240" w:lineRule="auto"/>
              <w:jc w:val="center"/>
              <w:rPr>
                <w:rFonts w:ascii="Verdana" w:eastAsia="Times New Roman" w:hAnsi="Verdana" w:cs="Calibri"/>
                <w:color w:val="000000"/>
                <w:kern w:val="0"/>
                <w:sz w:val="18"/>
                <w:szCs w:val="18"/>
                <w:lang w:eastAsia="es-ES"/>
                <w14:ligatures w14:val="none"/>
              </w:rPr>
            </w:pPr>
            <w:r>
              <w:rPr>
                <w:rFonts w:ascii="Verdana" w:eastAsia="Times New Roman" w:hAnsi="Verdana" w:cs="Times New Roman"/>
                <w:kern w:val="0"/>
                <w:sz w:val="18"/>
                <w:szCs w:val="18"/>
                <w:lang w:eastAsia="es-ES"/>
                <w14:ligatures w14:val="none"/>
              </w:rPr>
              <w:t>-</w:t>
            </w:r>
          </w:p>
        </w:tc>
      </w:tr>
    </w:tbl>
    <w:p w14:paraId="70FA0460" w14:textId="77777777" w:rsidR="00DD057A" w:rsidRDefault="00DD057A"/>
    <w:sectPr w:rsidR="00DD057A" w:rsidSect="0019322F">
      <w:pgSz w:w="11906" w:h="16838"/>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1" w15:restartNumberingAfterBreak="0">
    <w:nsid w:val="0E922DD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B66785"/>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7860953"/>
    <w:multiLevelType w:val="hybridMultilevel"/>
    <w:tmpl w:val="C1962B5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79CF600C"/>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B152B9B"/>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14019639">
    <w:abstractNumId w:val="2"/>
  </w:num>
  <w:num w:numId="2" w16cid:durableId="1775320503">
    <w:abstractNumId w:val="3"/>
  </w:num>
  <w:num w:numId="3" w16cid:durableId="563639721">
    <w:abstractNumId w:val="5"/>
  </w:num>
  <w:num w:numId="4" w16cid:durableId="1914656932">
    <w:abstractNumId w:val="4"/>
  </w:num>
  <w:num w:numId="5" w16cid:durableId="928274588">
    <w:abstractNumId w:val="1"/>
  </w:num>
  <w:num w:numId="6" w16cid:durableId="1080370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0B8"/>
    <w:rsid w:val="00041ABC"/>
    <w:rsid w:val="000512B2"/>
    <w:rsid w:val="0007235F"/>
    <w:rsid w:val="00090E0C"/>
    <w:rsid w:val="000C4FEE"/>
    <w:rsid w:val="000F580E"/>
    <w:rsid w:val="00111B4F"/>
    <w:rsid w:val="001266EC"/>
    <w:rsid w:val="00150E6B"/>
    <w:rsid w:val="00187F84"/>
    <w:rsid w:val="0019322F"/>
    <w:rsid w:val="00203204"/>
    <w:rsid w:val="002134C0"/>
    <w:rsid w:val="00215A8F"/>
    <w:rsid w:val="00240670"/>
    <w:rsid w:val="0024272E"/>
    <w:rsid w:val="00275F2E"/>
    <w:rsid w:val="002918A7"/>
    <w:rsid w:val="00292A05"/>
    <w:rsid w:val="002C4C8B"/>
    <w:rsid w:val="00321714"/>
    <w:rsid w:val="00333F25"/>
    <w:rsid w:val="003732FD"/>
    <w:rsid w:val="003B29EF"/>
    <w:rsid w:val="003F619C"/>
    <w:rsid w:val="0040178D"/>
    <w:rsid w:val="00411E83"/>
    <w:rsid w:val="00413219"/>
    <w:rsid w:val="0045176E"/>
    <w:rsid w:val="004525DB"/>
    <w:rsid w:val="00467794"/>
    <w:rsid w:val="005370A4"/>
    <w:rsid w:val="0055088C"/>
    <w:rsid w:val="00557D64"/>
    <w:rsid w:val="005666BA"/>
    <w:rsid w:val="00567A7F"/>
    <w:rsid w:val="00573BEF"/>
    <w:rsid w:val="005A002A"/>
    <w:rsid w:val="005D0D09"/>
    <w:rsid w:val="005D22E3"/>
    <w:rsid w:val="00625AA1"/>
    <w:rsid w:val="00634D03"/>
    <w:rsid w:val="00724F53"/>
    <w:rsid w:val="007410F3"/>
    <w:rsid w:val="007C111B"/>
    <w:rsid w:val="007C182A"/>
    <w:rsid w:val="007C5A57"/>
    <w:rsid w:val="007D1A4E"/>
    <w:rsid w:val="00802483"/>
    <w:rsid w:val="00820CA0"/>
    <w:rsid w:val="00827BEF"/>
    <w:rsid w:val="0083443E"/>
    <w:rsid w:val="00866E95"/>
    <w:rsid w:val="00870E4B"/>
    <w:rsid w:val="008970D7"/>
    <w:rsid w:val="008D7D04"/>
    <w:rsid w:val="008E43F1"/>
    <w:rsid w:val="00924A8F"/>
    <w:rsid w:val="009302B5"/>
    <w:rsid w:val="0094320A"/>
    <w:rsid w:val="00996742"/>
    <w:rsid w:val="009A540B"/>
    <w:rsid w:val="009A64BC"/>
    <w:rsid w:val="009E5BCB"/>
    <w:rsid w:val="009F2CAB"/>
    <w:rsid w:val="00A27404"/>
    <w:rsid w:val="00A27DBE"/>
    <w:rsid w:val="00AE7E1B"/>
    <w:rsid w:val="00B171EF"/>
    <w:rsid w:val="00B370AD"/>
    <w:rsid w:val="00B75FB9"/>
    <w:rsid w:val="00B84DC1"/>
    <w:rsid w:val="00BB60B8"/>
    <w:rsid w:val="00BD3132"/>
    <w:rsid w:val="00C115C0"/>
    <w:rsid w:val="00C35E64"/>
    <w:rsid w:val="00CD41AA"/>
    <w:rsid w:val="00CE1126"/>
    <w:rsid w:val="00CE3070"/>
    <w:rsid w:val="00CE3970"/>
    <w:rsid w:val="00D208A0"/>
    <w:rsid w:val="00D51659"/>
    <w:rsid w:val="00DB208C"/>
    <w:rsid w:val="00DD057A"/>
    <w:rsid w:val="00E0434B"/>
    <w:rsid w:val="00E24D5F"/>
    <w:rsid w:val="00E44213"/>
    <w:rsid w:val="00E44315"/>
    <w:rsid w:val="00E46187"/>
    <w:rsid w:val="00E5266C"/>
    <w:rsid w:val="00E541CE"/>
    <w:rsid w:val="00E714A2"/>
    <w:rsid w:val="00E7311C"/>
    <w:rsid w:val="00E83C83"/>
    <w:rsid w:val="00E939FC"/>
    <w:rsid w:val="00EC485E"/>
    <w:rsid w:val="00ED4B25"/>
    <w:rsid w:val="00F00D4C"/>
    <w:rsid w:val="00F30BD7"/>
    <w:rsid w:val="00F611D0"/>
    <w:rsid w:val="00F966E0"/>
    <w:rsid w:val="00FA386F"/>
    <w:rsid w:val="00FC2952"/>
    <w:rsid w:val="00FC304E"/>
    <w:rsid w:val="00FE79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140C1"/>
  <w15:chartTrackingRefBased/>
  <w15:docId w15:val="{2F9A4BD0-188C-48F9-8F9C-C2AB98D28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35E64"/>
    <w:pPr>
      <w:keepNext/>
      <w:keepLines/>
      <w:spacing w:before="360" w:after="80"/>
      <w:outlineLvl w:val="0"/>
    </w:pPr>
    <w:rPr>
      <w:rFonts w:ascii="Verdana" w:eastAsiaTheme="majorEastAsia" w:hAnsi="Verdana" w:cstheme="majorBidi"/>
      <w:color w:val="0F4761" w:themeColor="accent1" w:themeShade="BF"/>
      <w:sz w:val="20"/>
      <w:szCs w:val="40"/>
    </w:rPr>
  </w:style>
  <w:style w:type="paragraph" w:styleId="Ttulo2">
    <w:name w:val="heading 2"/>
    <w:basedOn w:val="Normal"/>
    <w:next w:val="Normal"/>
    <w:link w:val="Ttulo2Car"/>
    <w:uiPriority w:val="9"/>
    <w:semiHidden/>
    <w:unhideWhenUsed/>
    <w:qFormat/>
    <w:rsid w:val="00BB60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60B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60B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60B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60B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60B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60B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60B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35E64"/>
    <w:rPr>
      <w:rFonts w:ascii="Verdana" w:eastAsiaTheme="majorEastAsia" w:hAnsi="Verdana" w:cstheme="majorBidi"/>
      <w:color w:val="0F4761" w:themeColor="accent1" w:themeShade="BF"/>
      <w:sz w:val="20"/>
      <w:szCs w:val="40"/>
    </w:rPr>
  </w:style>
  <w:style w:type="character" w:customStyle="1" w:styleId="Ttulo2Car">
    <w:name w:val="Título 2 Car"/>
    <w:basedOn w:val="Fuentedeprrafopredeter"/>
    <w:link w:val="Ttulo2"/>
    <w:uiPriority w:val="9"/>
    <w:semiHidden/>
    <w:rsid w:val="00BB60B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60B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60B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60B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60B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60B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60B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60B8"/>
    <w:rPr>
      <w:rFonts w:eastAsiaTheme="majorEastAsia" w:cstheme="majorBidi"/>
      <w:color w:val="272727" w:themeColor="text1" w:themeTint="D8"/>
    </w:rPr>
  </w:style>
  <w:style w:type="paragraph" w:styleId="Ttulo">
    <w:name w:val="Title"/>
    <w:basedOn w:val="Normal"/>
    <w:next w:val="Normal"/>
    <w:link w:val="TtuloCar"/>
    <w:uiPriority w:val="10"/>
    <w:qFormat/>
    <w:rsid w:val="00BB60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60B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60B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60B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60B8"/>
    <w:pPr>
      <w:spacing w:before="160"/>
      <w:jc w:val="center"/>
    </w:pPr>
    <w:rPr>
      <w:i/>
      <w:iCs/>
      <w:color w:val="404040" w:themeColor="text1" w:themeTint="BF"/>
    </w:rPr>
  </w:style>
  <w:style w:type="character" w:customStyle="1" w:styleId="CitaCar">
    <w:name w:val="Cita Car"/>
    <w:basedOn w:val="Fuentedeprrafopredeter"/>
    <w:link w:val="Cita"/>
    <w:uiPriority w:val="29"/>
    <w:rsid w:val="00BB60B8"/>
    <w:rPr>
      <w:i/>
      <w:iCs/>
      <w:color w:val="404040" w:themeColor="text1" w:themeTint="BF"/>
    </w:rPr>
  </w:style>
  <w:style w:type="paragraph" w:styleId="Prrafodelista">
    <w:name w:val="List Paragraph"/>
    <w:basedOn w:val="Normal"/>
    <w:link w:val="PrrafodelistaCar"/>
    <w:uiPriority w:val="34"/>
    <w:qFormat/>
    <w:rsid w:val="00BB60B8"/>
    <w:pPr>
      <w:ind w:left="720"/>
      <w:contextualSpacing/>
    </w:pPr>
  </w:style>
  <w:style w:type="character" w:styleId="nfasisintenso">
    <w:name w:val="Intense Emphasis"/>
    <w:basedOn w:val="Fuentedeprrafopredeter"/>
    <w:uiPriority w:val="21"/>
    <w:qFormat/>
    <w:rsid w:val="00BB60B8"/>
    <w:rPr>
      <w:i/>
      <w:iCs/>
      <w:color w:val="0F4761" w:themeColor="accent1" w:themeShade="BF"/>
    </w:rPr>
  </w:style>
  <w:style w:type="paragraph" w:styleId="Citadestacada">
    <w:name w:val="Intense Quote"/>
    <w:basedOn w:val="Normal"/>
    <w:next w:val="Normal"/>
    <w:link w:val="CitadestacadaCar"/>
    <w:uiPriority w:val="30"/>
    <w:qFormat/>
    <w:rsid w:val="00BB60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60B8"/>
    <w:rPr>
      <w:i/>
      <w:iCs/>
      <w:color w:val="0F4761" w:themeColor="accent1" w:themeShade="BF"/>
    </w:rPr>
  </w:style>
  <w:style w:type="character" w:styleId="Referenciaintensa">
    <w:name w:val="Intense Reference"/>
    <w:basedOn w:val="Fuentedeprrafopredeter"/>
    <w:uiPriority w:val="32"/>
    <w:qFormat/>
    <w:rsid w:val="00BB60B8"/>
    <w:rPr>
      <w:b/>
      <w:bCs/>
      <w:smallCaps/>
      <w:color w:val="0F4761" w:themeColor="accent1" w:themeShade="BF"/>
      <w:spacing w:val="5"/>
    </w:rPr>
  </w:style>
  <w:style w:type="character" w:customStyle="1" w:styleId="PrrafodelistaCar">
    <w:name w:val="Párrafo de lista Car"/>
    <w:link w:val="Prrafodelista"/>
    <w:uiPriority w:val="34"/>
    <w:qFormat/>
    <w:rsid w:val="00557D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A427C84-1C47-47BD-8A16-7D89542728A0}"/>
</file>

<file path=customXml/itemProps2.xml><?xml version="1.0" encoding="utf-8"?>
<ds:datastoreItem xmlns:ds="http://schemas.openxmlformats.org/officeDocument/2006/customXml" ds:itemID="{9D8F7867-C797-4B18-B097-36B581F82B6C}">
  <ds:schemaRefs>
    <ds:schemaRef ds:uri="http://schemas.microsoft.com/sharepoint/v3/contenttype/forms"/>
  </ds:schemaRefs>
</ds:datastoreItem>
</file>

<file path=customXml/itemProps3.xml><?xml version="1.0" encoding="utf-8"?>
<ds:datastoreItem xmlns:ds="http://schemas.openxmlformats.org/officeDocument/2006/customXml" ds:itemID="{63F52FE2-41C0-4E47-94CE-3DE0673412B6}">
  <ds:schemaRefs>
    <ds:schemaRef ds:uri="http://schemas.microsoft.com/office/2006/metadata/properties"/>
    <ds:schemaRef ds:uri="http://schemas.microsoft.com/office/infopath/2007/PartnerControls"/>
    <ds:schemaRef ds:uri="1f2d917a-33ad-4aa9-8e49-3b3db388a2cf"/>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Pages>
  <Words>868</Words>
  <Characters>4776</Characters>
  <Application>Microsoft Office Word</Application>
  <DocSecurity>0</DocSecurity>
  <Lines>39</Lines>
  <Paragraphs>11</Paragraphs>
  <ScaleCrop>false</ScaleCrop>
  <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Casillas Martín</dc:creator>
  <cp:keywords/>
  <dc:description/>
  <cp:lastModifiedBy>Raul Casillas Martín</cp:lastModifiedBy>
  <cp:revision>107</cp:revision>
  <dcterms:created xsi:type="dcterms:W3CDTF">2025-08-03T09:28:00Z</dcterms:created>
  <dcterms:modified xsi:type="dcterms:W3CDTF">2025-09-10T09:52:00Z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