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tol1"/>
        <w:ind w:left="567" w:right="12"/>
        <w:jc w:val="center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INFORME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NECESSITAT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I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IDONEÏTAT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CONTRACTE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ind w:left="567"/>
        <w:rPr>
          <w:rFonts w:asciiTheme="minorHAnsi" w:hAnsiTheme="minorHAnsi" w:cstheme="minorHAnsi"/>
          <w:b/>
        </w:rPr>
      </w:pPr>
      <w:r w:rsidRPr="00B25401">
        <w:rPr>
          <w:rFonts w:asciiTheme="minorHAnsi" w:hAnsiTheme="minorHAnsi" w:cstheme="minorHAnsi"/>
          <w:b/>
          <w:u w:val="single"/>
        </w:rPr>
        <w:t>1.-</w:t>
      </w:r>
      <w:r w:rsidRPr="00B25401">
        <w:rPr>
          <w:rFonts w:asciiTheme="minorHAnsi" w:hAnsiTheme="minorHAnsi" w:cstheme="minorHAnsi"/>
          <w:b/>
          <w:spacing w:val="-1"/>
          <w:u w:val="single"/>
        </w:rPr>
        <w:t xml:space="preserve"> </w:t>
      </w:r>
      <w:r w:rsidRPr="00B25401">
        <w:rPr>
          <w:rFonts w:asciiTheme="minorHAnsi" w:hAnsiTheme="minorHAnsi" w:cstheme="minorHAnsi"/>
          <w:b/>
          <w:u w:val="single"/>
        </w:rPr>
        <w:t>Objecte</w:t>
      </w:r>
      <w:r w:rsidRPr="00B25401">
        <w:rPr>
          <w:rFonts w:asciiTheme="minorHAnsi" w:hAnsiTheme="minorHAnsi" w:cstheme="minorHAnsi"/>
          <w:b/>
          <w:spacing w:val="-1"/>
          <w:u w:val="single"/>
        </w:rPr>
        <w:t xml:space="preserve"> </w:t>
      </w:r>
      <w:r w:rsidRPr="00B25401">
        <w:rPr>
          <w:rFonts w:asciiTheme="minorHAnsi" w:hAnsiTheme="minorHAnsi" w:cstheme="minorHAnsi"/>
          <w:b/>
          <w:u w:val="single"/>
        </w:rPr>
        <w:t>del</w:t>
      </w:r>
      <w:r w:rsidRPr="00B25401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B25401">
        <w:rPr>
          <w:rFonts w:asciiTheme="minorHAnsi" w:hAnsiTheme="minorHAnsi" w:cstheme="minorHAnsi"/>
          <w:b/>
          <w:u w:val="single"/>
        </w:rPr>
        <w:t>contracte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 w:right="216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Serveis d’auditoria per al càlcul de l’import de les indemnitzacions per al reequilibri econòmic d’algunes de les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concessions esportives municipals gestionades per l’Institut Barcelona Esports, per la suspensió dels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contractes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gestió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amb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motiu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la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pandèmia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COVID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19,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i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amb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la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inclusió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mesures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contractació pública sostenible.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jc w:val="both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2.-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Import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2F7D36" w:rsidP="008A51D7">
      <w:pPr>
        <w:pStyle w:val="Textindependent"/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20.328</w:t>
      </w:r>
      <w:r w:rsidR="00B25401" w:rsidRPr="00B25401">
        <w:rPr>
          <w:rFonts w:asciiTheme="minorHAnsi" w:hAnsiTheme="minorHAnsi" w:cstheme="minorHAnsi"/>
        </w:rPr>
        <w:t>,00</w:t>
      </w:r>
      <w:r w:rsidR="000D5416" w:rsidRPr="00B25401">
        <w:rPr>
          <w:rFonts w:asciiTheme="minorHAnsi" w:hAnsiTheme="minorHAnsi" w:cstheme="minorHAnsi"/>
          <w:spacing w:val="-3"/>
        </w:rPr>
        <w:t xml:space="preserve"> </w:t>
      </w:r>
      <w:r w:rsidR="000D5416" w:rsidRPr="00B25401">
        <w:rPr>
          <w:rFonts w:asciiTheme="minorHAnsi" w:hAnsiTheme="minorHAnsi" w:cstheme="minorHAnsi"/>
        </w:rPr>
        <w:t>€,</w:t>
      </w:r>
      <w:r w:rsidR="000D5416" w:rsidRPr="00B25401">
        <w:rPr>
          <w:rFonts w:asciiTheme="minorHAnsi" w:hAnsiTheme="minorHAnsi" w:cstheme="minorHAnsi"/>
          <w:spacing w:val="-1"/>
        </w:rPr>
        <w:t xml:space="preserve"> </w:t>
      </w:r>
      <w:r w:rsidR="000D5416" w:rsidRPr="00B25401">
        <w:rPr>
          <w:rFonts w:asciiTheme="minorHAnsi" w:hAnsiTheme="minorHAnsi" w:cstheme="minorHAnsi"/>
        </w:rPr>
        <w:t>IVA</w:t>
      </w:r>
      <w:r w:rsidR="000D5416" w:rsidRPr="00B25401">
        <w:rPr>
          <w:rFonts w:asciiTheme="minorHAnsi" w:hAnsiTheme="minorHAnsi" w:cstheme="minorHAnsi"/>
          <w:spacing w:val="-2"/>
        </w:rPr>
        <w:t xml:space="preserve"> </w:t>
      </w:r>
      <w:r w:rsidR="000D5416" w:rsidRPr="00B25401">
        <w:rPr>
          <w:rFonts w:asciiTheme="minorHAnsi" w:hAnsiTheme="minorHAnsi" w:cstheme="minorHAnsi"/>
        </w:rPr>
        <w:t>inclòs</w:t>
      </w:r>
      <w:r w:rsidR="000D5416" w:rsidRPr="00B25401">
        <w:rPr>
          <w:rFonts w:asciiTheme="minorHAnsi" w:hAnsiTheme="minorHAnsi" w:cstheme="minorHAnsi"/>
          <w:spacing w:val="-1"/>
        </w:rPr>
        <w:t xml:space="preserve"> </w:t>
      </w:r>
      <w:r w:rsidR="000D5416" w:rsidRPr="00B25401">
        <w:rPr>
          <w:rFonts w:asciiTheme="minorHAnsi" w:hAnsiTheme="minorHAnsi" w:cstheme="minorHAnsi"/>
        </w:rPr>
        <w:t>al</w:t>
      </w:r>
      <w:r w:rsidR="000D5416" w:rsidRPr="00B25401">
        <w:rPr>
          <w:rFonts w:asciiTheme="minorHAnsi" w:hAnsiTheme="minorHAnsi" w:cstheme="minorHAnsi"/>
          <w:spacing w:val="-3"/>
        </w:rPr>
        <w:t xml:space="preserve"> </w:t>
      </w:r>
      <w:r w:rsidR="000D5416" w:rsidRPr="00B25401">
        <w:rPr>
          <w:rFonts w:asciiTheme="minorHAnsi" w:hAnsiTheme="minorHAnsi" w:cstheme="minorHAnsi"/>
        </w:rPr>
        <w:t>tipus</w:t>
      </w:r>
      <w:r w:rsidR="000D5416" w:rsidRPr="00B25401">
        <w:rPr>
          <w:rFonts w:asciiTheme="minorHAnsi" w:hAnsiTheme="minorHAnsi" w:cstheme="minorHAnsi"/>
          <w:spacing w:val="-1"/>
        </w:rPr>
        <w:t xml:space="preserve"> </w:t>
      </w:r>
      <w:r w:rsidR="000D5416" w:rsidRPr="00B25401">
        <w:rPr>
          <w:rFonts w:asciiTheme="minorHAnsi" w:hAnsiTheme="minorHAnsi" w:cstheme="minorHAnsi"/>
        </w:rPr>
        <w:t>del</w:t>
      </w:r>
      <w:r w:rsidR="000D5416" w:rsidRPr="00B25401">
        <w:rPr>
          <w:rFonts w:asciiTheme="minorHAnsi" w:hAnsiTheme="minorHAnsi" w:cstheme="minorHAnsi"/>
          <w:spacing w:val="-1"/>
        </w:rPr>
        <w:t xml:space="preserve"> </w:t>
      </w:r>
      <w:r w:rsidR="000D5416" w:rsidRPr="00B25401">
        <w:rPr>
          <w:rFonts w:asciiTheme="minorHAnsi" w:hAnsiTheme="minorHAnsi" w:cstheme="minorHAnsi"/>
        </w:rPr>
        <w:t>21%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3.-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Necessitat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i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idoneïtat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contracte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 w:right="216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Degut a la suspensió dels contractes de concessió de gestió d’instal·lacions esportives municipals amb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motiu de la pandèmia del COVID 19, aquest Institut es veu amb l’obligatorietat de reequilibrar als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concessionaris</w:t>
      </w:r>
      <w:r w:rsidRPr="00B25401">
        <w:rPr>
          <w:rFonts w:asciiTheme="minorHAnsi" w:hAnsiTheme="minorHAnsi" w:cstheme="minorHAnsi"/>
          <w:spacing w:val="15"/>
        </w:rPr>
        <w:t xml:space="preserve"> </w:t>
      </w:r>
      <w:r w:rsidRPr="00B25401">
        <w:rPr>
          <w:rFonts w:asciiTheme="minorHAnsi" w:hAnsiTheme="minorHAnsi" w:cstheme="minorHAnsi"/>
        </w:rPr>
        <w:t>que</w:t>
      </w:r>
      <w:r w:rsidRPr="00B25401">
        <w:rPr>
          <w:rFonts w:asciiTheme="minorHAnsi" w:hAnsiTheme="minorHAnsi" w:cstheme="minorHAnsi"/>
          <w:spacing w:val="16"/>
        </w:rPr>
        <w:t xml:space="preserve"> </w:t>
      </w:r>
      <w:r w:rsidRPr="00B25401">
        <w:rPr>
          <w:rFonts w:asciiTheme="minorHAnsi" w:hAnsiTheme="minorHAnsi" w:cstheme="minorHAnsi"/>
        </w:rPr>
        <w:t>les</w:t>
      </w:r>
      <w:r w:rsidRPr="00B25401">
        <w:rPr>
          <w:rFonts w:asciiTheme="minorHAnsi" w:hAnsiTheme="minorHAnsi" w:cstheme="minorHAnsi"/>
          <w:spacing w:val="15"/>
        </w:rPr>
        <w:t xml:space="preserve"> </w:t>
      </w:r>
      <w:r w:rsidRPr="00B25401">
        <w:rPr>
          <w:rFonts w:asciiTheme="minorHAnsi" w:hAnsiTheme="minorHAnsi" w:cstheme="minorHAnsi"/>
        </w:rPr>
        <w:t>gestionen</w:t>
      </w:r>
      <w:r w:rsidRPr="00B25401">
        <w:rPr>
          <w:rFonts w:asciiTheme="minorHAnsi" w:hAnsiTheme="minorHAnsi" w:cstheme="minorHAnsi"/>
          <w:spacing w:val="16"/>
        </w:rPr>
        <w:t xml:space="preserve"> </w:t>
      </w:r>
      <w:r w:rsidRPr="00B25401">
        <w:rPr>
          <w:rFonts w:asciiTheme="minorHAnsi" w:hAnsiTheme="minorHAnsi" w:cstheme="minorHAnsi"/>
        </w:rPr>
        <w:t>conforme</w:t>
      </w:r>
      <w:r w:rsidRPr="00B25401">
        <w:rPr>
          <w:rFonts w:asciiTheme="minorHAnsi" w:hAnsiTheme="minorHAnsi" w:cstheme="minorHAnsi"/>
          <w:spacing w:val="16"/>
        </w:rPr>
        <w:t xml:space="preserve"> </w:t>
      </w:r>
      <w:r w:rsidRPr="00B25401">
        <w:rPr>
          <w:rFonts w:asciiTheme="minorHAnsi" w:hAnsiTheme="minorHAnsi" w:cstheme="minorHAnsi"/>
        </w:rPr>
        <w:t>a</w:t>
      </w:r>
      <w:r w:rsidRPr="00B25401">
        <w:rPr>
          <w:rFonts w:asciiTheme="minorHAnsi" w:hAnsiTheme="minorHAnsi" w:cstheme="minorHAnsi"/>
          <w:spacing w:val="15"/>
        </w:rPr>
        <w:t xml:space="preserve"> </w:t>
      </w:r>
      <w:r w:rsidRPr="00B25401">
        <w:rPr>
          <w:rFonts w:asciiTheme="minorHAnsi" w:hAnsiTheme="minorHAnsi" w:cstheme="minorHAnsi"/>
        </w:rPr>
        <w:t>la</w:t>
      </w:r>
      <w:r w:rsidRPr="00B25401">
        <w:rPr>
          <w:rFonts w:asciiTheme="minorHAnsi" w:hAnsiTheme="minorHAnsi" w:cstheme="minorHAnsi"/>
          <w:spacing w:val="15"/>
        </w:rPr>
        <w:t xml:space="preserve"> </w:t>
      </w:r>
      <w:r w:rsidRPr="00B25401">
        <w:rPr>
          <w:rFonts w:asciiTheme="minorHAnsi" w:hAnsiTheme="minorHAnsi" w:cstheme="minorHAnsi"/>
        </w:rPr>
        <w:t>legislació</w:t>
      </w:r>
      <w:r w:rsidRPr="00B25401">
        <w:rPr>
          <w:rFonts w:asciiTheme="minorHAnsi" w:hAnsiTheme="minorHAnsi" w:cstheme="minorHAnsi"/>
          <w:spacing w:val="17"/>
        </w:rPr>
        <w:t xml:space="preserve"> </w:t>
      </w:r>
      <w:r w:rsidRPr="00B25401">
        <w:rPr>
          <w:rFonts w:asciiTheme="minorHAnsi" w:hAnsiTheme="minorHAnsi" w:cstheme="minorHAnsi"/>
        </w:rPr>
        <w:t>especifica</w:t>
      </w:r>
      <w:r w:rsidRPr="00B25401">
        <w:rPr>
          <w:rFonts w:asciiTheme="minorHAnsi" w:hAnsiTheme="minorHAnsi" w:cstheme="minorHAnsi"/>
          <w:spacing w:val="13"/>
        </w:rPr>
        <w:t xml:space="preserve"> </w:t>
      </w:r>
      <w:r w:rsidRPr="00B25401">
        <w:rPr>
          <w:rFonts w:asciiTheme="minorHAnsi" w:hAnsiTheme="minorHAnsi" w:cstheme="minorHAnsi"/>
        </w:rPr>
        <w:t>vigent</w:t>
      </w:r>
      <w:r w:rsidRPr="00B25401">
        <w:rPr>
          <w:rFonts w:asciiTheme="minorHAnsi" w:hAnsiTheme="minorHAnsi" w:cstheme="minorHAnsi"/>
          <w:spacing w:val="14"/>
        </w:rPr>
        <w:t xml:space="preserve"> </w:t>
      </w:r>
      <w:r w:rsidRPr="00B25401">
        <w:rPr>
          <w:rFonts w:asciiTheme="minorHAnsi" w:hAnsiTheme="minorHAnsi" w:cstheme="minorHAnsi"/>
        </w:rPr>
        <w:t>(Real</w:t>
      </w:r>
      <w:r w:rsidRPr="00B25401">
        <w:rPr>
          <w:rFonts w:asciiTheme="minorHAnsi" w:hAnsiTheme="minorHAnsi" w:cstheme="minorHAnsi"/>
          <w:spacing w:val="13"/>
        </w:rPr>
        <w:t xml:space="preserve"> </w:t>
      </w:r>
      <w:r w:rsidRPr="00B25401">
        <w:rPr>
          <w:rFonts w:asciiTheme="minorHAnsi" w:hAnsiTheme="minorHAnsi" w:cstheme="minorHAnsi"/>
        </w:rPr>
        <w:t>Decret</w:t>
      </w:r>
      <w:r w:rsidRPr="00B25401">
        <w:rPr>
          <w:rFonts w:asciiTheme="minorHAnsi" w:hAnsiTheme="minorHAnsi" w:cstheme="minorHAnsi"/>
          <w:spacing w:val="14"/>
        </w:rPr>
        <w:t xml:space="preserve"> </w:t>
      </w:r>
      <w:r w:rsidRPr="00B25401">
        <w:rPr>
          <w:rFonts w:asciiTheme="minorHAnsi" w:hAnsiTheme="minorHAnsi" w:cstheme="minorHAnsi"/>
        </w:rPr>
        <w:t>Llei</w:t>
      </w:r>
      <w:r w:rsidRPr="00B25401">
        <w:rPr>
          <w:rFonts w:asciiTheme="minorHAnsi" w:hAnsiTheme="minorHAnsi" w:cstheme="minorHAnsi"/>
          <w:spacing w:val="12"/>
        </w:rPr>
        <w:t xml:space="preserve"> </w:t>
      </w:r>
      <w:r w:rsidRPr="00B25401">
        <w:rPr>
          <w:rFonts w:asciiTheme="minorHAnsi" w:hAnsiTheme="minorHAnsi" w:cstheme="minorHAnsi"/>
        </w:rPr>
        <w:t>8/2020,</w:t>
      </w:r>
      <w:r w:rsidRPr="00B25401">
        <w:rPr>
          <w:rFonts w:asciiTheme="minorHAnsi" w:hAnsiTheme="minorHAnsi" w:cstheme="minorHAnsi"/>
          <w:spacing w:val="13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17</w:t>
      </w:r>
      <w:r w:rsidRPr="00B25401">
        <w:rPr>
          <w:rFonts w:asciiTheme="minorHAnsi" w:hAnsiTheme="minorHAnsi" w:cstheme="minorHAnsi"/>
          <w:spacing w:val="3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2"/>
        </w:rPr>
        <w:t xml:space="preserve"> </w:t>
      </w:r>
      <w:r w:rsidRPr="00B25401">
        <w:rPr>
          <w:rFonts w:asciiTheme="minorHAnsi" w:hAnsiTheme="minorHAnsi" w:cstheme="minorHAnsi"/>
        </w:rPr>
        <w:t>març, de</w:t>
      </w:r>
      <w:r w:rsidRPr="00B25401">
        <w:rPr>
          <w:rFonts w:asciiTheme="minorHAnsi" w:hAnsiTheme="minorHAnsi" w:cstheme="minorHAnsi"/>
          <w:spacing w:val="2"/>
        </w:rPr>
        <w:t xml:space="preserve"> </w:t>
      </w:r>
      <w:r w:rsidRPr="00B25401">
        <w:rPr>
          <w:rFonts w:asciiTheme="minorHAnsi" w:hAnsiTheme="minorHAnsi" w:cstheme="minorHAnsi"/>
        </w:rPr>
        <w:t>mesures</w:t>
      </w:r>
      <w:r w:rsidRPr="00B25401">
        <w:rPr>
          <w:rFonts w:asciiTheme="minorHAnsi" w:hAnsiTheme="minorHAnsi" w:cstheme="minorHAnsi"/>
          <w:spacing w:val="3"/>
        </w:rPr>
        <w:t xml:space="preserve"> </w:t>
      </w:r>
      <w:r w:rsidRPr="00B25401">
        <w:rPr>
          <w:rFonts w:asciiTheme="minorHAnsi" w:hAnsiTheme="minorHAnsi" w:cstheme="minorHAnsi"/>
        </w:rPr>
        <w:t>urgents</w:t>
      </w:r>
      <w:r w:rsidRPr="00B25401">
        <w:rPr>
          <w:rFonts w:asciiTheme="minorHAnsi" w:hAnsiTheme="minorHAnsi" w:cstheme="minorHAnsi"/>
          <w:spacing w:val="4"/>
        </w:rPr>
        <w:t xml:space="preserve"> </w:t>
      </w:r>
      <w:r w:rsidRPr="00B25401">
        <w:rPr>
          <w:rFonts w:asciiTheme="minorHAnsi" w:hAnsiTheme="minorHAnsi" w:cstheme="minorHAnsi"/>
        </w:rPr>
        <w:t>extraordinàries</w:t>
      </w:r>
      <w:r w:rsidRPr="00B25401">
        <w:rPr>
          <w:rFonts w:asciiTheme="minorHAnsi" w:hAnsiTheme="minorHAnsi" w:cstheme="minorHAnsi"/>
          <w:spacing w:val="5"/>
        </w:rPr>
        <w:t xml:space="preserve"> </w:t>
      </w:r>
      <w:r w:rsidRPr="00B25401">
        <w:rPr>
          <w:rFonts w:asciiTheme="minorHAnsi" w:hAnsiTheme="minorHAnsi" w:cstheme="minorHAnsi"/>
        </w:rPr>
        <w:t>per</w:t>
      </w:r>
      <w:r w:rsidRPr="00B25401">
        <w:rPr>
          <w:rFonts w:asciiTheme="minorHAnsi" w:hAnsiTheme="minorHAnsi" w:cstheme="minorHAnsi"/>
          <w:spacing w:val="2"/>
        </w:rPr>
        <w:t xml:space="preserve"> </w:t>
      </w:r>
      <w:r w:rsidRPr="00B25401">
        <w:rPr>
          <w:rFonts w:asciiTheme="minorHAnsi" w:hAnsiTheme="minorHAnsi" w:cstheme="minorHAnsi"/>
        </w:rPr>
        <w:t>fer</w:t>
      </w:r>
      <w:r w:rsidRPr="00B25401">
        <w:rPr>
          <w:rFonts w:asciiTheme="minorHAnsi" w:hAnsiTheme="minorHAnsi" w:cstheme="minorHAnsi"/>
          <w:spacing w:val="4"/>
        </w:rPr>
        <w:t xml:space="preserve"> </w:t>
      </w:r>
      <w:r w:rsidRPr="00B25401">
        <w:rPr>
          <w:rFonts w:asciiTheme="minorHAnsi" w:hAnsiTheme="minorHAnsi" w:cstheme="minorHAnsi"/>
        </w:rPr>
        <w:t>front</w:t>
      </w:r>
      <w:r w:rsidRPr="00B25401">
        <w:rPr>
          <w:rFonts w:asciiTheme="minorHAnsi" w:hAnsiTheme="minorHAnsi" w:cstheme="minorHAnsi"/>
          <w:spacing w:val="3"/>
        </w:rPr>
        <w:t xml:space="preserve"> </w:t>
      </w:r>
      <w:r w:rsidRPr="00B25401">
        <w:rPr>
          <w:rFonts w:asciiTheme="minorHAnsi" w:hAnsiTheme="minorHAnsi" w:cstheme="minorHAnsi"/>
        </w:rPr>
        <w:t>al</w:t>
      </w:r>
      <w:r w:rsidRPr="00B25401">
        <w:rPr>
          <w:rFonts w:asciiTheme="minorHAnsi" w:hAnsiTheme="minorHAnsi" w:cstheme="minorHAnsi"/>
          <w:spacing w:val="3"/>
        </w:rPr>
        <w:t xml:space="preserve"> </w:t>
      </w:r>
      <w:r w:rsidRPr="00B25401">
        <w:rPr>
          <w:rFonts w:asciiTheme="minorHAnsi" w:hAnsiTheme="minorHAnsi" w:cstheme="minorHAnsi"/>
        </w:rPr>
        <w:t>impacte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econòmic</w:t>
      </w:r>
      <w:r w:rsidRPr="00B25401">
        <w:rPr>
          <w:rFonts w:asciiTheme="minorHAnsi" w:hAnsiTheme="minorHAnsi" w:cstheme="minorHAnsi"/>
          <w:spacing w:val="4"/>
        </w:rPr>
        <w:t xml:space="preserve"> </w:t>
      </w:r>
      <w:r w:rsidRPr="00B25401">
        <w:rPr>
          <w:rFonts w:asciiTheme="minorHAnsi" w:hAnsiTheme="minorHAnsi" w:cstheme="minorHAnsi"/>
        </w:rPr>
        <w:t>i</w:t>
      </w:r>
      <w:r w:rsidRPr="00B25401">
        <w:rPr>
          <w:rFonts w:asciiTheme="minorHAnsi" w:hAnsiTheme="minorHAnsi" w:cstheme="minorHAnsi"/>
          <w:spacing w:val="2"/>
        </w:rPr>
        <w:t xml:space="preserve"> </w:t>
      </w:r>
      <w:r w:rsidRPr="00B25401">
        <w:rPr>
          <w:rFonts w:asciiTheme="minorHAnsi" w:hAnsiTheme="minorHAnsi" w:cstheme="minorHAnsi"/>
        </w:rPr>
        <w:t>social</w:t>
      </w:r>
      <w:r w:rsidRPr="00B25401">
        <w:rPr>
          <w:rFonts w:asciiTheme="minorHAnsi" w:hAnsiTheme="minorHAnsi" w:cstheme="minorHAnsi"/>
          <w:spacing w:val="3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COVID-19,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i del Decret d’Alcaldia de 8 d'abril de 2020, de modificació del Decret d'Alcaldia de 23 de març de 2020,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pel qual s'estableixen mesures i criteris addicionals en la contractació del sector públic municipal amb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ocasió de l'impacte econòmic i social per la situació de crisi sanitària ocasionada pel COVID-19. per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adaptar-lo al Reial decret llei 11/2020, de 31 de març, de mesures urgents complementàries en l’àmbit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social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i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econòmic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per a fer front al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COVID-19).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B25401" w:rsidRPr="00B25401" w:rsidRDefault="000D5416" w:rsidP="008A51D7">
      <w:pPr>
        <w:pStyle w:val="Textindependent"/>
        <w:ind w:left="567" w:right="216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Atès que els períodes de suspensió d’aquests contractes no coincideixen amb un exercici comptable, 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considera necessari que el càlcul de l’import de la indemnització per reequilibri econòmic el realitzi una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empresa d’auditoria, on professionals externs independents verifiquin tant les despeses i els ingressos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que han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tingut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els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concessionaris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durant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el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període de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suspensió,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com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els no produïts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durant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el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mateix.</w:t>
      </w:r>
    </w:p>
    <w:p w:rsidR="00B25401" w:rsidRPr="00B25401" w:rsidRDefault="00B25401" w:rsidP="008A51D7">
      <w:pPr>
        <w:pStyle w:val="Textindependent"/>
        <w:ind w:left="567" w:right="216"/>
        <w:jc w:val="both"/>
        <w:rPr>
          <w:rFonts w:asciiTheme="minorHAnsi" w:hAnsiTheme="minorHAnsi" w:cstheme="minorHAnsi"/>
        </w:rPr>
      </w:pPr>
    </w:p>
    <w:p w:rsidR="00B25401" w:rsidRPr="00B25401" w:rsidRDefault="008A51D7" w:rsidP="008A51D7">
      <w:pPr>
        <w:pStyle w:val="Textindependent"/>
        <w:ind w:left="567" w:right="21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És p</w:t>
      </w:r>
      <w:r w:rsidR="00B25401" w:rsidRPr="00B25401">
        <w:rPr>
          <w:rFonts w:asciiTheme="minorHAnsi" w:hAnsiTheme="minorHAnsi" w:cstheme="minorHAnsi"/>
        </w:rPr>
        <w:t>er això aquest Institut licita el contracte núm. 21000021 i núm. d’expedient 20210037, per al càlcul de les indemnitzacions de les concessions de les instal·lacions esportives municipals que gestiona, amb 6 lots, dels quals s’adjudiquen 4 amb data 4 de maig de 2021, i es declaren deserts 2, els que són objecte d’aquest contracte a licitar.</w:t>
      </w:r>
    </w:p>
    <w:p w:rsidR="00B25401" w:rsidRPr="00B25401" w:rsidRDefault="00B25401" w:rsidP="008A51D7">
      <w:pPr>
        <w:pStyle w:val="Textindependent"/>
        <w:ind w:left="567" w:right="217"/>
        <w:jc w:val="both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extindependent"/>
        <w:ind w:left="567" w:right="217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Es considera, doncs, que el contracte que s’ha de tramitar és necessari per al compliment i realització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dels fins institucionals assignats a aquest òrgan de contractació. A tal efecte, la naturalesa i extensió 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les necessitats que es pretén cobrir i el seu contingut per a satisfer-les es determinen amb precisió a la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documentació que s’acompanya, entre la qual consta, el plec de prescripcions tècniques i el de clàusules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administratives</w:t>
      </w:r>
      <w:r w:rsidRPr="00B25401">
        <w:rPr>
          <w:rFonts w:asciiTheme="minorHAnsi" w:hAnsiTheme="minorHAnsi" w:cstheme="minorHAnsi"/>
          <w:spacing w:val="48"/>
        </w:rPr>
        <w:t xml:space="preserve"> </w:t>
      </w:r>
      <w:r w:rsidRPr="00B25401">
        <w:rPr>
          <w:rFonts w:asciiTheme="minorHAnsi" w:hAnsiTheme="minorHAnsi" w:cstheme="minorHAnsi"/>
        </w:rPr>
        <w:t>particulars.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8A51D7" w:rsidRDefault="008A51D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jc w:val="both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4.-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Insuficiència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mitjans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 w:right="217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L’Institut Barcelona Esport no disposa dels mitjans personals i materials per a la realització de l’esmentat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contracte, vist l’especificitat del mateix, per la qual cosa considera adient la contractació d’una empresa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externa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per cobrir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els treballs descrits.</w:t>
      </w:r>
    </w:p>
    <w:p w:rsidR="00D05A16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8A51D7" w:rsidRPr="00B25401" w:rsidRDefault="008A51D7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5.-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Elecció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procediment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licitació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 w:right="218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El contracte se subjecta a les regulacions de la llei 9/2017, de 8 de novembre, de Contractes del Sector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Públic (LCSP) i la normativa de desenvolupament i es tipifica com a contracte administratiu de</w:t>
      </w:r>
      <w:r w:rsidR="008A51D7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serveis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d’acord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amb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les previsions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l’article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17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LCSP.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extindependent"/>
        <w:ind w:left="567" w:right="220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Per a la tramitació de l’expedient de contractació s’opta per l’elecció del procediment d’adjudicació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obert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simplificat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="008A51D7">
        <w:rPr>
          <w:rFonts w:asciiTheme="minorHAnsi" w:hAnsiTheme="minorHAnsi" w:cstheme="minorHAnsi"/>
          <w:spacing w:val="1"/>
        </w:rPr>
        <w:t xml:space="preserve">sumari </w:t>
      </w:r>
      <w:r w:rsidRPr="00B25401">
        <w:rPr>
          <w:rFonts w:asciiTheme="minorHAnsi" w:hAnsiTheme="minorHAnsi" w:cstheme="minorHAnsi"/>
        </w:rPr>
        <w:t>previst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a l’article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159</w:t>
      </w:r>
      <w:r w:rsidR="008A51D7">
        <w:rPr>
          <w:rFonts w:asciiTheme="minorHAnsi" w:hAnsiTheme="minorHAnsi" w:cstheme="minorHAnsi"/>
        </w:rPr>
        <w:t>.6</w:t>
      </w:r>
      <w:r w:rsidRPr="00B25401">
        <w:rPr>
          <w:rFonts w:asciiTheme="minorHAnsi" w:hAnsiTheme="minorHAnsi" w:cstheme="minorHAnsi"/>
        </w:rPr>
        <w:t xml:space="preserve"> LCSP,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amb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varis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criteris d’adjudicació.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jc w:val="both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6.-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Durada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contracte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 w:right="215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La du</w:t>
      </w:r>
      <w:r w:rsidR="008A51D7">
        <w:rPr>
          <w:rFonts w:asciiTheme="minorHAnsi" w:hAnsiTheme="minorHAnsi" w:cstheme="minorHAnsi"/>
        </w:rPr>
        <w:t>r</w:t>
      </w:r>
      <w:r w:rsidR="00126F8D">
        <w:rPr>
          <w:rFonts w:asciiTheme="minorHAnsi" w:hAnsiTheme="minorHAnsi" w:cstheme="minorHAnsi"/>
        </w:rPr>
        <w:t>ada de les prestacions serà de 7</w:t>
      </w:r>
      <w:r w:rsidRPr="00B25401">
        <w:rPr>
          <w:rFonts w:asciiTheme="minorHAnsi" w:hAnsiTheme="minorHAnsi" w:cstheme="minorHAnsi"/>
        </w:rPr>
        <w:t xml:space="preserve"> mesos a comptar des del dia següent a la formalització del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="008A51D7">
        <w:rPr>
          <w:rFonts w:asciiTheme="minorHAnsi" w:hAnsiTheme="minorHAnsi" w:cstheme="minorHAnsi"/>
        </w:rPr>
        <w:t>contracte tenint en compte que 5</w:t>
      </w:r>
      <w:r w:rsidRPr="00B25401">
        <w:rPr>
          <w:rFonts w:asciiTheme="minorHAnsi" w:hAnsiTheme="minorHAnsi" w:cstheme="minorHAnsi"/>
        </w:rPr>
        <w:t xml:space="preserve"> mesos son fins a la presentació dels informes (període que podrà ser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disminuït co</w:t>
      </w:r>
      <w:r w:rsidR="00126F8D">
        <w:rPr>
          <w:rFonts w:asciiTheme="minorHAnsi" w:hAnsiTheme="minorHAnsi" w:cstheme="minorHAnsi"/>
        </w:rPr>
        <w:t xml:space="preserve">m a criteri d’adjudicació), i 2 </w:t>
      </w:r>
      <w:r w:rsidRPr="00B25401">
        <w:rPr>
          <w:rFonts w:asciiTheme="minorHAnsi" w:hAnsiTheme="minorHAnsi" w:cstheme="minorHAnsi"/>
        </w:rPr>
        <w:t>mesos mes corresponents al període establert per a realitzar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consultes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a l’adjudicatari.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jc w:val="both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7.-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Justificació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l’aplicació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Decret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24-04-2017,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contractació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pública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sostenible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En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l’objecte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contracte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s’incorporen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les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mesures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contractació pública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sostenible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següents:</w:t>
      </w:r>
    </w:p>
    <w:p w:rsidR="00D05A16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8A51D7" w:rsidRPr="00B25401" w:rsidRDefault="008A51D7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numPr>
          <w:ilvl w:val="1"/>
          <w:numId w:val="7"/>
        </w:numPr>
        <w:tabs>
          <w:tab w:val="left" w:pos="1174"/>
        </w:tabs>
        <w:ind w:left="567" w:firstLine="0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  <w:u w:val="none"/>
        </w:rPr>
        <w:t>Criteris</w:t>
      </w:r>
      <w:r w:rsidRPr="00B25401">
        <w:rPr>
          <w:rFonts w:asciiTheme="minorHAnsi" w:hAnsiTheme="minorHAnsi" w:cstheme="minorHAnsi"/>
          <w:spacing w:val="-3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d’adjudicació: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8A51D7" w:rsidRDefault="000D5416" w:rsidP="008A51D7">
      <w:pPr>
        <w:tabs>
          <w:tab w:val="left" w:pos="1141"/>
          <w:tab w:val="left" w:pos="1142"/>
        </w:tabs>
        <w:ind w:left="567"/>
        <w:rPr>
          <w:rFonts w:asciiTheme="minorHAnsi" w:hAnsiTheme="minorHAnsi" w:cstheme="minorHAnsi"/>
        </w:rPr>
      </w:pPr>
      <w:r w:rsidRPr="008A51D7">
        <w:rPr>
          <w:rFonts w:asciiTheme="minorHAnsi" w:hAnsiTheme="minorHAnsi" w:cstheme="minorHAnsi"/>
        </w:rPr>
        <w:t>La</w:t>
      </w:r>
      <w:r w:rsidRPr="008A51D7">
        <w:rPr>
          <w:rFonts w:asciiTheme="minorHAnsi" w:hAnsiTheme="minorHAnsi" w:cstheme="minorHAnsi"/>
          <w:spacing w:val="-1"/>
        </w:rPr>
        <w:t xml:space="preserve"> </w:t>
      </w:r>
      <w:r w:rsidRPr="008A51D7">
        <w:rPr>
          <w:rFonts w:asciiTheme="minorHAnsi" w:hAnsiTheme="minorHAnsi" w:cstheme="minorHAnsi"/>
        </w:rPr>
        <w:t>ponderació</w:t>
      </w:r>
      <w:r w:rsidRPr="008A51D7">
        <w:rPr>
          <w:rFonts w:asciiTheme="minorHAnsi" w:hAnsiTheme="minorHAnsi" w:cstheme="minorHAnsi"/>
          <w:spacing w:val="-3"/>
        </w:rPr>
        <w:t xml:space="preserve"> </w:t>
      </w:r>
      <w:r w:rsidRPr="008A51D7">
        <w:rPr>
          <w:rFonts w:asciiTheme="minorHAnsi" w:hAnsiTheme="minorHAnsi" w:cstheme="minorHAnsi"/>
        </w:rPr>
        <w:t>màxima</w:t>
      </w:r>
      <w:r w:rsidRPr="008A51D7">
        <w:rPr>
          <w:rFonts w:asciiTheme="minorHAnsi" w:hAnsiTheme="minorHAnsi" w:cstheme="minorHAnsi"/>
          <w:spacing w:val="-1"/>
        </w:rPr>
        <w:t xml:space="preserve"> </w:t>
      </w:r>
      <w:r w:rsidRPr="008A51D7">
        <w:rPr>
          <w:rFonts w:asciiTheme="minorHAnsi" w:hAnsiTheme="minorHAnsi" w:cstheme="minorHAnsi"/>
        </w:rPr>
        <w:t>del</w:t>
      </w:r>
      <w:r w:rsidRPr="008A51D7">
        <w:rPr>
          <w:rFonts w:asciiTheme="minorHAnsi" w:hAnsiTheme="minorHAnsi" w:cstheme="minorHAnsi"/>
          <w:spacing w:val="-4"/>
        </w:rPr>
        <w:t xml:space="preserve"> </w:t>
      </w:r>
      <w:r w:rsidRPr="008A51D7">
        <w:rPr>
          <w:rFonts w:asciiTheme="minorHAnsi" w:hAnsiTheme="minorHAnsi" w:cstheme="minorHAnsi"/>
        </w:rPr>
        <w:t>criteri</w:t>
      </w:r>
      <w:r w:rsidRPr="008A51D7">
        <w:rPr>
          <w:rFonts w:asciiTheme="minorHAnsi" w:hAnsiTheme="minorHAnsi" w:cstheme="minorHAnsi"/>
          <w:spacing w:val="-1"/>
        </w:rPr>
        <w:t xml:space="preserve"> </w:t>
      </w:r>
      <w:r w:rsidRPr="008A51D7">
        <w:rPr>
          <w:rFonts w:asciiTheme="minorHAnsi" w:hAnsiTheme="minorHAnsi" w:cstheme="minorHAnsi"/>
        </w:rPr>
        <w:t>d’adjudicació del</w:t>
      </w:r>
      <w:r w:rsidRPr="008A51D7">
        <w:rPr>
          <w:rFonts w:asciiTheme="minorHAnsi" w:hAnsiTheme="minorHAnsi" w:cstheme="minorHAnsi"/>
          <w:spacing w:val="-3"/>
        </w:rPr>
        <w:t xml:space="preserve"> </w:t>
      </w:r>
      <w:r w:rsidRPr="008A51D7">
        <w:rPr>
          <w:rFonts w:asciiTheme="minorHAnsi" w:hAnsiTheme="minorHAnsi" w:cstheme="minorHAnsi"/>
        </w:rPr>
        <w:t>preu</w:t>
      </w:r>
      <w:r w:rsidRPr="008A51D7">
        <w:rPr>
          <w:rFonts w:asciiTheme="minorHAnsi" w:hAnsiTheme="minorHAnsi" w:cstheme="minorHAnsi"/>
          <w:spacing w:val="-2"/>
        </w:rPr>
        <w:t xml:space="preserve"> </w:t>
      </w:r>
      <w:r w:rsidRPr="008A51D7">
        <w:rPr>
          <w:rFonts w:asciiTheme="minorHAnsi" w:hAnsiTheme="minorHAnsi" w:cstheme="minorHAnsi"/>
        </w:rPr>
        <w:t>ofert,</w:t>
      </w:r>
      <w:r w:rsidRPr="008A51D7">
        <w:rPr>
          <w:rFonts w:asciiTheme="minorHAnsi" w:hAnsiTheme="minorHAnsi" w:cstheme="minorHAnsi"/>
          <w:spacing w:val="-1"/>
        </w:rPr>
        <w:t xml:space="preserve"> </w:t>
      </w:r>
      <w:r w:rsidRPr="008A51D7">
        <w:rPr>
          <w:rFonts w:asciiTheme="minorHAnsi" w:hAnsiTheme="minorHAnsi" w:cstheme="minorHAnsi"/>
        </w:rPr>
        <w:t>és</w:t>
      </w:r>
      <w:r w:rsidRPr="008A51D7">
        <w:rPr>
          <w:rFonts w:asciiTheme="minorHAnsi" w:hAnsiTheme="minorHAnsi" w:cstheme="minorHAnsi"/>
          <w:spacing w:val="-4"/>
        </w:rPr>
        <w:t xml:space="preserve"> </w:t>
      </w:r>
      <w:r w:rsidRPr="008A51D7">
        <w:rPr>
          <w:rFonts w:asciiTheme="minorHAnsi" w:hAnsiTheme="minorHAnsi" w:cstheme="minorHAnsi"/>
        </w:rPr>
        <w:t>de</w:t>
      </w:r>
      <w:r w:rsidRPr="008A51D7">
        <w:rPr>
          <w:rFonts w:asciiTheme="minorHAnsi" w:hAnsiTheme="minorHAnsi" w:cstheme="minorHAnsi"/>
          <w:spacing w:val="-3"/>
        </w:rPr>
        <w:t xml:space="preserve"> </w:t>
      </w:r>
      <w:r w:rsidRPr="008A51D7">
        <w:rPr>
          <w:rFonts w:asciiTheme="minorHAnsi" w:hAnsiTheme="minorHAnsi" w:cstheme="minorHAnsi"/>
        </w:rPr>
        <w:t>35</w:t>
      </w:r>
      <w:r w:rsidRPr="008A51D7">
        <w:rPr>
          <w:rFonts w:asciiTheme="minorHAnsi" w:hAnsiTheme="minorHAnsi" w:cstheme="minorHAnsi"/>
          <w:spacing w:val="-2"/>
        </w:rPr>
        <w:t xml:space="preserve"> </w:t>
      </w:r>
      <w:r w:rsidRPr="008A51D7">
        <w:rPr>
          <w:rFonts w:asciiTheme="minorHAnsi" w:hAnsiTheme="minorHAnsi" w:cstheme="minorHAnsi"/>
        </w:rPr>
        <w:t>punts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numPr>
          <w:ilvl w:val="1"/>
          <w:numId w:val="7"/>
        </w:numPr>
        <w:tabs>
          <w:tab w:val="left" w:pos="1173"/>
        </w:tabs>
        <w:ind w:left="567" w:firstLine="0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  <w:u w:val="none"/>
        </w:rPr>
        <w:t>Condicions</w:t>
      </w:r>
      <w:r w:rsidRPr="00B25401">
        <w:rPr>
          <w:rFonts w:asciiTheme="minorHAnsi" w:hAnsiTheme="minorHAnsi" w:cstheme="minorHAnsi"/>
          <w:spacing w:val="-6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especials</w:t>
      </w:r>
      <w:r w:rsidRPr="00B25401">
        <w:rPr>
          <w:rFonts w:asciiTheme="minorHAnsi" w:hAnsiTheme="minorHAnsi" w:cstheme="minorHAnsi"/>
          <w:spacing w:val="-2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d’execució: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8A51D7" w:rsidRDefault="000D5416" w:rsidP="00B15D8F">
      <w:pPr>
        <w:pStyle w:val="Pargrafdellista"/>
        <w:numPr>
          <w:ilvl w:val="0"/>
          <w:numId w:val="8"/>
        </w:numPr>
        <w:tabs>
          <w:tab w:val="left" w:pos="1142"/>
        </w:tabs>
        <w:ind w:right="218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Tota la documentació reclamada als concessionaris de les concessions de gestió objecte d’aquest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contracte,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així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com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els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informes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resultat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servei,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lliuraran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per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mitjans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telemàtics</w:t>
      </w:r>
      <w:r w:rsidRPr="00B25401">
        <w:rPr>
          <w:rFonts w:asciiTheme="minorHAnsi" w:hAnsiTheme="minorHAnsi" w:cstheme="minorHAnsi"/>
          <w:spacing w:val="49"/>
        </w:rPr>
        <w:t xml:space="preserve"> </w:t>
      </w:r>
      <w:r w:rsidRPr="00B25401">
        <w:rPr>
          <w:rFonts w:asciiTheme="minorHAnsi" w:hAnsiTheme="minorHAnsi" w:cstheme="minorHAnsi"/>
        </w:rPr>
        <w:t>i/o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electrònics,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restant prohibida la seva impressió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en paper.</w:t>
      </w:r>
    </w:p>
    <w:p w:rsidR="00B15D8F" w:rsidRPr="00B25401" w:rsidRDefault="00B15D8F" w:rsidP="00B15D8F">
      <w:pPr>
        <w:pStyle w:val="Pargrafdellista"/>
        <w:tabs>
          <w:tab w:val="left" w:pos="1142"/>
        </w:tabs>
        <w:ind w:left="567" w:right="218" w:firstLine="0"/>
        <w:rPr>
          <w:rFonts w:asciiTheme="minorHAnsi" w:hAnsiTheme="minorHAnsi" w:cstheme="minorHAnsi"/>
        </w:rPr>
      </w:pPr>
    </w:p>
    <w:p w:rsidR="00D05A16" w:rsidRDefault="000D5416" w:rsidP="00B15D8F">
      <w:pPr>
        <w:pStyle w:val="Pargrafdellista"/>
        <w:numPr>
          <w:ilvl w:val="0"/>
          <w:numId w:val="8"/>
        </w:numPr>
        <w:tabs>
          <w:tab w:val="left" w:pos="1142"/>
        </w:tabs>
        <w:ind w:right="218"/>
        <w:rPr>
          <w:rFonts w:asciiTheme="minorHAnsi" w:hAnsiTheme="minorHAnsi" w:cstheme="minorHAnsi"/>
        </w:rPr>
      </w:pPr>
      <w:r w:rsidRPr="00B15D8F">
        <w:rPr>
          <w:rFonts w:asciiTheme="minorHAnsi" w:hAnsiTheme="minorHAnsi" w:cstheme="minorHAnsi"/>
        </w:rPr>
        <w:t>L’empresa contractista, en el termini de deu dies posteriors a la data de formalització del contracte, ha de presentar a la persona responsable del contracte el Pla d’igualtat entre homes i dones que serà d’aplicació a les persones que executin el contracte i, en el cas que no hi estigui legalment obligada a l’elaboració d’aquest pla, ha de presentar les mesures aplicables per assolir la igualtat de tracte i d’oportunitats entre dones i homes en l’àmbit laboral, eliminar estereotips i fomentar una igualtat efectiva i real entre dones i homes.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012F15" w:rsidRDefault="00012F1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D05A16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012F15" w:rsidRPr="00B25401" w:rsidRDefault="00012F15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8.-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Pressupost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contracte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ind w:left="567"/>
        <w:rPr>
          <w:rFonts w:asciiTheme="minorHAnsi" w:hAnsiTheme="minorHAnsi" w:cstheme="minorHAnsi"/>
          <w:b/>
        </w:rPr>
      </w:pPr>
      <w:r w:rsidRPr="00B25401">
        <w:rPr>
          <w:rFonts w:asciiTheme="minorHAnsi" w:hAnsiTheme="minorHAnsi" w:cstheme="minorHAnsi"/>
          <w:b/>
          <w:u w:val="single"/>
        </w:rPr>
        <w:t>8.1.-</w:t>
      </w:r>
      <w:r w:rsidRPr="00B25401">
        <w:rPr>
          <w:rFonts w:asciiTheme="minorHAnsi" w:hAnsiTheme="minorHAnsi" w:cstheme="minorHAnsi"/>
          <w:b/>
          <w:spacing w:val="-6"/>
          <w:u w:val="single"/>
        </w:rPr>
        <w:t xml:space="preserve"> </w:t>
      </w:r>
      <w:r w:rsidRPr="00B25401">
        <w:rPr>
          <w:rFonts w:asciiTheme="minorHAnsi" w:hAnsiTheme="minorHAnsi" w:cstheme="minorHAnsi"/>
          <w:b/>
          <w:u w:val="single"/>
        </w:rPr>
        <w:t>Pressupost</w:t>
      </w:r>
      <w:r w:rsidRPr="00B25401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B25401">
        <w:rPr>
          <w:rFonts w:asciiTheme="minorHAnsi" w:hAnsiTheme="minorHAnsi" w:cstheme="minorHAnsi"/>
          <w:b/>
          <w:u w:val="single"/>
        </w:rPr>
        <w:t>de</w:t>
      </w:r>
      <w:r w:rsidRPr="00B25401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B25401">
        <w:rPr>
          <w:rFonts w:asciiTheme="minorHAnsi" w:hAnsiTheme="minorHAnsi" w:cstheme="minorHAnsi"/>
          <w:b/>
          <w:u w:val="single"/>
        </w:rPr>
        <w:t>licitació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El</w:t>
      </w:r>
      <w:r w:rsidRPr="00B25401">
        <w:rPr>
          <w:rFonts w:asciiTheme="minorHAnsi" w:hAnsiTheme="minorHAnsi" w:cstheme="minorHAnsi"/>
          <w:spacing w:val="23"/>
        </w:rPr>
        <w:t xml:space="preserve"> </w:t>
      </w:r>
      <w:r w:rsidRPr="00B25401">
        <w:rPr>
          <w:rFonts w:asciiTheme="minorHAnsi" w:hAnsiTheme="minorHAnsi" w:cstheme="minorHAnsi"/>
        </w:rPr>
        <w:t>pressupost</w:t>
      </w:r>
      <w:r w:rsidRPr="00B25401">
        <w:rPr>
          <w:rFonts w:asciiTheme="minorHAnsi" w:hAnsiTheme="minorHAnsi" w:cstheme="minorHAnsi"/>
          <w:spacing w:val="24"/>
        </w:rPr>
        <w:t xml:space="preserve"> </w:t>
      </w:r>
      <w:r w:rsidRPr="00B25401">
        <w:rPr>
          <w:rFonts w:asciiTheme="minorHAnsi" w:hAnsiTheme="minorHAnsi" w:cstheme="minorHAnsi"/>
        </w:rPr>
        <w:t>base</w:t>
      </w:r>
      <w:r w:rsidRPr="00B25401">
        <w:rPr>
          <w:rFonts w:asciiTheme="minorHAnsi" w:hAnsiTheme="minorHAnsi" w:cstheme="minorHAnsi"/>
          <w:spacing w:val="24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24"/>
        </w:rPr>
        <w:t xml:space="preserve"> </w:t>
      </w:r>
      <w:r w:rsidRPr="00B25401">
        <w:rPr>
          <w:rFonts w:asciiTheme="minorHAnsi" w:hAnsiTheme="minorHAnsi" w:cstheme="minorHAnsi"/>
        </w:rPr>
        <w:t>licitació</w:t>
      </w:r>
      <w:r w:rsidRPr="00B25401">
        <w:rPr>
          <w:rFonts w:asciiTheme="minorHAnsi" w:hAnsiTheme="minorHAnsi" w:cstheme="minorHAnsi"/>
          <w:spacing w:val="24"/>
        </w:rPr>
        <w:t xml:space="preserve"> </w:t>
      </w:r>
      <w:r w:rsidRPr="00B25401">
        <w:rPr>
          <w:rFonts w:asciiTheme="minorHAnsi" w:hAnsiTheme="minorHAnsi" w:cstheme="minorHAnsi"/>
        </w:rPr>
        <w:t>és</w:t>
      </w:r>
      <w:r w:rsidRPr="00B25401">
        <w:rPr>
          <w:rFonts w:asciiTheme="minorHAnsi" w:hAnsiTheme="minorHAnsi" w:cstheme="minorHAnsi"/>
          <w:spacing w:val="25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24"/>
        </w:rPr>
        <w:t xml:space="preserve"> </w:t>
      </w:r>
      <w:r w:rsidR="0028341D">
        <w:rPr>
          <w:rFonts w:asciiTheme="minorHAnsi" w:hAnsiTheme="minorHAnsi" w:cstheme="minorHAnsi"/>
        </w:rPr>
        <w:t>20.328,00</w:t>
      </w:r>
      <w:r w:rsidRPr="00B25401">
        <w:rPr>
          <w:rFonts w:asciiTheme="minorHAnsi" w:hAnsiTheme="minorHAnsi" w:cstheme="minorHAnsi"/>
          <w:spacing w:val="27"/>
        </w:rPr>
        <w:t xml:space="preserve"> </w:t>
      </w:r>
      <w:r w:rsidRPr="00B25401">
        <w:rPr>
          <w:rFonts w:asciiTheme="minorHAnsi" w:hAnsiTheme="minorHAnsi" w:cstheme="minorHAnsi"/>
        </w:rPr>
        <w:t>€</w:t>
      </w:r>
      <w:r w:rsidRPr="00B25401">
        <w:rPr>
          <w:rFonts w:asciiTheme="minorHAnsi" w:hAnsiTheme="minorHAnsi" w:cstheme="minorHAnsi"/>
          <w:spacing w:val="24"/>
        </w:rPr>
        <w:t xml:space="preserve"> </w:t>
      </w:r>
      <w:r w:rsidRPr="00B25401">
        <w:rPr>
          <w:rFonts w:asciiTheme="minorHAnsi" w:hAnsiTheme="minorHAnsi" w:cstheme="minorHAnsi"/>
        </w:rPr>
        <w:t>euros,</w:t>
      </w:r>
      <w:r w:rsidRPr="00B25401">
        <w:rPr>
          <w:rFonts w:asciiTheme="minorHAnsi" w:hAnsiTheme="minorHAnsi" w:cstheme="minorHAnsi"/>
          <w:spacing w:val="24"/>
        </w:rPr>
        <w:t xml:space="preserve"> </w:t>
      </w:r>
      <w:r w:rsidRPr="00B25401">
        <w:rPr>
          <w:rFonts w:asciiTheme="minorHAnsi" w:hAnsiTheme="minorHAnsi" w:cstheme="minorHAnsi"/>
        </w:rPr>
        <w:t>IVA</w:t>
      </w:r>
      <w:r w:rsidRPr="00B25401">
        <w:rPr>
          <w:rFonts w:asciiTheme="minorHAnsi" w:hAnsiTheme="minorHAnsi" w:cstheme="minorHAnsi"/>
          <w:spacing w:val="22"/>
        </w:rPr>
        <w:t xml:space="preserve"> </w:t>
      </w:r>
      <w:r w:rsidRPr="00B25401">
        <w:rPr>
          <w:rFonts w:asciiTheme="minorHAnsi" w:hAnsiTheme="minorHAnsi" w:cstheme="minorHAnsi"/>
        </w:rPr>
        <w:t>inclòs,</w:t>
      </w:r>
      <w:r w:rsidRPr="00B25401">
        <w:rPr>
          <w:rFonts w:asciiTheme="minorHAnsi" w:hAnsiTheme="minorHAnsi" w:cstheme="minorHAnsi"/>
          <w:spacing w:val="24"/>
        </w:rPr>
        <w:t xml:space="preserve"> </w:t>
      </w:r>
      <w:r w:rsidRPr="00B25401">
        <w:rPr>
          <w:rFonts w:asciiTheme="minorHAnsi" w:hAnsiTheme="minorHAnsi" w:cstheme="minorHAnsi"/>
        </w:rPr>
        <w:t>calculat</w:t>
      </w:r>
      <w:r w:rsidRPr="00B25401">
        <w:rPr>
          <w:rFonts w:asciiTheme="minorHAnsi" w:hAnsiTheme="minorHAnsi" w:cstheme="minorHAnsi"/>
          <w:spacing w:val="23"/>
        </w:rPr>
        <w:t xml:space="preserve"> </w:t>
      </w:r>
      <w:r w:rsidRPr="00B25401">
        <w:rPr>
          <w:rFonts w:asciiTheme="minorHAnsi" w:hAnsiTheme="minorHAnsi" w:cstheme="minorHAnsi"/>
        </w:rPr>
        <w:t>sobre</w:t>
      </w:r>
      <w:r w:rsidRPr="00B25401">
        <w:rPr>
          <w:rFonts w:asciiTheme="minorHAnsi" w:hAnsiTheme="minorHAnsi" w:cstheme="minorHAnsi"/>
          <w:spacing w:val="24"/>
        </w:rPr>
        <w:t xml:space="preserve"> </w:t>
      </w:r>
      <w:r w:rsidRPr="00B25401">
        <w:rPr>
          <w:rFonts w:asciiTheme="minorHAnsi" w:hAnsiTheme="minorHAnsi" w:cstheme="minorHAnsi"/>
        </w:rPr>
        <w:t>la</w:t>
      </w:r>
      <w:r w:rsidRPr="00B25401">
        <w:rPr>
          <w:rFonts w:asciiTheme="minorHAnsi" w:hAnsiTheme="minorHAnsi" w:cstheme="minorHAnsi"/>
          <w:spacing w:val="23"/>
        </w:rPr>
        <w:t xml:space="preserve"> </w:t>
      </w:r>
      <w:r w:rsidRPr="00B25401">
        <w:rPr>
          <w:rFonts w:asciiTheme="minorHAnsi" w:hAnsiTheme="minorHAnsi" w:cstheme="minorHAnsi"/>
        </w:rPr>
        <w:t>base</w:t>
      </w:r>
      <w:r w:rsidRPr="00B25401">
        <w:rPr>
          <w:rFonts w:asciiTheme="minorHAnsi" w:hAnsiTheme="minorHAnsi" w:cstheme="minorHAnsi"/>
          <w:spacing w:val="25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23"/>
        </w:rPr>
        <w:t xml:space="preserve"> </w:t>
      </w:r>
      <w:r w:rsidRPr="00B25401">
        <w:rPr>
          <w:rFonts w:asciiTheme="minorHAnsi" w:hAnsiTheme="minorHAnsi" w:cstheme="minorHAnsi"/>
        </w:rPr>
        <w:t>preu</w:t>
      </w:r>
      <w:r w:rsidRPr="00B25401">
        <w:rPr>
          <w:rFonts w:asciiTheme="minorHAnsi" w:hAnsiTheme="minorHAnsi" w:cstheme="minorHAnsi"/>
          <w:spacing w:val="24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mercat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d’aquest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servei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d’acord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amb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els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costos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directes i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indirectes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desglossats a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continuació.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15D8F" w:rsidRDefault="00B15D8F" w:rsidP="008A51D7">
      <w:pPr>
        <w:pStyle w:val="Textindependent"/>
        <w:ind w:left="567"/>
        <w:rPr>
          <w:rFonts w:asciiTheme="minorHAnsi" w:hAnsiTheme="minorHAnsi" w:cstheme="minorHAnsi"/>
          <w:sz w:val="10"/>
          <w:szCs w:val="10"/>
        </w:rPr>
      </w:pPr>
      <w:r>
        <w:rPr>
          <w:rFonts w:asciiTheme="minorHAnsi" w:hAnsiTheme="minorHAnsi" w:cstheme="minorHAnsi"/>
          <w:sz w:val="10"/>
          <w:szCs w:val="10"/>
        </w:rPr>
        <w:tab/>
      </w: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0"/>
        <w:gridCol w:w="1964"/>
        <w:gridCol w:w="1774"/>
        <w:gridCol w:w="1961"/>
        <w:gridCol w:w="1964"/>
      </w:tblGrid>
      <w:tr w:rsidR="00D05A16" w:rsidRPr="00B15D8F" w:rsidTr="00B15D8F">
        <w:trPr>
          <w:trHeight w:val="294"/>
        </w:trPr>
        <w:tc>
          <w:tcPr>
            <w:tcW w:w="1700" w:type="dxa"/>
            <w:shd w:val="clear" w:color="auto" w:fill="D9D9D9"/>
          </w:tcPr>
          <w:p w:rsidR="00D05A16" w:rsidRPr="00B15D8F" w:rsidRDefault="000D5416" w:rsidP="008A51D7">
            <w:pPr>
              <w:pStyle w:val="TableParagraph"/>
              <w:spacing w:line="275" w:lineRule="exact"/>
              <w:ind w:left="567" w:right="62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15D8F">
              <w:rPr>
                <w:rFonts w:asciiTheme="minorHAnsi" w:hAnsiTheme="minorHAnsi" w:cstheme="minorHAnsi"/>
                <w:b/>
                <w:sz w:val="20"/>
                <w:szCs w:val="20"/>
              </w:rPr>
              <w:t>Any</w:t>
            </w:r>
          </w:p>
        </w:tc>
        <w:tc>
          <w:tcPr>
            <w:tcW w:w="1964" w:type="dxa"/>
            <w:shd w:val="clear" w:color="auto" w:fill="D9D9D9"/>
          </w:tcPr>
          <w:p w:rsidR="00D05A16" w:rsidRPr="00B15D8F" w:rsidRDefault="000D5416" w:rsidP="008A51D7">
            <w:pPr>
              <w:pStyle w:val="TableParagraph"/>
              <w:spacing w:line="275" w:lineRule="exact"/>
              <w:ind w:left="567" w:right="348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15D8F">
              <w:rPr>
                <w:rFonts w:asciiTheme="minorHAnsi" w:hAnsiTheme="minorHAnsi" w:cstheme="minorHAnsi"/>
                <w:b/>
                <w:sz w:val="20"/>
                <w:szCs w:val="20"/>
              </w:rPr>
              <w:t>Import</w:t>
            </w:r>
            <w:r w:rsidRPr="00B15D8F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B15D8F">
              <w:rPr>
                <w:rFonts w:asciiTheme="minorHAnsi" w:hAnsiTheme="minorHAnsi" w:cstheme="minorHAnsi"/>
                <w:b/>
                <w:sz w:val="20"/>
                <w:szCs w:val="20"/>
              </w:rPr>
              <w:t>net</w:t>
            </w:r>
          </w:p>
        </w:tc>
        <w:tc>
          <w:tcPr>
            <w:tcW w:w="1774" w:type="dxa"/>
            <w:shd w:val="clear" w:color="auto" w:fill="D9D9D9"/>
          </w:tcPr>
          <w:p w:rsidR="00D05A16" w:rsidRPr="00B15D8F" w:rsidRDefault="000D5416" w:rsidP="008A51D7">
            <w:pPr>
              <w:pStyle w:val="TableParagraph"/>
              <w:spacing w:line="275" w:lineRule="exact"/>
              <w:ind w:left="567" w:right="62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15D8F">
              <w:rPr>
                <w:rFonts w:asciiTheme="minorHAnsi" w:hAnsiTheme="minorHAnsi" w:cstheme="minorHAnsi"/>
                <w:b/>
                <w:sz w:val="20"/>
                <w:szCs w:val="20"/>
              </w:rPr>
              <w:t>%</w:t>
            </w:r>
            <w:r w:rsidRPr="00B15D8F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 xml:space="preserve"> </w:t>
            </w:r>
            <w:r w:rsidRPr="00B15D8F">
              <w:rPr>
                <w:rFonts w:asciiTheme="minorHAnsi" w:hAnsiTheme="minorHAnsi" w:cstheme="minorHAnsi"/>
                <w:b/>
                <w:sz w:val="20"/>
                <w:szCs w:val="20"/>
              </w:rPr>
              <w:t>IVA</w:t>
            </w:r>
          </w:p>
        </w:tc>
        <w:tc>
          <w:tcPr>
            <w:tcW w:w="1961" w:type="dxa"/>
            <w:shd w:val="clear" w:color="auto" w:fill="D9D9D9"/>
          </w:tcPr>
          <w:p w:rsidR="00D05A16" w:rsidRPr="00B15D8F" w:rsidRDefault="000D5416" w:rsidP="008A51D7">
            <w:pPr>
              <w:pStyle w:val="TableParagraph"/>
              <w:spacing w:line="275" w:lineRule="exact"/>
              <w:ind w:left="567" w:right="0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15D8F">
              <w:rPr>
                <w:rFonts w:asciiTheme="minorHAnsi" w:hAnsiTheme="minorHAnsi" w:cstheme="minorHAnsi"/>
                <w:b/>
                <w:sz w:val="20"/>
                <w:szCs w:val="20"/>
              </w:rPr>
              <w:t>Import</w:t>
            </w:r>
            <w:r w:rsidRPr="00B15D8F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B15D8F">
              <w:rPr>
                <w:rFonts w:asciiTheme="minorHAnsi" w:hAnsiTheme="minorHAnsi" w:cstheme="minorHAnsi"/>
                <w:b/>
                <w:sz w:val="20"/>
                <w:szCs w:val="20"/>
              </w:rPr>
              <w:t>IVA</w:t>
            </w:r>
          </w:p>
        </w:tc>
        <w:tc>
          <w:tcPr>
            <w:tcW w:w="1964" w:type="dxa"/>
            <w:shd w:val="clear" w:color="auto" w:fill="D9D9D9"/>
          </w:tcPr>
          <w:p w:rsidR="00D05A16" w:rsidRPr="00B15D8F" w:rsidRDefault="000D5416" w:rsidP="008A51D7">
            <w:pPr>
              <w:pStyle w:val="TableParagraph"/>
              <w:spacing w:line="275" w:lineRule="exact"/>
              <w:ind w:left="567" w:right="348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15D8F">
              <w:rPr>
                <w:rFonts w:asciiTheme="minorHAnsi" w:hAnsiTheme="minorHAnsi" w:cstheme="minorHAnsi"/>
                <w:b/>
                <w:sz w:val="20"/>
                <w:szCs w:val="20"/>
              </w:rPr>
              <w:t>Import</w:t>
            </w:r>
            <w:r w:rsidRPr="00B15D8F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B15D8F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</w:p>
        </w:tc>
      </w:tr>
      <w:tr w:rsidR="00D05A16" w:rsidRPr="00B15D8F" w:rsidTr="00B15D8F">
        <w:trPr>
          <w:trHeight w:val="292"/>
        </w:trPr>
        <w:tc>
          <w:tcPr>
            <w:tcW w:w="1700" w:type="dxa"/>
          </w:tcPr>
          <w:p w:rsidR="00D05A16" w:rsidRPr="00B15D8F" w:rsidRDefault="000D5416" w:rsidP="008A51D7">
            <w:pPr>
              <w:pStyle w:val="TableParagraph"/>
              <w:ind w:left="567" w:right="62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15D8F">
              <w:rPr>
                <w:rFonts w:asciiTheme="minorHAnsi" w:hAnsiTheme="minorHAnsi" w:cstheme="minorHAnsi"/>
                <w:sz w:val="20"/>
                <w:szCs w:val="20"/>
              </w:rPr>
              <w:t>2021</w:t>
            </w:r>
          </w:p>
        </w:tc>
        <w:tc>
          <w:tcPr>
            <w:tcW w:w="1964" w:type="dxa"/>
          </w:tcPr>
          <w:p w:rsidR="00D05A16" w:rsidRPr="00B15D8F" w:rsidRDefault="002F7D36" w:rsidP="008A51D7">
            <w:pPr>
              <w:pStyle w:val="TableParagraph"/>
              <w:ind w:left="567" w:right="34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16.800,00 €</w:t>
            </w:r>
          </w:p>
        </w:tc>
        <w:tc>
          <w:tcPr>
            <w:tcW w:w="1774" w:type="dxa"/>
          </w:tcPr>
          <w:p w:rsidR="00D05A16" w:rsidRPr="00B15D8F" w:rsidRDefault="000D5416" w:rsidP="008A51D7">
            <w:pPr>
              <w:pStyle w:val="TableParagraph"/>
              <w:ind w:left="567" w:right="62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15D8F"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961" w:type="dxa"/>
          </w:tcPr>
          <w:p w:rsidR="00D05A16" w:rsidRPr="00B15D8F" w:rsidRDefault="002F7D36" w:rsidP="008A51D7">
            <w:pPr>
              <w:pStyle w:val="TableParagraph"/>
              <w:ind w:left="567" w:righ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3.528,00 €</w:t>
            </w:r>
          </w:p>
        </w:tc>
        <w:tc>
          <w:tcPr>
            <w:tcW w:w="1964" w:type="dxa"/>
          </w:tcPr>
          <w:p w:rsidR="00D05A16" w:rsidRPr="00B15D8F" w:rsidRDefault="002F7D36" w:rsidP="008A51D7">
            <w:pPr>
              <w:pStyle w:val="TableParagraph"/>
              <w:ind w:left="567" w:right="34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20.328,00 €</w:t>
            </w:r>
          </w:p>
        </w:tc>
      </w:tr>
    </w:tbl>
    <w:p w:rsidR="00D05A16" w:rsidRPr="00012F15" w:rsidRDefault="00D05A16" w:rsidP="008A51D7">
      <w:pPr>
        <w:pStyle w:val="Textindependent"/>
        <w:ind w:left="567"/>
        <w:rPr>
          <w:rFonts w:asciiTheme="minorHAnsi" w:hAnsiTheme="minorHAnsi" w:cstheme="minorHAnsi"/>
          <w:sz w:val="10"/>
          <w:szCs w:val="10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  <w:u w:val="none"/>
        </w:rPr>
        <w:t>Desglossament</w:t>
      </w:r>
      <w:r w:rsidRPr="00B25401">
        <w:rPr>
          <w:rFonts w:asciiTheme="minorHAnsi" w:hAnsiTheme="minorHAnsi" w:cstheme="minorHAnsi"/>
          <w:spacing w:val="-3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de</w:t>
      </w:r>
      <w:r w:rsidRPr="00B25401">
        <w:rPr>
          <w:rFonts w:asciiTheme="minorHAnsi" w:hAnsiTheme="minorHAnsi" w:cstheme="minorHAnsi"/>
          <w:spacing w:val="-4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costos</w:t>
      </w:r>
      <w:r w:rsidRPr="00B25401">
        <w:rPr>
          <w:rFonts w:asciiTheme="minorHAnsi" w:hAnsiTheme="minorHAnsi" w:cstheme="minorHAnsi"/>
          <w:spacing w:val="-4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directes</w:t>
      </w:r>
      <w:r w:rsidRPr="00B25401">
        <w:rPr>
          <w:rFonts w:asciiTheme="minorHAnsi" w:hAnsiTheme="minorHAnsi" w:cstheme="minorHAnsi"/>
          <w:spacing w:val="-3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i</w:t>
      </w:r>
      <w:r w:rsidRPr="00B25401">
        <w:rPr>
          <w:rFonts w:asciiTheme="minorHAnsi" w:hAnsiTheme="minorHAnsi" w:cstheme="minorHAnsi"/>
          <w:spacing w:val="-3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indirectes:</w:t>
      </w:r>
    </w:p>
    <w:p w:rsidR="00D05A16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2F7D36" w:rsidRDefault="002F7D3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tbl>
      <w:tblPr>
        <w:tblW w:w="797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8"/>
        <w:gridCol w:w="1680"/>
        <w:gridCol w:w="1322"/>
        <w:gridCol w:w="1680"/>
      </w:tblGrid>
      <w:tr w:rsidR="002F7D36" w:rsidRPr="002F7D36" w:rsidTr="002F7D36">
        <w:trPr>
          <w:trHeight w:val="315"/>
          <w:jc w:val="center"/>
        </w:trPr>
        <w:tc>
          <w:tcPr>
            <w:tcW w:w="32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Concepte</w:t>
            </w:r>
          </w:p>
        </w:tc>
        <w:tc>
          <w:tcPr>
            <w:tcW w:w="168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Instal·lació</w:t>
            </w:r>
          </w:p>
        </w:tc>
        <w:tc>
          <w:tcPr>
            <w:tcW w:w="1322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Núm.</w:t>
            </w:r>
          </w:p>
        </w:tc>
        <w:tc>
          <w:tcPr>
            <w:tcW w:w="168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Total</w:t>
            </w:r>
          </w:p>
        </w:tc>
      </w:tr>
      <w:tr w:rsidR="002F7D36" w:rsidRPr="002F7D36" w:rsidTr="002F7D36">
        <w:trPr>
          <w:trHeight w:val="300"/>
          <w:jc w:val="center"/>
        </w:trPr>
        <w:tc>
          <w:tcPr>
            <w:tcW w:w="3288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instal·lacions</w:t>
            </w:r>
          </w:p>
        </w:tc>
        <w:tc>
          <w:tcPr>
            <w:tcW w:w="168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</w:tr>
      <w:tr w:rsidR="002F7D36" w:rsidRPr="002F7D36" w:rsidTr="002F7D36">
        <w:trPr>
          <w:trHeight w:val="300"/>
          <w:jc w:val="center"/>
        </w:trPr>
        <w:tc>
          <w:tcPr>
            <w:tcW w:w="328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Treballador categoria grup 1 (25 h)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color w:val="000000"/>
                <w:sz w:val="20"/>
                <w:szCs w:val="20"/>
                <w:lang w:eastAsia="ca-ES"/>
              </w:rPr>
              <w:t>458,16 €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color w:val="000000"/>
                <w:sz w:val="20"/>
                <w:szCs w:val="20"/>
                <w:lang w:eastAsia="ca-ES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6.414,24 €</w:t>
            </w:r>
          </w:p>
        </w:tc>
      </w:tr>
      <w:tr w:rsidR="002F7D36" w:rsidRPr="002F7D36" w:rsidTr="002F7D36">
        <w:trPr>
          <w:trHeight w:val="300"/>
          <w:jc w:val="center"/>
        </w:trPr>
        <w:tc>
          <w:tcPr>
            <w:tcW w:w="328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Treballador categoria grup 3 (30 h)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color w:val="000000"/>
                <w:sz w:val="20"/>
                <w:szCs w:val="20"/>
                <w:lang w:eastAsia="ca-ES"/>
              </w:rPr>
              <w:t>497,55 €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color w:val="000000"/>
                <w:sz w:val="20"/>
                <w:szCs w:val="20"/>
                <w:lang w:eastAsia="ca-ES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6.965,70 €</w:t>
            </w:r>
          </w:p>
        </w:tc>
      </w:tr>
      <w:tr w:rsidR="002F7D36" w:rsidRPr="002F7D36" w:rsidTr="002F7D36">
        <w:trPr>
          <w:trHeight w:val="300"/>
          <w:jc w:val="center"/>
        </w:trPr>
        <w:tc>
          <w:tcPr>
            <w:tcW w:w="328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Total Costos Directes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955,71 €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13.379,94 €</w:t>
            </w:r>
          </w:p>
        </w:tc>
      </w:tr>
      <w:tr w:rsidR="002F7D36" w:rsidRPr="002F7D36" w:rsidTr="002F7D36">
        <w:trPr>
          <w:trHeight w:val="300"/>
          <w:jc w:val="center"/>
        </w:trPr>
        <w:tc>
          <w:tcPr>
            <w:tcW w:w="328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Despeses indirectes (15%)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color w:val="000000"/>
                <w:sz w:val="20"/>
                <w:szCs w:val="20"/>
                <w:lang w:eastAsia="ca-ES"/>
              </w:rPr>
              <w:t>143,36 €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color w:val="000000"/>
                <w:sz w:val="20"/>
                <w:szCs w:val="20"/>
                <w:lang w:eastAsia="ca-ES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2.006,99 €</w:t>
            </w:r>
          </w:p>
        </w:tc>
      </w:tr>
      <w:tr w:rsidR="002F7D36" w:rsidRPr="002F7D36" w:rsidTr="002F7D36">
        <w:trPr>
          <w:trHeight w:val="300"/>
          <w:jc w:val="center"/>
        </w:trPr>
        <w:tc>
          <w:tcPr>
            <w:tcW w:w="328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Marge empresa (10,56%)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color w:val="000000"/>
                <w:sz w:val="20"/>
                <w:szCs w:val="20"/>
                <w:lang w:eastAsia="ca-ES"/>
              </w:rPr>
              <w:t>100,93 €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color w:val="000000"/>
                <w:sz w:val="20"/>
                <w:szCs w:val="20"/>
                <w:lang w:eastAsia="ca-ES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1.413,03 €</w:t>
            </w:r>
          </w:p>
        </w:tc>
      </w:tr>
      <w:tr w:rsidR="002F7D36" w:rsidRPr="002F7D36" w:rsidTr="002F7D36">
        <w:trPr>
          <w:trHeight w:val="300"/>
          <w:jc w:val="center"/>
        </w:trPr>
        <w:tc>
          <w:tcPr>
            <w:tcW w:w="328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Total Costos Indirectes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244,29 €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3.420,03 €</w:t>
            </w:r>
          </w:p>
        </w:tc>
      </w:tr>
      <w:tr w:rsidR="002F7D36" w:rsidRPr="002F7D36" w:rsidTr="002F7D36">
        <w:trPr>
          <w:trHeight w:val="300"/>
          <w:jc w:val="center"/>
        </w:trPr>
        <w:tc>
          <w:tcPr>
            <w:tcW w:w="328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Pressupost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color w:val="000000"/>
                <w:sz w:val="20"/>
                <w:szCs w:val="20"/>
                <w:lang w:eastAsia="ca-ES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16.800,00 €</w:t>
            </w:r>
          </w:p>
        </w:tc>
      </w:tr>
      <w:tr w:rsidR="002F7D36" w:rsidRPr="002F7D36" w:rsidTr="002F7D36">
        <w:trPr>
          <w:trHeight w:val="300"/>
          <w:jc w:val="center"/>
        </w:trPr>
        <w:tc>
          <w:tcPr>
            <w:tcW w:w="328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IVA (21%)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color w:val="000000"/>
                <w:sz w:val="20"/>
                <w:szCs w:val="20"/>
                <w:lang w:eastAsia="ca-ES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3.528,00 €</w:t>
            </w:r>
          </w:p>
        </w:tc>
      </w:tr>
      <w:tr w:rsidR="002F7D36" w:rsidRPr="002F7D36" w:rsidTr="002F7D36">
        <w:trPr>
          <w:trHeight w:val="315"/>
          <w:jc w:val="center"/>
        </w:trPr>
        <w:tc>
          <w:tcPr>
            <w:tcW w:w="328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Total pressupost licitació (IVA inclòs)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14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:rsidR="002F7D36" w:rsidRPr="002F7D36" w:rsidRDefault="002F7D36" w:rsidP="002F7D36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2F7D36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a-ES"/>
              </w:rPr>
              <w:t>20.328,00 €</w:t>
            </w:r>
          </w:p>
        </w:tc>
      </w:tr>
    </w:tbl>
    <w:p w:rsidR="002F7D36" w:rsidRDefault="002F7D3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 w:right="218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L’estimació dels costos salarials s’ha calculat prenent com a referència el Conveni col·lectiu de treball del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sector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d'oficines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i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despatxos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Catalunya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per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als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anys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2019-2021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(codi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conveni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núm.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79000375011994)Aquesta</w:t>
      </w:r>
      <w:r w:rsidRPr="00B25401">
        <w:rPr>
          <w:rFonts w:asciiTheme="minorHAnsi" w:hAnsiTheme="minorHAnsi" w:cstheme="minorHAnsi"/>
          <w:spacing w:val="-6"/>
        </w:rPr>
        <w:t xml:space="preserve"> </w:t>
      </w:r>
      <w:r w:rsidRPr="00B25401">
        <w:rPr>
          <w:rFonts w:asciiTheme="minorHAnsi" w:hAnsiTheme="minorHAnsi" w:cstheme="minorHAnsi"/>
        </w:rPr>
        <w:t>indicació no prejutja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el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conveni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laboral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que hi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sigui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d’aplicació.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extindependent"/>
        <w:ind w:left="567" w:right="218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Els costos salarials s’han calculat a partir d’una plantilla de persones treballadores que ha d’executar el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contracte amb les següents categories professionals i nombre de persones, segons s’especifica en el Plec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de prescripcions tècniques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(PPT):</w:t>
      </w:r>
    </w:p>
    <w:p w:rsidR="00D05A16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EC1680" w:rsidRPr="00B25401" w:rsidRDefault="00EC1680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ind w:left="567"/>
        <w:jc w:val="both"/>
        <w:rPr>
          <w:rFonts w:asciiTheme="minorHAnsi" w:hAnsiTheme="minorHAnsi" w:cstheme="minorHAnsi"/>
          <w:b/>
        </w:rPr>
      </w:pPr>
      <w:r w:rsidRPr="00B25401">
        <w:rPr>
          <w:rFonts w:asciiTheme="minorHAnsi" w:hAnsiTheme="minorHAnsi" w:cstheme="minorHAnsi"/>
          <w:b/>
        </w:rPr>
        <w:t>Taules</w:t>
      </w:r>
      <w:r w:rsidRPr="00B25401">
        <w:rPr>
          <w:rFonts w:asciiTheme="minorHAnsi" w:hAnsiTheme="minorHAnsi" w:cstheme="minorHAnsi"/>
          <w:b/>
          <w:spacing w:val="-3"/>
        </w:rPr>
        <w:t xml:space="preserve"> </w:t>
      </w:r>
      <w:r w:rsidRPr="00B25401">
        <w:rPr>
          <w:rFonts w:asciiTheme="minorHAnsi" w:hAnsiTheme="minorHAnsi" w:cstheme="minorHAnsi"/>
          <w:b/>
        </w:rPr>
        <w:t>salarials</w:t>
      </w:r>
      <w:r w:rsidRPr="00B25401">
        <w:rPr>
          <w:rFonts w:asciiTheme="minorHAnsi" w:hAnsiTheme="minorHAnsi" w:cstheme="minorHAnsi"/>
          <w:b/>
          <w:spacing w:val="-2"/>
        </w:rPr>
        <w:t xml:space="preserve"> </w:t>
      </w:r>
      <w:r w:rsidRPr="00B25401">
        <w:rPr>
          <w:rFonts w:asciiTheme="minorHAnsi" w:hAnsiTheme="minorHAnsi" w:cstheme="minorHAnsi"/>
          <w:b/>
        </w:rPr>
        <w:t>any</w:t>
      </w:r>
      <w:r w:rsidRPr="00B25401">
        <w:rPr>
          <w:rFonts w:asciiTheme="minorHAnsi" w:hAnsiTheme="minorHAnsi" w:cstheme="minorHAnsi"/>
          <w:b/>
          <w:spacing w:val="-2"/>
        </w:rPr>
        <w:t xml:space="preserve"> </w:t>
      </w:r>
      <w:r w:rsidRPr="00B25401">
        <w:rPr>
          <w:rFonts w:asciiTheme="minorHAnsi" w:hAnsiTheme="minorHAnsi" w:cstheme="minorHAnsi"/>
          <w:b/>
        </w:rPr>
        <w:t>2021:</w:t>
      </w:r>
    </w:p>
    <w:p w:rsidR="00D05A16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012F15" w:rsidRPr="00012F15" w:rsidRDefault="00012F15" w:rsidP="008A51D7">
      <w:pPr>
        <w:pStyle w:val="Textindependent"/>
        <w:ind w:left="567"/>
        <w:rPr>
          <w:rFonts w:asciiTheme="minorHAnsi" w:hAnsiTheme="minorHAnsi" w:cstheme="minorHAnsi"/>
          <w:b/>
          <w:sz w:val="10"/>
          <w:szCs w:val="10"/>
        </w:rPr>
      </w:pPr>
    </w:p>
    <w:tbl>
      <w:tblPr>
        <w:tblW w:w="8168" w:type="dxa"/>
        <w:jc w:val="center"/>
        <w:tblInd w:w="1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0"/>
        <w:gridCol w:w="1719"/>
        <w:gridCol w:w="1701"/>
        <w:gridCol w:w="1648"/>
      </w:tblGrid>
      <w:tr w:rsidR="00EC1680" w:rsidRPr="00012F15" w:rsidTr="00800354">
        <w:trPr>
          <w:trHeight w:val="315"/>
          <w:jc w:val="center"/>
        </w:trPr>
        <w:tc>
          <w:tcPr>
            <w:tcW w:w="3100" w:type="dxa"/>
            <w:shd w:val="clear" w:color="auto" w:fill="D9D9D9" w:themeFill="background1" w:themeFillShade="D9"/>
            <w:vAlign w:val="center"/>
            <w:hideMark/>
          </w:tcPr>
          <w:p w:rsidR="00EC1680" w:rsidRPr="00012F15" w:rsidRDefault="00EC1680" w:rsidP="008003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Grup professional</w:t>
            </w:r>
          </w:p>
        </w:tc>
        <w:tc>
          <w:tcPr>
            <w:tcW w:w="1719" w:type="dxa"/>
            <w:shd w:val="clear" w:color="auto" w:fill="D9D9D9" w:themeFill="background1" w:themeFillShade="D9"/>
            <w:noWrap/>
            <w:vAlign w:val="bottom"/>
            <w:hideMark/>
          </w:tcPr>
          <w:p w:rsidR="00EC1680" w:rsidRPr="00012F15" w:rsidRDefault="00EC1680" w:rsidP="0080035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ca-ES"/>
              </w:rPr>
              <w:t>Salari anual</w:t>
            </w:r>
          </w:p>
          <w:p w:rsidR="00EC1680" w:rsidRPr="00012F15" w:rsidRDefault="00EC1680" w:rsidP="0080035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noWrap/>
            <w:vAlign w:val="bottom"/>
            <w:hideMark/>
          </w:tcPr>
          <w:p w:rsidR="00EC1680" w:rsidRPr="00012F15" w:rsidRDefault="00EC1680" w:rsidP="0080035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ca-ES"/>
              </w:rPr>
              <w:t>Salari mensual</w:t>
            </w:r>
          </w:p>
          <w:p w:rsidR="00EC1680" w:rsidRPr="00012F15" w:rsidRDefault="00EC1680" w:rsidP="0080035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ca-ES"/>
              </w:rPr>
              <w:t>(14 pagues)</w:t>
            </w:r>
          </w:p>
        </w:tc>
        <w:tc>
          <w:tcPr>
            <w:tcW w:w="1648" w:type="dxa"/>
            <w:shd w:val="clear" w:color="auto" w:fill="D9D9D9" w:themeFill="background1" w:themeFillShade="D9"/>
            <w:vAlign w:val="center"/>
            <w:hideMark/>
          </w:tcPr>
          <w:p w:rsidR="00EC1680" w:rsidRPr="00012F15" w:rsidRDefault="00EC1680" w:rsidP="008003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Salari mensual</w:t>
            </w:r>
          </w:p>
          <w:p w:rsidR="00EC1680" w:rsidRPr="00012F15" w:rsidRDefault="00EC1680" w:rsidP="008003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(16,5 pagues)</w:t>
            </w:r>
          </w:p>
        </w:tc>
      </w:tr>
      <w:tr w:rsidR="00EC1680" w:rsidRPr="00012F15" w:rsidTr="00800354">
        <w:trPr>
          <w:trHeight w:val="315"/>
          <w:jc w:val="center"/>
        </w:trPr>
        <w:tc>
          <w:tcPr>
            <w:tcW w:w="3100" w:type="dxa"/>
            <w:shd w:val="clear" w:color="auto" w:fill="auto"/>
            <w:vAlign w:val="center"/>
            <w:hideMark/>
          </w:tcPr>
          <w:p w:rsidR="00EC1680" w:rsidRPr="00012F15" w:rsidRDefault="00EC1680" w:rsidP="00800354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Grup 1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:rsidR="00EC1680" w:rsidRPr="00012F15" w:rsidRDefault="00EC1680" w:rsidP="00800354">
            <w:pPr>
              <w:jc w:val="right"/>
              <w:rPr>
                <w:color w:val="000000"/>
                <w:sz w:val="20"/>
                <w:szCs w:val="20"/>
              </w:rPr>
            </w:pPr>
            <w:r w:rsidRPr="00012F15">
              <w:rPr>
                <w:color w:val="000000"/>
                <w:sz w:val="20"/>
                <w:szCs w:val="20"/>
              </w:rPr>
              <w:t>26.805,65 €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C1680" w:rsidRPr="00012F15" w:rsidRDefault="00EC1680" w:rsidP="0080035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 w:cstheme="minorHAnsi"/>
                <w:color w:val="000000"/>
                <w:sz w:val="20"/>
                <w:szCs w:val="20"/>
                <w:lang w:eastAsia="ca-ES"/>
              </w:rPr>
              <w:t>1.914,69 €</w:t>
            </w:r>
          </w:p>
        </w:tc>
        <w:tc>
          <w:tcPr>
            <w:tcW w:w="1648" w:type="dxa"/>
            <w:shd w:val="clear" w:color="auto" w:fill="auto"/>
            <w:noWrap/>
            <w:vAlign w:val="bottom"/>
            <w:hideMark/>
          </w:tcPr>
          <w:p w:rsidR="00EC1680" w:rsidRPr="00012F15" w:rsidRDefault="00EC1680" w:rsidP="00800354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1.624,58 €</w:t>
            </w:r>
          </w:p>
        </w:tc>
      </w:tr>
      <w:tr w:rsidR="00EC1680" w:rsidRPr="00012F15" w:rsidTr="00800354">
        <w:trPr>
          <w:trHeight w:val="315"/>
          <w:jc w:val="center"/>
        </w:trPr>
        <w:tc>
          <w:tcPr>
            <w:tcW w:w="3100" w:type="dxa"/>
            <w:shd w:val="clear" w:color="auto" w:fill="auto"/>
            <w:vAlign w:val="center"/>
            <w:hideMark/>
          </w:tcPr>
          <w:p w:rsidR="00EC1680" w:rsidRPr="00012F15" w:rsidRDefault="00EC1680" w:rsidP="00800354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Grup 3 nivell 1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:rsidR="00EC1680" w:rsidRPr="00012F15" w:rsidRDefault="00EC1680" w:rsidP="00800354">
            <w:pPr>
              <w:jc w:val="right"/>
              <w:rPr>
                <w:color w:val="000000"/>
                <w:sz w:val="20"/>
                <w:szCs w:val="20"/>
              </w:rPr>
            </w:pPr>
            <w:r w:rsidRPr="00012F15">
              <w:rPr>
                <w:color w:val="000000"/>
                <w:sz w:val="20"/>
                <w:szCs w:val="20"/>
              </w:rPr>
              <w:t>21.832,67 €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C1680" w:rsidRPr="00012F15" w:rsidRDefault="00EC1680" w:rsidP="0080035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 w:cstheme="minorHAnsi"/>
                <w:color w:val="000000"/>
                <w:sz w:val="20"/>
                <w:szCs w:val="20"/>
                <w:lang w:eastAsia="ca-ES"/>
              </w:rPr>
              <w:t>1.559,48 €</w:t>
            </w:r>
          </w:p>
        </w:tc>
        <w:tc>
          <w:tcPr>
            <w:tcW w:w="1648" w:type="dxa"/>
            <w:shd w:val="clear" w:color="auto" w:fill="auto"/>
            <w:noWrap/>
            <w:vAlign w:val="bottom"/>
            <w:hideMark/>
          </w:tcPr>
          <w:p w:rsidR="00EC1680" w:rsidRPr="00012F15" w:rsidRDefault="00EC1680" w:rsidP="00800354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1.323,19 €</w:t>
            </w:r>
          </w:p>
        </w:tc>
      </w:tr>
    </w:tbl>
    <w:p w:rsidR="00EC1680" w:rsidRPr="00012F15" w:rsidRDefault="00EC1680" w:rsidP="008A51D7">
      <w:pPr>
        <w:pStyle w:val="Textindependent"/>
        <w:ind w:left="567"/>
        <w:rPr>
          <w:rFonts w:asciiTheme="minorHAnsi" w:hAnsiTheme="minorHAnsi" w:cstheme="minorHAnsi"/>
          <w:b/>
          <w:sz w:val="10"/>
          <w:szCs w:val="10"/>
        </w:rPr>
      </w:pPr>
    </w:p>
    <w:p w:rsidR="00EC1680" w:rsidRDefault="00EC1680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012F15" w:rsidRDefault="00012F1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012F15" w:rsidRDefault="00012F15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012F15" w:rsidRPr="00B25401" w:rsidRDefault="00012F15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8.2.-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Valor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estimat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contracte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 w:right="218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El valor estimat (V</w:t>
      </w:r>
      <w:r w:rsidR="002F7D36">
        <w:rPr>
          <w:rFonts w:asciiTheme="minorHAnsi" w:hAnsiTheme="minorHAnsi" w:cstheme="minorHAnsi"/>
        </w:rPr>
        <w:t>E) del contracte és 16.800,00</w:t>
      </w:r>
      <w:r w:rsidRPr="00B25401">
        <w:rPr>
          <w:rFonts w:asciiTheme="minorHAnsi" w:hAnsiTheme="minorHAnsi" w:cstheme="minorHAnsi"/>
        </w:rPr>
        <w:t xml:space="preserve"> euros, sense incloure l'IVA. Aquesta xifra inclou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l’import total que podria ser retribuït el contractista, incloent possibles pròrrogues i modificats, entre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d’altres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conceptes,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tot d’acord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la previsió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 l’article 101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LCSP.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tbl>
      <w:tblPr>
        <w:tblW w:w="8400" w:type="dxa"/>
        <w:jc w:val="center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0"/>
        <w:gridCol w:w="1400"/>
        <w:gridCol w:w="1400"/>
        <w:gridCol w:w="1400"/>
        <w:gridCol w:w="1400"/>
        <w:gridCol w:w="1400"/>
      </w:tblGrid>
      <w:tr w:rsidR="00012F15" w:rsidRPr="00012F15" w:rsidTr="00800354">
        <w:trPr>
          <w:trHeight w:val="300"/>
          <w:jc w:val="center"/>
        </w:trPr>
        <w:tc>
          <w:tcPr>
            <w:tcW w:w="1400" w:type="dxa"/>
            <w:vMerge w:val="restart"/>
            <w:shd w:val="clear" w:color="000000" w:fill="D9D9D9"/>
            <w:hideMark/>
          </w:tcPr>
          <w:p w:rsidR="00012F15" w:rsidRPr="00012F15" w:rsidRDefault="00012F15" w:rsidP="0080035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  <w:t>Any</w:t>
            </w:r>
          </w:p>
        </w:tc>
        <w:tc>
          <w:tcPr>
            <w:tcW w:w="1400" w:type="dxa"/>
            <w:vMerge w:val="restart"/>
            <w:shd w:val="clear" w:color="000000" w:fill="D9D9D9"/>
            <w:hideMark/>
          </w:tcPr>
          <w:p w:rsidR="00012F15" w:rsidRPr="00012F15" w:rsidRDefault="00012F15" w:rsidP="0080035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  <w:t xml:space="preserve"> VE</w:t>
            </w:r>
            <w:r w:rsidRPr="00012F15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  <w:br/>
              <w:t xml:space="preserve">prestació </w:t>
            </w:r>
          </w:p>
        </w:tc>
        <w:tc>
          <w:tcPr>
            <w:tcW w:w="1400" w:type="dxa"/>
            <w:vMerge w:val="restart"/>
            <w:shd w:val="clear" w:color="000000" w:fill="D9D9D9"/>
            <w:hideMark/>
          </w:tcPr>
          <w:p w:rsidR="00012F15" w:rsidRPr="00012F15" w:rsidRDefault="00012F15" w:rsidP="0080035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  <w:t xml:space="preserve"> VE eventuals</w:t>
            </w:r>
            <w:r w:rsidRPr="00012F15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  <w:br/>
              <w:t xml:space="preserve"> pròrrogues </w:t>
            </w:r>
          </w:p>
        </w:tc>
        <w:tc>
          <w:tcPr>
            <w:tcW w:w="1400" w:type="dxa"/>
            <w:vMerge w:val="restart"/>
            <w:shd w:val="clear" w:color="000000" w:fill="D9D9D9"/>
            <w:hideMark/>
          </w:tcPr>
          <w:p w:rsidR="00012F15" w:rsidRPr="00012F15" w:rsidRDefault="00012F15" w:rsidP="0080035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  <w:t xml:space="preserve"> VE </w:t>
            </w:r>
            <w:proofErr w:type="spellStart"/>
            <w:r w:rsidRPr="00012F15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  <w:t>modif</w:t>
            </w:r>
            <w:proofErr w:type="spellEnd"/>
            <w:r w:rsidRPr="00012F15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  <w:t>.</w:t>
            </w:r>
            <w:r w:rsidRPr="00012F15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  <w:br/>
              <w:t xml:space="preserve">Previstes </w:t>
            </w:r>
          </w:p>
        </w:tc>
        <w:tc>
          <w:tcPr>
            <w:tcW w:w="1400" w:type="dxa"/>
            <w:vMerge w:val="restart"/>
            <w:shd w:val="clear" w:color="000000" w:fill="D9D9D9"/>
            <w:hideMark/>
          </w:tcPr>
          <w:p w:rsidR="00012F15" w:rsidRPr="00012F15" w:rsidRDefault="00012F15" w:rsidP="0080035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  <w:t xml:space="preserve"> VE altres</w:t>
            </w:r>
            <w:r w:rsidRPr="00012F15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  <w:br/>
              <w:t xml:space="preserve">conceptes </w:t>
            </w:r>
          </w:p>
        </w:tc>
        <w:tc>
          <w:tcPr>
            <w:tcW w:w="1400" w:type="dxa"/>
            <w:vMerge w:val="restart"/>
            <w:shd w:val="clear" w:color="000000" w:fill="D9D9D9"/>
            <w:hideMark/>
          </w:tcPr>
          <w:p w:rsidR="00012F15" w:rsidRPr="00012F15" w:rsidRDefault="00012F15" w:rsidP="0080035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  <w:t xml:space="preserve">SUMA </w:t>
            </w:r>
          </w:p>
        </w:tc>
      </w:tr>
      <w:tr w:rsidR="00012F15" w:rsidRPr="00012F15" w:rsidTr="00800354">
        <w:trPr>
          <w:trHeight w:val="269"/>
          <w:jc w:val="center"/>
        </w:trPr>
        <w:tc>
          <w:tcPr>
            <w:tcW w:w="1400" w:type="dxa"/>
            <w:vMerge/>
            <w:vAlign w:val="center"/>
            <w:hideMark/>
          </w:tcPr>
          <w:p w:rsidR="00012F15" w:rsidRPr="00012F15" w:rsidRDefault="00012F15" w:rsidP="00800354">
            <w:pP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012F15" w:rsidRPr="00012F15" w:rsidRDefault="00012F15" w:rsidP="00800354">
            <w:pP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012F15" w:rsidRPr="00012F15" w:rsidRDefault="00012F15" w:rsidP="00800354">
            <w:pP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012F15" w:rsidRPr="00012F15" w:rsidRDefault="00012F15" w:rsidP="00800354">
            <w:pP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012F15" w:rsidRPr="00012F15" w:rsidRDefault="00012F15" w:rsidP="00800354">
            <w:pP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012F15" w:rsidRPr="00012F15" w:rsidRDefault="00012F15" w:rsidP="00800354">
            <w:pP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</w:tr>
      <w:tr w:rsidR="00012F15" w:rsidRPr="00012F15" w:rsidTr="00800354">
        <w:trPr>
          <w:trHeight w:val="300"/>
          <w:jc w:val="center"/>
        </w:trPr>
        <w:tc>
          <w:tcPr>
            <w:tcW w:w="1400" w:type="dxa"/>
            <w:shd w:val="clear" w:color="auto" w:fill="FFFFFF" w:themeFill="background1"/>
            <w:noWrap/>
            <w:vAlign w:val="bottom"/>
            <w:hideMark/>
          </w:tcPr>
          <w:p w:rsidR="00012F15" w:rsidRPr="00012F15" w:rsidRDefault="00012F15" w:rsidP="00800354">
            <w:pPr>
              <w:jc w:val="center"/>
              <w:rPr>
                <w:rFonts w:asciiTheme="minorHAnsi" w:hAnsiTheme="minorHAnsi"/>
                <w:bCs/>
                <w:color w:val="000000"/>
                <w:sz w:val="20"/>
                <w:szCs w:val="20"/>
                <w:lang w:eastAsia="ca-ES"/>
              </w:rPr>
            </w:pPr>
            <w:r w:rsidRPr="00012F15">
              <w:rPr>
                <w:rFonts w:asciiTheme="minorHAnsi" w:hAnsiTheme="minorHAnsi"/>
                <w:bCs/>
                <w:color w:val="000000"/>
                <w:sz w:val="20"/>
                <w:szCs w:val="20"/>
                <w:lang w:eastAsia="ca-ES"/>
              </w:rPr>
              <w:t>2021</w:t>
            </w:r>
          </w:p>
        </w:tc>
        <w:tc>
          <w:tcPr>
            <w:tcW w:w="1400" w:type="dxa"/>
            <w:shd w:val="clear" w:color="auto" w:fill="FFFFFF" w:themeFill="background1"/>
            <w:noWrap/>
            <w:vAlign w:val="bottom"/>
            <w:hideMark/>
          </w:tcPr>
          <w:p w:rsidR="00012F15" w:rsidRPr="00012F15" w:rsidRDefault="0028341D" w:rsidP="0080035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16.8</w:t>
            </w:r>
            <w:r w:rsidR="00012F15" w:rsidRPr="00012F15">
              <w:rPr>
                <w:rFonts w:asciiTheme="minorHAnsi" w:hAnsiTheme="minorHAnsi"/>
                <w:sz w:val="20"/>
                <w:szCs w:val="20"/>
              </w:rPr>
              <w:t>00,00 €</w:t>
            </w:r>
          </w:p>
        </w:tc>
        <w:tc>
          <w:tcPr>
            <w:tcW w:w="1400" w:type="dxa"/>
            <w:shd w:val="clear" w:color="auto" w:fill="FFFFFF" w:themeFill="background1"/>
            <w:noWrap/>
            <w:vAlign w:val="bottom"/>
            <w:hideMark/>
          </w:tcPr>
          <w:p w:rsidR="00012F15" w:rsidRPr="00012F15" w:rsidRDefault="00012F15" w:rsidP="00800354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400" w:type="dxa"/>
            <w:shd w:val="clear" w:color="auto" w:fill="FFFFFF" w:themeFill="background1"/>
            <w:noWrap/>
            <w:vAlign w:val="bottom"/>
            <w:hideMark/>
          </w:tcPr>
          <w:p w:rsidR="00012F15" w:rsidRPr="00012F15" w:rsidRDefault="00012F15" w:rsidP="00800354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400" w:type="dxa"/>
            <w:shd w:val="clear" w:color="auto" w:fill="FFFFFF" w:themeFill="background1"/>
            <w:noWrap/>
            <w:vAlign w:val="bottom"/>
            <w:hideMark/>
          </w:tcPr>
          <w:p w:rsidR="00012F15" w:rsidRPr="00012F15" w:rsidRDefault="00012F15" w:rsidP="00800354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400" w:type="dxa"/>
            <w:shd w:val="clear" w:color="auto" w:fill="FFFFFF" w:themeFill="background1"/>
            <w:noWrap/>
            <w:vAlign w:val="bottom"/>
            <w:hideMark/>
          </w:tcPr>
          <w:p w:rsidR="00012F15" w:rsidRPr="00012F15" w:rsidRDefault="0028341D" w:rsidP="0080035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16.800,00 €</w:t>
            </w:r>
          </w:p>
        </w:tc>
      </w:tr>
    </w:tbl>
    <w:p w:rsidR="00012F15" w:rsidRDefault="00012F15" w:rsidP="00012F15">
      <w:pPr>
        <w:jc w:val="both"/>
        <w:rPr>
          <w:rFonts w:asciiTheme="minorHAnsi" w:hAnsiTheme="minorHAnsi" w:cs="Arial"/>
          <w:b/>
          <w:u w:val="single"/>
        </w:rPr>
      </w:pPr>
    </w:p>
    <w:p w:rsidR="00012F15" w:rsidRPr="002D7A77" w:rsidRDefault="00012F15" w:rsidP="00012F15">
      <w:pPr>
        <w:jc w:val="both"/>
        <w:rPr>
          <w:rFonts w:asciiTheme="minorHAnsi" w:hAnsiTheme="minorHAnsi" w:cs="Arial"/>
          <w:b/>
          <w:u w:val="single"/>
        </w:rPr>
      </w:pPr>
    </w:p>
    <w:p w:rsidR="00D05A16" w:rsidRPr="00B25401" w:rsidRDefault="000D5416" w:rsidP="008A51D7">
      <w:pPr>
        <w:pStyle w:val="Ttol1"/>
        <w:ind w:left="567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9.-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Lots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012F15" w:rsidRDefault="000D5416" w:rsidP="008A51D7">
      <w:pPr>
        <w:pStyle w:val="Textindependent"/>
        <w:ind w:left="567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Es</w:t>
      </w:r>
      <w:r w:rsidRPr="00B25401">
        <w:rPr>
          <w:rFonts w:asciiTheme="minorHAnsi" w:hAnsiTheme="minorHAnsi" w:cstheme="minorHAnsi"/>
          <w:spacing w:val="21"/>
        </w:rPr>
        <w:t xml:space="preserve"> </w:t>
      </w:r>
      <w:r w:rsidRPr="00B25401">
        <w:rPr>
          <w:rFonts w:asciiTheme="minorHAnsi" w:hAnsiTheme="minorHAnsi" w:cstheme="minorHAnsi"/>
        </w:rPr>
        <w:t>considera</w:t>
      </w:r>
      <w:r w:rsidRPr="00B25401">
        <w:rPr>
          <w:rFonts w:asciiTheme="minorHAnsi" w:hAnsiTheme="minorHAnsi" w:cstheme="minorHAnsi"/>
          <w:spacing w:val="22"/>
        </w:rPr>
        <w:t xml:space="preserve"> </w:t>
      </w:r>
      <w:r w:rsidRPr="00B25401">
        <w:rPr>
          <w:rFonts w:asciiTheme="minorHAnsi" w:hAnsiTheme="minorHAnsi" w:cstheme="minorHAnsi"/>
        </w:rPr>
        <w:t>necessari</w:t>
      </w:r>
      <w:r w:rsidRPr="00B25401">
        <w:rPr>
          <w:rFonts w:asciiTheme="minorHAnsi" w:hAnsiTheme="minorHAnsi" w:cstheme="minorHAnsi"/>
          <w:spacing w:val="22"/>
        </w:rPr>
        <w:t xml:space="preserve"> </w:t>
      </w:r>
      <w:r w:rsidRPr="00B25401">
        <w:rPr>
          <w:rFonts w:asciiTheme="minorHAnsi" w:hAnsiTheme="minorHAnsi" w:cstheme="minorHAnsi"/>
        </w:rPr>
        <w:t>dividir</w:t>
      </w:r>
      <w:r w:rsidRPr="00B25401">
        <w:rPr>
          <w:rFonts w:asciiTheme="minorHAnsi" w:hAnsiTheme="minorHAnsi" w:cstheme="minorHAnsi"/>
          <w:spacing w:val="20"/>
        </w:rPr>
        <w:t xml:space="preserve"> </w:t>
      </w:r>
      <w:r w:rsidRPr="00B25401">
        <w:rPr>
          <w:rFonts w:asciiTheme="minorHAnsi" w:hAnsiTheme="minorHAnsi" w:cstheme="minorHAnsi"/>
        </w:rPr>
        <w:t>l’objecte</w:t>
      </w:r>
      <w:r w:rsidRPr="00B25401">
        <w:rPr>
          <w:rFonts w:asciiTheme="minorHAnsi" w:hAnsiTheme="minorHAnsi" w:cstheme="minorHAnsi"/>
          <w:spacing w:val="22"/>
        </w:rPr>
        <w:t xml:space="preserve"> </w:t>
      </w:r>
      <w:r w:rsidRPr="00B25401">
        <w:rPr>
          <w:rFonts w:asciiTheme="minorHAnsi" w:hAnsiTheme="minorHAnsi" w:cstheme="minorHAnsi"/>
        </w:rPr>
        <w:t>dels</w:t>
      </w:r>
      <w:r w:rsidRPr="00B25401">
        <w:rPr>
          <w:rFonts w:asciiTheme="minorHAnsi" w:hAnsiTheme="minorHAnsi" w:cstheme="minorHAnsi"/>
          <w:spacing w:val="22"/>
        </w:rPr>
        <w:t xml:space="preserve"> </w:t>
      </w:r>
      <w:r w:rsidRPr="00B25401">
        <w:rPr>
          <w:rFonts w:asciiTheme="minorHAnsi" w:hAnsiTheme="minorHAnsi" w:cstheme="minorHAnsi"/>
        </w:rPr>
        <w:t>contracte</w:t>
      </w:r>
      <w:r w:rsidRPr="00B25401">
        <w:rPr>
          <w:rFonts w:asciiTheme="minorHAnsi" w:hAnsiTheme="minorHAnsi" w:cstheme="minorHAnsi"/>
          <w:spacing w:val="20"/>
        </w:rPr>
        <w:t xml:space="preserve"> </w:t>
      </w:r>
      <w:r w:rsidRPr="00B25401">
        <w:rPr>
          <w:rFonts w:asciiTheme="minorHAnsi" w:hAnsiTheme="minorHAnsi" w:cstheme="minorHAnsi"/>
        </w:rPr>
        <w:t>en</w:t>
      </w:r>
      <w:r w:rsidRPr="00B25401">
        <w:rPr>
          <w:rFonts w:asciiTheme="minorHAnsi" w:hAnsiTheme="minorHAnsi" w:cstheme="minorHAnsi"/>
          <w:spacing w:val="21"/>
        </w:rPr>
        <w:t xml:space="preserve"> </w:t>
      </w:r>
      <w:r w:rsidRPr="00B25401">
        <w:rPr>
          <w:rFonts w:asciiTheme="minorHAnsi" w:hAnsiTheme="minorHAnsi" w:cstheme="minorHAnsi"/>
        </w:rPr>
        <w:t>lots,</w:t>
      </w:r>
      <w:r w:rsidRPr="00B25401">
        <w:rPr>
          <w:rFonts w:asciiTheme="minorHAnsi" w:hAnsiTheme="minorHAnsi" w:cstheme="minorHAnsi"/>
          <w:spacing w:val="22"/>
        </w:rPr>
        <w:t xml:space="preserve"> </w:t>
      </w:r>
      <w:r w:rsidRPr="00B25401">
        <w:rPr>
          <w:rFonts w:asciiTheme="minorHAnsi" w:hAnsiTheme="minorHAnsi" w:cstheme="minorHAnsi"/>
        </w:rPr>
        <w:t>d’acord</w:t>
      </w:r>
      <w:r w:rsidRPr="00B25401">
        <w:rPr>
          <w:rFonts w:asciiTheme="minorHAnsi" w:hAnsiTheme="minorHAnsi" w:cstheme="minorHAnsi"/>
          <w:spacing w:val="21"/>
        </w:rPr>
        <w:t xml:space="preserve"> </w:t>
      </w:r>
      <w:r w:rsidRPr="00B25401">
        <w:rPr>
          <w:rFonts w:asciiTheme="minorHAnsi" w:hAnsiTheme="minorHAnsi" w:cstheme="minorHAnsi"/>
        </w:rPr>
        <w:t>amb</w:t>
      </w:r>
      <w:r w:rsidRPr="00B25401">
        <w:rPr>
          <w:rFonts w:asciiTheme="minorHAnsi" w:hAnsiTheme="minorHAnsi" w:cstheme="minorHAnsi"/>
          <w:spacing w:val="21"/>
        </w:rPr>
        <w:t xml:space="preserve"> </w:t>
      </w:r>
      <w:r w:rsidRPr="00B25401">
        <w:rPr>
          <w:rFonts w:asciiTheme="minorHAnsi" w:hAnsiTheme="minorHAnsi" w:cstheme="minorHAnsi"/>
        </w:rPr>
        <w:t>la</w:t>
      </w:r>
      <w:r w:rsidRPr="00B25401">
        <w:rPr>
          <w:rFonts w:asciiTheme="minorHAnsi" w:hAnsiTheme="minorHAnsi" w:cstheme="minorHAnsi"/>
          <w:spacing w:val="20"/>
        </w:rPr>
        <w:t xml:space="preserve"> </w:t>
      </w:r>
      <w:r w:rsidRPr="00B25401">
        <w:rPr>
          <w:rFonts w:asciiTheme="minorHAnsi" w:hAnsiTheme="minorHAnsi" w:cstheme="minorHAnsi"/>
        </w:rPr>
        <w:t>previsió</w:t>
      </w:r>
      <w:r w:rsidRPr="00B25401">
        <w:rPr>
          <w:rFonts w:asciiTheme="minorHAnsi" w:hAnsiTheme="minorHAnsi" w:cstheme="minorHAnsi"/>
          <w:spacing w:val="23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22"/>
        </w:rPr>
        <w:t xml:space="preserve"> </w:t>
      </w:r>
      <w:r w:rsidRPr="00B25401">
        <w:rPr>
          <w:rFonts w:asciiTheme="minorHAnsi" w:hAnsiTheme="minorHAnsi" w:cstheme="minorHAnsi"/>
        </w:rPr>
        <w:t>l’article</w:t>
      </w:r>
      <w:r w:rsidRPr="00B25401">
        <w:rPr>
          <w:rFonts w:asciiTheme="minorHAnsi" w:hAnsiTheme="minorHAnsi" w:cstheme="minorHAnsi"/>
          <w:spacing w:val="20"/>
        </w:rPr>
        <w:t xml:space="preserve"> </w:t>
      </w:r>
      <w:r w:rsidRPr="00B25401">
        <w:rPr>
          <w:rFonts w:asciiTheme="minorHAnsi" w:hAnsiTheme="minorHAnsi" w:cstheme="minorHAnsi"/>
        </w:rPr>
        <w:t>99.3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LCSP.</w:t>
      </w:r>
    </w:p>
    <w:p w:rsidR="00012F15" w:rsidRDefault="00012F15" w:rsidP="008A51D7">
      <w:pPr>
        <w:pStyle w:val="Textindependent"/>
        <w:ind w:left="567"/>
        <w:rPr>
          <w:rFonts w:asciiTheme="minorHAnsi" w:hAnsiTheme="minorHAnsi" w:cstheme="minorHAnsi"/>
        </w:rPr>
      </w:pPr>
    </w:p>
    <w:tbl>
      <w:tblPr>
        <w:tblW w:w="8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1680"/>
        <w:gridCol w:w="1680"/>
        <w:gridCol w:w="1680"/>
      </w:tblGrid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Lot 1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Concessió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Import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IVA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Import total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CEM Trinitat Vella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CEM La Verneda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 xml:space="preserve">CEM </w:t>
            </w:r>
            <w:proofErr w:type="spellStart"/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Vintró</w:t>
            </w:r>
            <w:proofErr w:type="spellEnd"/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 xml:space="preserve"> “Joan Alentorn”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CM d’Escalada la Foixarda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Total lot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4.800,00 €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1.008,00 €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5.808,00 €</w:t>
            </w:r>
          </w:p>
        </w:tc>
      </w:tr>
      <w:tr w:rsidR="004973F3" w:rsidRPr="004973F3" w:rsidTr="004973F3">
        <w:trPr>
          <w:trHeight w:hRule="exact" w:val="170"/>
          <w:jc w:val="center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Lot 2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Concessió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Import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IVA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Import total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 xml:space="preserve">CEM Turó de la </w:t>
            </w:r>
            <w:proofErr w:type="spellStart"/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Peira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 xml:space="preserve">CEM </w:t>
            </w:r>
            <w:proofErr w:type="spellStart"/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Guinardó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CEM Olímpics Vall d’Hebron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Velòdrom Municipal d’Horta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Total lot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4.800,00 €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1.008,00 €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5.808,00 €</w:t>
            </w:r>
          </w:p>
        </w:tc>
      </w:tr>
      <w:tr w:rsidR="004973F3" w:rsidRPr="004973F3" w:rsidTr="004973F3">
        <w:trPr>
          <w:trHeight w:hRule="exact" w:val="170"/>
          <w:jc w:val="center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Lot 3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Concessió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Import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IVA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Import total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CEM Bon Pastor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CEM Joan Miró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CEM Horta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Total lot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3.600,00 €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756,00 €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4.356,00 €</w:t>
            </w:r>
          </w:p>
        </w:tc>
      </w:tr>
      <w:tr w:rsidR="004973F3" w:rsidRPr="004973F3" w:rsidTr="004973F3">
        <w:trPr>
          <w:trHeight w:hRule="exact" w:val="170"/>
          <w:jc w:val="center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Lot 4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Concessió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Import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IVA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Import total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CEM Can Felipa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CEM Sant Andreu – La Sagrera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CE Piscina Sant Jordi – Escola Industrial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1.200,00 €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252,00 €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  <w:t>1.452,00 €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Total lot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3.600,00 €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756,00 €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4.356,00 €</w:t>
            </w: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ca-ES"/>
              </w:rPr>
            </w:pPr>
          </w:p>
        </w:tc>
      </w:tr>
      <w:tr w:rsidR="004973F3" w:rsidRPr="004973F3" w:rsidTr="004973F3">
        <w:trPr>
          <w:trHeight w:hRule="exact" w:val="284"/>
          <w:jc w:val="center"/>
        </w:trPr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u w:val="single"/>
                <w:lang w:eastAsia="ca-ES"/>
              </w:rPr>
              <w:t>TOTAL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16.800,00 €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3.528,00 €</w:t>
            </w:r>
          </w:p>
        </w:tc>
        <w:tc>
          <w:tcPr>
            <w:tcW w:w="1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973F3" w:rsidRPr="004973F3" w:rsidRDefault="004973F3" w:rsidP="004973F3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4973F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ca-ES"/>
              </w:rPr>
              <w:t>20.328,00 €</w:t>
            </w:r>
          </w:p>
        </w:tc>
      </w:tr>
    </w:tbl>
    <w:p w:rsidR="004973F3" w:rsidRDefault="004973F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4973F3" w:rsidRDefault="004973F3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4973F3" w:rsidRDefault="004973F3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Default="000D5416" w:rsidP="008A51D7">
      <w:pPr>
        <w:pStyle w:val="Textindependent"/>
        <w:ind w:left="567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Les</w:t>
      </w:r>
      <w:r w:rsidRPr="00B25401">
        <w:rPr>
          <w:rFonts w:asciiTheme="minorHAnsi" w:hAnsiTheme="minorHAnsi" w:cstheme="minorHAnsi"/>
          <w:spacing w:val="11"/>
        </w:rPr>
        <w:t xml:space="preserve"> </w:t>
      </w:r>
      <w:r w:rsidRPr="00B25401">
        <w:rPr>
          <w:rFonts w:asciiTheme="minorHAnsi" w:hAnsiTheme="minorHAnsi" w:cstheme="minorHAnsi"/>
        </w:rPr>
        <w:t>empreses</w:t>
      </w:r>
      <w:r w:rsidRPr="00B25401">
        <w:rPr>
          <w:rFonts w:asciiTheme="minorHAnsi" w:hAnsiTheme="minorHAnsi" w:cstheme="minorHAnsi"/>
          <w:spacing w:val="11"/>
        </w:rPr>
        <w:t xml:space="preserve"> </w:t>
      </w:r>
      <w:r w:rsidRPr="00B25401">
        <w:rPr>
          <w:rFonts w:asciiTheme="minorHAnsi" w:hAnsiTheme="minorHAnsi" w:cstheme="minorHAnsi"/>
        </w:rPr>
        <w:t>es</w:t>
      </w:r>
      <w:r w:rsidRPr="00B25401">
        <w:rPr>
          <w:rFonts w:asciiTheme="minorHAnsi" w:hAnsiTheme="minorHAnsi" w:cstheme="minorHAnsi"/>
          <w:spacing w:val="11"/>
        </w:rPr>
        <w:t xml:space="preserve"> </w:t>
      </w:r>
      <w:r w:rsidRPr="00B25401">
        <w:rPr>
          <w:rFonts w:asciiTheme="minorHAnsi" w:hAnsiTheme="minorHAnsi" w:cstheme="minorHAnsi"/>
        </w:rPr>
        <w:t>poden</w:t>
      </w:r>
      <w:r w:rsidRPr="00B25401">
        <w:rPr>
          <w:rFonts w:asciiTheme="minorHAnsi" w:hAnsiTheme="minorHAnsi" w:cstheme="minorHAnsi"/>
          <w:spacing w:val="11"/>
        </w:rPr>
        <w:t xml:space="preserve"> </w:t>
      </w:r>
      <w:r w:rsidRPr="00B25401">
        <w:rPr>
          <w:rFonts w:asciiTheme="minorHAnsi" w:hAnsiTheme="minorHAnsi" w:cstheme="minorHAnsi"/>
        </w:rPr>
        <w:t>presentar</w:t>
      </w:r>
      <w:r w:rsidRPr="00B25401">
        <w:rPr>
          <w:rFonts w:asciiTheme="minorHAnsi" w:hAnsiTheme="minorHAnsi" w:cstheme="minorHAnsi"/>
          <w:spacing w:val="9"/>
        </w:rPr>
        <w:t xml:space="preserve"> </w:t>
      </w:r>
      <w:r w:rsidRPr="00B25401">
        <w:rPr>
          <w:rFonts w:asciiTheme="minorHAnsi" w:hAnsiTheme="minorHAnsi" w:cstheme="minorHAnsi"/>
        </w:rPr>
        <w:t>en</w:t>
      </w:r>
      <w:r w:rsidRPr="00B25401">
        <w:rPr>
          <w:rFonts w:asciiTheme="minorHAnsi" w:hAnsiTheme="minorHAnsi" w:cstheme="minorHAnsi"/>
          <w:spacing w:val="11"/>
        </w:rPr>
        <w:t xml:space="preserve"> </w:t>
      </w:r>
      <w:r w:rsidRPr="00B25401">
        <w:rPr>
          <w:rFonts w:asciiTheme="minorHAnsi" w:hAnsiTheme="minorHAnsi" w:cstheme="minorHAnsi"/>
        </w:rPr>
        <w:t>tots</w:t>
      </w:r>
      <w:r w:rsidRPr="00B25401">
        <w:rPr>
          <w:rFonts w:asciiTheme="minorHAnsi" w:hAnsiTheme="minorHAnsi" w:cstheme="minorHAnsi"/>
          <w:spacing w:val="11"/>
        </w:rPr>
        <w:t xml:space="preserve"> </w:t>
      </w:r>
      <w:r w:rsidRPr="00B25401">
        <w:rPr>
          <w:rFonts w:asciiTheme="minorHAnsi" w:hAnsiTheme="minorHAnsi" w:cstheme="minorHAnsi"/>
        </w:rPr>
        <w:t>els</w:t>
      </w:r>
      <w:r w:rsidRPr="00B25401">
        <w:rPr>
          <w:rFonts w:asciiTheme="minorHAnsi" w:hAnsiTheme="minorHAnsi" w:cstheme="minorHAnsi"/>
          <w:spacing w:val="11"/>
        </w:rPr>
        <w:t xml:space="preserve"> </w:t>
      </w:r>
      <w:r w:rsidRPr="00B25401">
        <w:rPr>
          <w:rFonts w:asciiTheme="minorHAnsi" w:hAnsiTheme="minorHAnsi" w:cstheme="minorHAnsi"/>
        </w:rPr>
        <w:t>lots</w:t>
      </w:r>
      <w:r w:rsidRPr="00B25401">
        <w:rPr>
          <w:rFonts w:asciiTheme="minorHAnsi" w:hAnsiTheme="minorHAnsi" w:cstheme="minorHAnsi"/>
          <w:spacing w:val="10"/>
        </w:rPr>
        <w:t xml:space="preserve"> </w:t>
      </w:r>
      <w:r w:rsidRPr="00B25401">
        <w:rPr>
          <w:rFonts w:asciiTheme="minorHAnsi" w:hAnsiTheme="minorHAnsi" w:cstheme="minorHAnsi"/>
        </w:rPr>
        <w:t>i</w:t>
      </w:r>
      <w:r w:rsidRPr="00B25401">
        <w:rPr>
          <w:rFonts w:asciiTheme="minorHAnsi" w:hAnsiTheme="minorHAnsi" w:cstheme="minorHAnsi"/>
          <w:spacing w:val="11"/>
        </w:rPr>
        <w:t xml:space="preserve"> </w:t>
      </w:r>
      <w:r w:rsidRPr="00B25401">
        <w:rPr>
          <w:rFonts w:asciiTheme="minorHAnsi" w:hAnsiTheme="minorHAnsi" w:cstheme="minorHAnsi"/>
        </w:rPr>
        <w:t>les</w:t>
      </w:r>
      <w:r w:rsidRPr="00B25401">
        <w:rPr>
          <w:rFonts w:asciiTheme="minorHAnsi" w:hAnsiTheme="minorHAnsi" w:cstheme="minorHAnsi"/>
          <w:spacing w:val="11"/>
        </w:rPr>
        <w:t xml:space="preserve"> </w:t>
      </w:r>
      <w:r w:rsidRPr="00B25401">
        <w:rPr>
          <w:rFonts w:asciiTheme="minorHAnsi" w:hAnsiTheme="minorHAnsi" w:cstheme="minorHAnsi"/>
        </w:rPr>
        <w:t>empreses</w:t>
      </w:r>
      <w:r w:rsidRPr="00B25401">
        <w:rPr>
          <w:rFonts w:asciiTheme="minorHAnsi" w:hAnsiTheme="minorHAnsi" w:cstheme="minorHAnsi"/>
          <w:spacing w:val="11"/>
        </w:rPr>
        <w:t xml:space="preserve"> </w:t>
      </w:r>
      <w:r w:rsidRPr="00B25401">
        <w:rPr>
          <w:rFonts w:asciiTheme="minorHAnsi" w:hAnsiTheme="minorHAnsi" w:cstheme="minorHAnsi"/>
        </w:rPr>
        <w:t>licitadores</w:t>
      </w:r>
      <w:r w:rsidRPr="00B25401">
        <w:rPr>
          <w:rFonts w:asciiTheme="minorHAnsi" w:hAnsiTheme="minorHAnsi" w:cstheme="minorHAnsi"/>
          <w:spacing w:val="12"/>
        </w:rPr>
        <w:t xml:space="preserve"> </w:t>
      </w:r>
      <w:r w:rsidRPr="00B25401">
        <w:rPr>
          <w:rFonts w:asciiTheme="minorHAnsi" w:hAnsiTheme="minorHAnsi" w:cstheme="minorHAnsi"/>
        </w:rPr>
        <w:t>poden</w:t>
      </w:r>
      <w:r w:rsidRPr="00B25401">
        <w:rPr>
          <w:rFonts w:asciiTheme="minorHAnsi" w:hAnsiTheme="minorHAnsi" w:cstheme="minorHAnsi"/>
          <w:spacing w:val="11"/>
        </w:rPr>
        <w:t xml:space="preserve"> </w:t>
      </w:r>
      <w:r w:rsidRPr="00B25401">
        <w:rPr>
          <w:rFonts w:asciiTheme="minorHAnsi" w:hAnsiTheme="minorHAnsi" w:cstheme="minorHAnsi"/>
        </w:rPr>
        <w:t>ser</w:t>
      </w:r>
      <w:r w:rsidRPr="00B25401">
        <w:rPr>
          <w:rFonts w:asciiTheme="minorHAnsi" w:hAnsiTheme="minorHAnsi" w:cstheme="minorHAnsi"/>
          <w:spacing w:val="15"/>
        </w:rPr>
        <w:t xml:space="preserve"> </w:t>
      </w:r>
      <w:r w:rsidRPr="00B25401">
        <w:rPr>
          <w:rFonts w:asciiTheme="minorHAnsi" w:hAnsiTheme="minorHAnsi" w:cstheme="minorHAnsi"/>
        </w:rPr>
        <w:t>adjudicatàries</w:t>
      </w:r>
      <w:r w:rsidRPr="00B25401">
        <w:rPr>
          <w:rFonts w:asciiTheme="minorHAnsi" w:hAnsiTheme="minorHAnsi" w:cstheme="minorHAnsi"/>
          <w:spacing w:val="1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tots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els lots</w:t>
      </w:r>
    </w:p>
    <w:p w:rsidR="00012F15" w:rsidRPr="00B25401" w:rsidRDefault="00012F15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extindependent"/>
        <w:ind w:left="567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S’hauran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tenir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en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compte els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supòsits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d’incompatibilitat regulats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en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la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legislació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vigent.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A84089" w:rsidRPr="00B25401" w:rsidRDefault="00A84089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10.-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Classificació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i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solvència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econòmica</w:t>
      </w:r>
      <w:r w:rsidRPr="00B25401">
        <w:rPr>
          <w:rFonts w:asciiTheme="minorHAnsi" w:hAnsiTheme="minorHAnsi" w:cstheme="minorHAnsi"/>
          <w:spacing w:val="-6"/>
        </w:rPr>
        <w:t xml:space="preserve"> </w:t>
      </w:r>
      <w:r w:rsidRPr="00B25401">
        <w:rPr>
          <w:rFonts w:asciiTheme="minorHAnsi" w:hAnsiTheme="minorHAnsi" w:cstheme="minorHAnsi"/>
        </w:rPr>
        <w:t>i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tècnica: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Codi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CPV: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79212000-3.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Serveis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d’auditoria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A84089" w:rsidRDefault="00A84089" w:rsidP="008A51D7">
      <w:pPr>
        <w:pStyle w:val="Textindependent"/>
        <w:ind w:left="567"/>
      </w:pPr>
      <w:r>
        <w:t xml:space="preserve">Els licitadors no hauran d’acreditar cap requisit per a establir un mínim de solvència econòmica, financera i tècnica. </w:t>
      </w:r>
    </w:p>
    <w:p w:rsidR="00A84089" w:rsidRDefault="00A84089" w:rsidP="008A51D7">
      <w:pPr>
        <w:pStyle w:val="Textindependent"/>
        <w:ind w:left="567"/>
      </w:pPr>
    </w:p>
    <w:p w:rsidR="00A84089" w:rsidRPr="00B25401" w:rsidRDefault="00A84089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11.-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Criteris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d’adjudicació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ind w:left="567" w:right="217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 xml:space="preserve">Per la present licitació s’empraran diversos </w:t>
      </w:r>
      <w:r w:rsidRPr="00B25401">
        <w:rPr>
          <w:rFonts w:asciiTheme="minorHAnsi" w:hAnsiTheme="minorHAnsi" w:cstheme="minorHAnsi"/>
          <w:b/>
          <w:u w:val="single"/>
        </w:rPr>
        <w:t>criteris d’adjudicació avaluables automàticament</w:t>
      </w:r>
      <w:r w:rsidRPr="00B25401">
        <w:rPr>
          <w:rFonts w:asciiTheme="minorHAnsi" w:hAnsiTheme="minorHAnsi" w:cstheme="minorHAnsi"/>
          <w:b/>
        </w:rPr>
        <w:t xml:space="preserve"> </w:t>
      </w:r>
      <w:r w:rsidRPr="00B25401">
        <w:rPr>
          <w:rFonts w:asciiTheme="minorHAnsi" w:hAnsiTheme="minorHAnsi" w:cstheme="minorHAnsi"/>
        </w:rPr>
        <w:t>per tal 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repartir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un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total de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100 punts.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A84089">
      <w:pPr>
        <w:pStyle w:val="Ttol1"/>
        <w:numPr>
          <w:ilvl w:val="0"/>
          <w:numId w:val="4"/>
        </w:numPr>
        <w:tabs>
          <w:tab w:val="left" w:pos="1142"/>
        </w:tabs>
        <w:ind w:left="567" w:firstLine="0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  <w:u w:val="none"/>
        </w:rPr>
        <w:t>Pel</w:t>
      </w:r>
      <w:r w:rsidRPr="00B25401">
        <w:rPr>
          <w:rFonts w:asciiTheme="minorHAnsi" w:hAnsiTheme="minorHAnsi" w:cstheme="minorHAnsi"/>
          <w:spacing w:val="-2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preu</w:t>
      </w:r>
      <w:r w:rsidRPr="00B25401">
        <w:rPr>
          <w:rFonts w:asciiTheme="minorHAnsi" w:hAnsiTheme="minorHAnsi" w:cstheme="minorHAnsi"/>
          <w:spacing w:val="-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ofert:</w:t>
      </w:r>
      <w:r w:rsidRPr="00B25401">
        <w:rPr>
          <w:rFonts w:asciiTheme="minorHAnsi" w:hAnsiTheme="minorHAnsi" w:cstheme="minorHAnsi"/>
          <w:spacing w:val="-2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fins</w:t>
      </w:r>
      <w:r w:rsidRPr="00B25401">
        <w:rPr>
          <w:rFonts w:asciiTheme="minorHAnsi" w:hAnsiTheme="minorHAnsi" w:cstheme="minorHAnsi"/>
          <w:spacing w:val="-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a</w:t>
      </w:r>
      <w:r w:rsidRPr="00B25401">
        <w:rPr>
          <w:rFonts w:asciiTheme="minorHAnsi" w:hAnsiTheme="minorHAnsi" w:cstheme="minorHAnsi"/>
          <w:spacing w:val="-3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35 punts.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Default="000D5416" w:rsidP="008A51D7">
      <w:pPr>
        <w:pStyle w:val="Textindependent"/>
        <w:ind w:left="567" w:right="216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S’atorgarà</w:t>
      </w:r>
      <w:r w:rsidRPr="00B25401">
        <w:rPr>
          <w:rFonts w:asciiTheme="minorHAnsi" w:hAnsiTheme="minorHAnsi" w:cstheme="minorHAnsi"/>
          <w:spacing w:val="24"/>
        </w:rPr>
        <w:t xml:space="preserve"> </w:t>
      </w:r>
      <w:r w:rsidRPr="00B25401">
        <w:rPr>
          <w:rFonts w:asciiTheme="minorHAnsi" w:hAnsiTheme="minorHAnsi" w:cstheme="minorHAnsi"/>
        </w:rPr>
        <w:t>la</w:t>
      </w:r>
      <w:r w:rsidRPr="00B25401">
        <w:rPr>
          <w:rFonts w:asciiTheme="minorHAnsi" w:hAnsiTheme="minorHAnsi" w:cstheme="minorHAnsi"/>
          <w:spacing w:val="25"/>
        </w:rPr>
        <w:t xml:space="preserve"> </w:t>
      </w:r>
      <w:r w:rsidRPr="00B25401">
        <w:rPr>
          <w:rFonts w:asciiTheme="minorHAnsi" w:hAnsiTheme="minorHAnsi" w:cstheme="minorHAnsi"/>
        </w:rPr>
        <w:t>màxima</w:t>
      </w:r>
      <w:r w:rsidRPr="00B25401">
        <w:rPr>
          <w:rFonts w:asciiTheme="minorHAnsi" w:hAnsiTheme="minorHAnsi" w:cstheme="minorHAnsi"/>
          <w:spacing w:val="25"/>
        </w:rPr>
        <w:t xml:space="preserve"> </w:t>
      </w:r>
      <w:r w:rsidRPr="00B25401">
        <w:rPr>
          <w:rFonts w:asciiTheme="minorHAnsi" w:hAnsiTheme="minorHAnsi" w:cstheme="minorHAnsi"/>
        </w:rPr>
        <w:t>puntuació</w:t>
      </w:r>
      <w:r w:rsidRPr="00B25401">
        <w:rPr>
          <w:rFonts w:asciiTheme="minorHAnsi" w:hAnsiTheme="minorHAnsi" w:cstheme="minorHAnsi"/>
          <w:spacing w:val="28"/>
        </w:rPr>
        <w:t xml:space="preserve"> </w:t>
      </w:r>
      <w:r w:rsidRPr="00B25401">
        <w:rPr>
          <w:rFonts w:asciiTheme="minorHAnsi" w:hAnsiTheme="minorHAnsi" w:cstheme="minorHAnsi"/>
        </w:rPr>
        <w:t>al</w:t>
      </w:r>
      <w:r w:rsidRPr="00B25401">
        <w:rPr>
          <w:rFonts w:asciiTheme="minorHAnsi" w:hAnsiTheme="minorHAnsi" w:cstheme="minorHAnsi"/>
          <w:spacing w:val="25"/>
        </w:rPr>
        <w:t xml:space="preserve"> </w:t>
      </w:r>
      <w:r w:rsidRPr="00B25401">
        <w:rPr>
          <w:rFonts w:asciiTheme="minorHAnsi" w:hAnsiTheme="minorHAnsi" w:cstheme="minorHAnsi"/>
        </w:rPr>
        <w:t>licitador</w:t>
      </w:r>
      <w:r w:rsidRPr="00B25401">
        <w:rPr>
          <w:rFonts w:asciiTheme="minorHAnsi" w:hAnsiTheme="minorHAnsi" w:cstheme="minorHAnsi"/>
          <w:spacing w:val="28"/>
        </w:rPr>
        <w:t xml:space="preserve"> </w:t>
      </w:r>
      <w:r w:rsidRPr="00B25401">
        <w:rPr>
          <w:rFonts w:asciiTheme="minorHAnsi" w:hAnsiTheme="minorHAnsi" w:cstheme="minorHAnsi"/>
        </w:rPr>
        <w:t>que</w:t>
      </w:r>
      <w:r w:rsidRPr="00B25401">
        <w:rPr>
          <w:rFonts w:asciiTheme="minorHAnsi" w:hAnsiTheme="minorHAnsi" w:cstheme="minorHAnsi"/>
          <w:spacing w:val="26"/>
        </w:rPr>
        <w:t xml:space="preserve"> </w:t>
      </w:r>
      <w:r w:rsidRPr="00B25401">
        <w:rPr>
          <w:rFonts w:asciiTheme="minorHAnsi" w:hAnsiTheme="minorHAnsi" w:cstheme="minorHAnsi"/>
        </w:rPr>
        <w:t>formuli</w:t>
      </w:r>
      <w:r w:rsidRPr="00B25401">
        <w:rPr>
          <w:rFonts w:asciiTheme="minorHAnsi" w:hAnsiTheme="minorHAnsi" w:cstheme="minorHAnsi"/>
          <w:spacing w:val="27"/>
        </w:rPr>
        <w:t xml:space="preserve"> </w:t>
      </w:r>
      <w:r w:rsidRPr="00B25401">
        <w:rPr>
          <w:rFonts w:asciiTheme="minorHAnsi" w:hAnsiTheme="minorHAnsi" w:cstheme="minorHAnsi"/>
        </w:rPr>
        <w:t>el</w:t>
      </w:r>
      <w:r w:rsidRPr="00B25401">
        <w:rPr>
          <w:rFonts w:asciiTheme="minorHAnsi" w:hAnsiTheme="minorHAnsi" w:cstheme="minorHAnsi"/>
          <w:spacing w:val="27"/>
        </w:rPr>
        <w:t xml:space="preserve"> </w:t>
      </w:r>
      <w:r w:rsidRPr="00B25401">
        <w:rPr>
          <w:rFonts w:asciiTheme="minorHAnsi" w:hAnsiTheme="minorHAnsi" w:cstheme="minorHAnsi"/>
          <w:b/>
        </w:rPr>
        <w:t>preu</w:t>
      </w:r>
      <w:r w:rsidRPr="00B25401">
        <w:rPr>
          <w:rFonts w:asciiTheme="minorHAnsi" w:hAnsiTheme="minorHAnsi" w:cstheme="minorHAnsi"/>
          <w:b/>
          <w:spacing w:val="27"/>
        </w:rPr>
        <w:t xml:space="preserve"> </w:t>
      </w:r>
      <w:r w:rsidRPr="00B25401">
        <w:rPr>
          <w:rFonts w:asciiTheme="minorHAnsi" w:hAnsiTheme="minorHAnsi" w:cstheme="minorHAnsi"/>
          <w:b/>
        </w:rPr>
        <w:t>per</w:t>
      </w:r>
      <w:r w:rsidRPr="00B25401">
        <w:rPr>
          <w:rFonts w:asciiTheme="minorHAnsi" w:hAnsiTheme="minorHAnsi" w:cstheme="minorHAnsi"/>
          <w:b/>
          <w:spacing w:val="26"/>
        </w:rPr>
        <w:t xml:space="preserve"> </w:t>
      </w:r>
      <w:r w:rsidRPr="00B25401">
        <w:rPr>
          <w:rFonts w:asciiTheme="minorHAnsi" w:hAnsiTheme="minorHAnsi" w:cstheme="minorHAnsi"/>
          <w:b/>
        </w:rPr>
        <w:t>cadascun</w:t>
      </w:r>
      <w:r w:rsidRPr="00B25401">
        <w:rPr>
          <w:rFonts w:asciiTheme="minorHAnsi" w:hAnsiTheme="minorHAnsi" w:cstheme="minorHAnsi"/>
          <w:b/>
          <w:spacing w:val="26"/>
        </w:rPr>
        <w:t xml:space="preserve"> </w:t>
      </w:r>
      <w:r w:rsidRPr="00B25401">
        <w:rPr>
          <w:rFonts w:asciiTheme="minorHAnsi" w:hAnsiTheme="minorHAnsi" w:cstheme="minorHAnsi"/>
          <w:b/>
        </w:rPr>
        <w:t>dels</w:t>
      </w:r>
      <w:r w:rsidRPr="00B25401">
        <w:rPr>
          <w:rFonts w:asciiTheme="minorHAnsi" w:hAnsiTheme="minorHAnsi" w:cstheme="minorHAnsi"/>
          <w:b/>
          <w:spacing w:val="26"/>
        </w:rPr>
        <w:t xml:space="preserve"> </w:t>
      </w:r>
      <w:r w:rsidRPr="00B25401">
        <w:rPr>
          <w:rFonts w:asciiTheme="minorHAnsi" w:hAnsiTheme="minorHAnsi" w:cstheme="minorHAnsi"/>
          <w:b/>
        </w:rPr>
        <w:t>lots</w:t>
      </w:r>
      <w:r w:rsidRPr="00B25401">
        <w:rPr>
          <w:rFonts w:asciiTheme="minorHAnsi" w:hAnsiTheme="minorHAnsi" w:cstheme="minorHAnsi"/>
          <w:b/>
          <w:spacing w:val="27"/>
        </w:rPr>
        <w:t xml:space="preserve"> </w:t>
      </w:r>
      <w:r w:rsidRPr="00B25401">
        <w:rPr>
          <w:rFonts w:asciiTheme="minorHAnsi" w:hAnsiTheme="minorHAnsi" w:cstheme="minorHAnsi"/>
          <w:b/>
        </w:rPr>
        <w:t>mes</w:t>
      </w:r>
      <w:r w:rsidRPr="00B25401">
        <w:rPr>
          <w:rFonts w:asciiTheme="minorHAnsi" w:hAnsiTheme="minorHAnsi" w:cstheme="minorHAnsi"/>
          <w:b/>
          <w:spacing w:val="26"/>
        </w:rPr>
        <w:t xml:space="preserve"> </w:t>
      </w:r>
      <w:r w:rsidRPr="00B25401">
        <w:rPr>
          <w:rFonts w:asciiTheme="minorHAnsi" w:hAnsiTheme="minorHAnsi" w:cstheme="minorHAnsi"/>
          <w:b/>
        </w:rPr>
        <w:t>baix</w:t>
      </w:r>
      <w:r w:rsidRPr="00B25401">
        <w:rPr>
          <w:rFonts w:asciiTheme="minorHAnsi" w:hAnsiTheme="minorHAnsi" w:cstheme="minorHAnsi"/>
          <w:b/>
          <w:spacing w:val="29"/>
        </w:rPr>
        <w:t xml:space="preserve"> </w:t>
      </w:r>
      <w:r w:rsidRPr="00B25401">
        <w:rPr>
          <w:rFonts w:asciiTheme="minorHAnsi" w:hAnsiTheme="minorHAnsi" w:cstheme="minorHAnsi"/>
        </w:rPr>
        <w:t>que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sigui admissible, és a dir, que no sigui anormalment baix i que no superi el preu unitari net de licitació i a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la resta de licitadors la distribució de la puntuació es farà aplicant la següent fórmula establerta per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hyperlink r:id="rId8">
        <w:r w:rsidRPr="00B25401">
          <w:rPr>
            <w:rFonts w:asciiTheme="minorHAnsi" w:hAnsiTheme="minorHAnsi" w:cstheme="minorHAnsi"/>
            <w:color w:val="0000FF"/>
            <w:u w:val="single" w:color="0000FF"/>
          </w:rPr>
          <w:t>Instrucció de la Gerència Municipal</w:t>
        </w:r>
        <w:r w:rsidRPr="00B25401">
          <w:rPr>
            <w:rFonts w:asciiTheme="minorHAnsi" w:hAnsiTheme="minorHAnsi" w:cstheme="minorHAnsi"/>
            <w:color w:val="0000FF"/>
          </w:rPr>
          <w:t xml:space="preserve"> </w:t>
        </w:r>
      </w:hyperlink>
      <w:r w:rsidRPr="00B25401">
        <w:rPr>
          <w:rFonts w:asciiTheme="minorHAnsi" w:hAnsiTheme="minorHAnsi" w:cstheme="minorHAnsi"/>
        </w:rPr>
        <w:t xml:space="preserve">i aprovada per </w:t>
      </w:r>
      <w:hyperlink r:id="rId9">
        <w:r w:rsidRPr="00B25401">
          <w:rPr>
            <w:rFonts w:asciiTheme="minorHAnsi" w:hAnsiTheme="minorHAnsi" w:cstheme="minorHAnsi"/>
            <w:color w:val="0000FF"/>
            <w:u w:val="single" w:color="0000FF"/>
          </w:rPr>
          <w:t>Decret d’Alcaldia de 22 de juny de 2017 publicat en la</w:t>
        </w:r>
      </w:hyperlink>
      <w:r w:rsidRPr="00B25401">
        <w:rPr>
          <w:rFonts w:asciiTheme="minorHAnsi" w:hAnsiTheme="minorHAnsi" w:cstheme="minorHAnsi"/>
          <w:color w:val="0000FF"/>
          <w:spacing w:val="-47"/>
        </w:rPr>
        <w:t xml:space="preserve"> </w:t>
      </w:r>
      <w:hyperlink r:id="rId10">
        <w:r w:rsidRPr="00B25401">
          <w:rPr>
            <w:rFonts w:asciiTheme="minorHAnsi" w:hAnsiTheme="minorHAnsi" w:cstheme="minorHAnsi"/>
            <w:color w:val="0000FF"/>
            <w:u w:val="single" w:color="0000FF"/>
          </w:rPr>
          <w:t>Gaseta</w:t>
        </w:r>
        <w:r w:rsidRPr="00B25401">
          <w:rPr>
            <w:rFonts w:asciiTheme="minorHAnsi" w:hAnsiTheme="minorHAnsi" w:cstheme="minorHAnsi"/>
            <w:color w:val="0000FF"/>
            <w:spacing w:val="-3"/>
            <w:u w:val="single" w:color="0000FF"/>
          </w:rPr>
          <w:t xml:space="preserve"> </w:t>
        </w:r>
        <w:r w:rsidRPr="00B25401">
          <w:rPr>
            <w:rFonts w:asciiTheme="minorHAnsi" w:hAnsiTheme="minorHAnsi" w:cstheme="minorHAnsi"/>
            <w:color w:val="0000FF"/>
            <w:u w:val="single" w:color="0000FF"/>
          </w:rPr>
          <w:t>Municipal del</w:t>
        </w:r>
        <w:r w:rsidRPr="00B25401">
          <w:rPr>
            <w:rFonts w:asciiTheme="minorHAnsi" w:hAnsiTheme="minorHAnsi" w:cstheme="minorHAnsi"/>
            <w:color w:val="0000FF"/>
            <w:spacing w:val="-3"/>
            <w:u w:val="single" w:color="0000FF"/>
          </w:rPr>
          <w:t xml:space="preserve"> </w:t>
        </w:r>
        <w:r w:rsidRPr="00B25401">
          <w:rPr>
            <w:rFonts w:asciiTheme="minorHAnsi" w:hAnsiTheme="minorHAnsi" w:cstheme="minorHAnsi"/>
            <w:color w:val="0000FF"/>
            <w:u w:val="single" w:color="0000FF"/>
          </w:rPr>
          <w:t>dia</w:t>
        </w:r>
        <w:r w:rsidRPr="00B25401">
          <w:rPr>
            <w:rFonts w:asciiTheme="minorHAnsi" w:hAnsiTheme="minorHAnsi" w:cstheme="minorHAnsi"/>
            <w:color w:val="0000FF"/>
            <w:spacing w:val="-1"/>
            <w:u w:val="single" w:color="0000FF"/>
          </w:rPr>
          <w:t xml:space="preserve"> </w:t>
        </w:r>
        <w:r w:rsidRPr="00B25401">
          <w:rPr>
            <w:rFonts w:asciiTheme="minorHAnsi" w:hAnsiTheme="minorHAnsi" w:cstheme="minorHAnsi"/>
            <w:color w:val="0000FF"/>
            <w:u w:val="single" w:color="0000FF"/>
          </w:rPr>
          <w:t>29 de juny</w:t>
        </w:r>
      </w:hyperlink>
      <w:r w:rsidRPr="00B25401">
        <w:rPr>
          <w:rFonts w:asciiTheme="minorHAnsi" w:hAnsiTheme="minorHAnsi" w:cstheme="minorHAnsi"/>
        </w:rPr>
        <w:t>:</w:t>
      </w:r>
    </w:p>
    <w:p w:rsidR="00A84089" w:rsidRDefault="00A84089" w:rsidP="008A51D7">
      <w:pPr>
        <w:pStyle w:val="Textindependent"/>
        <w:ind w:left="567" w:right="216"/>
        <w:jc w:val="both"/>
        <w:rPr>
          <w:rFonts w:asciiTheme="minorHAnsi" w:hAnsiTheme="minorHAnsi" w:cstheme="minorHAnsi"/>
        </w:rPr>
      </w:pPr>
    </w:p>
    <w:p w:rsidR="00A84089" w:rsidRPr="00060817" w:rsidRDefault="004C1B17" w:rsidP="00A84089">
      <w:pPr>
        <w:ind w:left="426"/>
        <w:jc w:val="both"/>
        <w:rPr>
          <w:rFonts w:asciiTheme="minorHAnsi" w:hAnsiTheme="minorHAnsi" w:cs="Arial"/>
          <w:iCs/>
        </w:rPr>
      </w:pPr>
      <m:oMathPara>
        <m:oMath>
          <m:d>
            <m:dPr>
              <m:ctrlPr>
                <w:rPr>
                  <w:rFonts w:ascii="Cambria Math" w:hAnsi="Cambria Math" w:cs="Arial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Preu unitari netlicitaci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 xml:space="preserve">ó  - </m:t>
                  </m:r>
                  <m:r>
                    <w:rPr>
                      <w:rFonts w:ascii="Cambria Math" w:hAnsi="Cambria Math" w:cs="Arial"/>
                    </w:rPr>
                    <m:t>oferta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Preu unitari net de licitaci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 xml:space="preserve">ó - </m:t>
                  </m:r>
                  <m:r>
                    <w:rPr>
                      <w:rFonts w:ascii="Cambria Math" w:hAnsi="Cambria Math" w:cs="Arial"/>
                    </w:rPr>
                    <m:t>ofertam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é</m:t>
                  </m:r>
                  <m:r>
                    <w:rPr>
                      <w:rFonts w:ascii="Cambria Math" w:hAnsi="Cambria Math" w:cs="Arial"/>
                    </w:rPr>
                    <m:t>secon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ò</m:t>
                  </m:r>
                  <m:r>
                    <w:rPr>
                      <w:rFonts w:ascii="Cambria Math" w:hAnsi="Cambria Math" w:cs="Arial"/>
                    </w:rPr>
                    <m:t>mica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 w:cs="Arial"/>
            </w:rPr>
            <m:t>x Punts màx=Puntuació resultant</m:t>
          </m:r>
        </m:oMath>
      </m:oMathPara>
    </w:p>
    <w:p w:rsidR="00A84089" w:rsidRDefault="00A84089" w:rsidP="008A51D7">
      <w:pPr>
        <w:pStyle w:val="Textindependent"/>
        <w:ind w:left="567" w:right="216"/>
        <w:jc w:val="both"/>
        <w:rPr>
          <w:rFonts w:asciiTheme="minorHAnsi" w:hAnsiTheme="minorHAnsi" w:cstheme="minorHAnsi"/>
        </w:rPr>
      </w:pPr>
    </w:p>
    <w:p w:rsidR="00A84089" w:rsidRDefault="00A84089" w:rsidP="00A84089">
      <w:pPr>
        <w:pStyle w:val="Pargrafdellista"/>
        <w:numPr>
          <w:ilvl w:val="0"/>
          <w:numId w:val="3"/>
        </w:numPr>
        <w:tabs>
          <w:tab w:val="left" w:pos="1142"/>
        </w:tabs>
        <w:ind w:right="218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Un diferencial de 10 punts percentuals per sota de la mitjana de les ofertes o, en el cas d’un únic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licitador,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de 15 punts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percentuals respecte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el pressupost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net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de licitació.</w:t>
      </w:r>
    </w:p>
    <w:p w:rsidR="00A84089" w:rsidRPr="00B25401" w:rsidRDefault="00A84089" w:rsidP="00A84089">
      <w:pPr>
        <w:pStyle w:val="Pargrafdellista"/>
        <w:tabs>
          <w:tab w:val="left" w:pos="1142"/>
        </w:tabs>
        <w:ind w:left="927" w:right="218" w:firstLine="0"/>
        <w:rPr>
          <w:rFonts w:asciiTheme="minorHAnsi" w:hAnsiTheme="minorHAnsi" w:cstheme="minorHAnsi"/>
        </w:rPr>
      </w:pPr>
    </w:p>
    <w:p w:rsidR="00A84089" w:rsidRDefault="00A84089" w:rsidP="00A84089">
      <w:pPr>
        <w:pStyle w:val="Pargrafdellista"/>
        <w:numPr>
          <w:ilvl w:val="0"/>
          <w:numId w:val="3"/>
        </w:numPr>
        <w:tabs>
          <w:tab w:val="left" w:pos="1142"/>
        </w:tabs>
        <w:ind w:right="218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Si el nombre de licitadors és superior a 10, pel càlcul de la mitjana de les ofertes es prescindirà de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l’oferta més baixa i de l’oferta més alta si hi ha un diferencial superior al 5% respecte de les ofertes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immediatament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consecutives.</w:t>
      </w:r>
    </w:p>
    <w:p w:rsidR="00A84089" w:rsidRPr="00A84089" w:rsidRDefault="00A84089" w:rsidP="00A84089">
      <w:pPr>
        <w:tabs>
          <w:tab w:val="left" w:pos="1142"/>
        </w:tabs>
        <w:ind w:right="218"/>
        <w:rPr>
          <w:rFonts w:asciiTheme="minorHAnsi" w:hAnsiTheme="minorHAnsi" w:cstheme="minorHAnsi"/>
        </w:rPr>
      </w:pPr>
    </w:p>
    <w:p w:rsidR="00A84089" w:rsidRDefault="00A84089" w:rsidP="00A84089">
      <w:pPr>
        <w:pStyle w:val="Pargrafdellista"/>
        <w:numPr>
          <w:ilvl w:val="0"/>
          <w:numId w:val="3"/>
        </w:numPr>
        <w:tabs>
          <w:tab w:val="left" w:pos="1142"/>
        </w:tabs>
        <w:ind w:right="218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Si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el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nombre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licitadors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és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superior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a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20,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pel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càlcul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la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mitjana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les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ofertes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es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prescindirà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les dues ofertes més baixes i les dues ofertes més altes, si presenten un diferencial superior al 5%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amb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les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immediatament</w:t>
      </w:r>
      <w:r w:rsidRPr="00A84089">
        <w:rPr>
          <w:rFonts w:asciiTheme="minorHAnsi" w:hAnsiTheme="minorHAnsi" w:cstheme="minorHAnsi"/>
        </w:rPr>
        <w:t xml:space="preserve"> </w:t>
      </w:r>
      <w:r w:rsidRPr="00B25401">
        <w:rPr>
          <w:rFonts w:asciiTheme="minorHAnsi" w:hAnsiTheme="minorHAnsi" w:cstheme="minorHAnsi"/>
        </w:rPr>
        <w:t>consecutives.</w:t>
      </w:r>
    </w:p>
    <w:p w:rsidR="00A84089" w:rsidRPr="00A84089" w:rsidRDefault="00A84089" w:rsidP="00A84089">
      <w:pPr>
        <w:pStyle w:val="Pargrafdellista"/>
        <w:rPr>
          <w:rFonts w:asciiTheme="minorHAnsi" w:hAnsiTheme="minorHAnsi" w:cstheme="minorHAnsi"/>
        </w:rPr>
      </w:pPr>
    </w:p>
    <w:p w:rsidR="00A84089" w:rsidRPr="00B25401" w:rsidRDefault="00A84089" w:rsidP="00A84089">
      <w:pPr>
        <w:pStyle w:val="Textindependent"/>
        <w:ind w:left="567" w:right="220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  <w:b/>
        </w:rPr>
        <w:t>Justificació</w:t>
      </w:r>
      <w:r w:rsidRPr="00B25401">
        <w:rPr>
          <w:rFonts w:asciiTheme="minorHAnsi" w:hAnsiTheme="minorHAnsi" w:cstheme="minorHAnsi"/>
        </w:rPr>
        <w:t>: Per l’interès municipal a reduir el cost econòmic. Aquest criteri no supera el 35% de la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puntuació total d’acord amb la previsió del Decret d’Alcaldia de 24 d’abril de 2017 de contractació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pública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sostenible i la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Guia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contractació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pública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social.</w:t>
      </w:r>
    </w:p>
    <w:p w:rsidR="00A84089" w:rsidRDefault="00A84089" w:rsidP="008A51D7">
      <w:pPr>
        <w:pStyle w:val="Textindependent"/>
        <w:ind w:left="567" w:right="216"/>
        <w:jc w:val="both"/>
        <w:rPr>
          <w:rFonts w:asciiTheme="minorHAnsi" w:hAnsiTheme="minorHAnsi" w:cstheme="minorHAnsi"/>
        </w:rPr>
      </w:pPr>
    </w:p>
    <w:p w:rsidR="00A84089" w:rsidRDefault="00A8408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A84089">
      <w:pPr>
        <w:pStyle w:val="Ttol1"/>
        <w:numPr>
          <w:ilvl w:val="0"/>
          <w:numId w:val="4"/>
        </w:numPr>
        <w:tabs>
          <w:tab w:val="left" w:pos="1142"/>
        </w:tabs>
        <w:ind w:left="993" w:right="216" w:hanging="426"/>
        <w:jc w:val="both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  <w:u w:val="none"/>
        </w:rPr>
        <w:t>Per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la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disminució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del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termini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de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prestació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del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servei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fixat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inicialment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en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="00A84089">
        <w:rPr>
          <w:rFonts w:asciiTheme="minorHAnsi" w:hAnsiTheme="minorHAnsi" w:cstheme="minorHAnsi"/>
          <w:u w:val="none"/>
        </w:rPr>
        <w:t>5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mesos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per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a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la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presentació</w:t>
      </w:r>
      <w:r w:rsidRPr="00B25401">
        <w:rPr>
          <w:rFonts w:asciiTheme="minorHAnsi" w:hAnsiTheme="minorHAnsi" w:cstheme="minorHAnsi"/>
          <w:spacing w:val="-2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de</w:t>
      </w:r>
      <w:r w:rsidRPr="00B25401">
        <w:rPr>
          <w:rFonts w:asciiTheme="minorHAnsi" w:hAnsiTheme="minorHAnsi" w:cstheme="minorHAnsi"/>
          <w:spacing w:val="-3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l’informe:</w:t>
      </w:r>
      <w:r w:rsidRPr="00B25401">
        <w:rPr>
          <w:rFonts w:asciiTheme="minorHAnsi" w:hAnsiTheme="minorHAnsi" w:cstheme="minorHAnsi"/>
          <w:spacing w:val="-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fins a</w:t>
      </w:r>
      <w:r w:rsidRPr="00B25401">
        <w:rPr>
          <w:rFonts w:asciiTheme="minorHAnsi" w:hAnsiTheme="minorHAnsi" w:cstheme="minorHAnsi"/>
          <w:spacing w:val="-3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40</w:t>
      </w:r>
      <w:r w:rsidRPr="00B25401">
        <w:rPr>
          <w:rFonts w:asciiTheme="minorHAnsi" w:hAnsiTheme="minorHAnsi" w:cstheme="minorHAnsi"/>
          <w:spacing w:val="1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punts.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A84089">
      <w:pPr>
        <w:pStyle w:val="Pargrafdellista"/>
        <w:numPr>
          <w:ilvl w:val="0"/>
          <w:numId w:val="3"/>
        </w:numPr>
        <w:tabs>
          <w:tab w:val="left" w:pos="1141"/>
          <w:tab w:val="left" w:pos="1142"/>
        </w:tabs>
        <w:ind w:left="567" w:firstLine="0"/>
        <w:jc w:val="left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Disminució d’un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mes, es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a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dir,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prestació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servei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en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="00A84089">
        <w:rPr>
          <w:rFonts w:asciiTheme="minorHAnsi" w:hAnsiTheme="minorHAnsi" w:cstheme="minorHAnsi"/>
        </w:rPr>
        <w:t>4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mesos: 20 punts.</w:t>
      </w:r>
    </w:p>
    <w:p w:rsidR="00D05A16" w:rsidRPr="00B25401" w:rsidRDefault="000D5416" w:rsidP="00A84089">
      <w:pPr>
        <w:pStyle w:val="Pargrafdellista"/>
        <w:numPr>
          <w:ilvl w:val="0"/>
          <w:numId w:val="3"/>
        </w:numPr>
        <w:tabs>
          <w:tab w:val="left" w:pos="1141"/>
          <w:tab w:val="left" w:pos="1142"/>
        </w:tabs>
        <w:ind w:left="567" w:firstLine="0"/>
        <w:jc w:val="left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Disminució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dos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mesos,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es a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dir,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prestació del servei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en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="00A84089">
        <w:rPr>
          <w:rFonts w:asciiTheme="minorHAnsi" w:hAnsiTheme="minorHAnsi" w:cstheme="minorHAnsi"/>
        </w:rPr>
        <w:t>3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mesos,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40 punts.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Default="000D5416" w:rsidP="008A51D7">
      <w:pPr>
        <w:pStyle w:val="Textindependent"/>
        <w:ind w:left="567" w:right="217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  <w:b/>
        </w:rPr>
        <w:t>Justificació</w:t>
      </w:r>
      <w:r w:rsidRPr="00B25401">
        <w:rPr>
          <w:rFonts w:asciiTheme="minorHAnsi" w:hAnsiTheme="minorHAnsi" w:cstheme="minorHAnsi"/>
        </w:rPr>
        <w:t>: Per la necessitat de tenir en un període breu l’informe del càlcul de les indemnitzacions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objecte del contracte, per les necessitats de tresoreria dels concessionaris de les instal·lacions esportives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municipals.</w:t>
      </w:r>
    </w:p>
    <w:p w:rsidR="00A84089" w:rsidRDefault="00A84089" w:rsidP="008A51D7">
      <w:pPr>
        <w:pStyle w:val="Textindependent"/>
        <w:ind w:left="567" w:right="217"/>
        <w:jc w:val="both"/>
        <w:rPr>
          <w:rFonts w:asciiTheme="minorHAnsi" w:hAnsiTheme="minorHAnsi" w:cstheme="minorHAnsi"/>
        </w:rPr>
      </w:pPr>
    </w:p>
    <w:p w:rsidR="00A84089" w:rsidRPr="00B25401" w:rsidRDefault="00A84089" w:rsidP="008A51D7">
      <w:pPr>
        <w:pStyle w:val="Textindependent"/>
        <w:ind w:left="567" w:right="217"/>
        <w:jc w:val="both"/>
        <w:rPr>
          <w:rFonts w:asciiTheme="minorHAnsi" w:hAnsiTheme="minorHAnsi" w:cstheme="minorHAnsi"/>
        </w:rPr>
      </w:pPr>
    </w:p>
    <w:p w:rsidR="00D05A16" w:rsidRPr="00B25401" w:rsidRDefault="000D5416" w:rsidP="00A84089">
      <w:pPr>
        <w:pStyle w:val="Ttol1"/>
        <w:numPr>
          <w:ilvl w:val="0"/>
          <w:numId w:val="4"/>
        </w:numPr>
        <w:tabs>
          <w:tab w:val="left" w:pos="1142"/>
        </w:tabs>
        <w:ind w:left="993" w:right="216" w:hanging="426"/>
        <w:jc w:val="both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  <w:u w:val="none"/>
        </w:rPr>
        <w:t>Per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l’augment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en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l’oferta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d’hores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de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consulta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en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temes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econòmics,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comptables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i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financers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relacionats amb l’ob</w:t>
      </w:r>
      <w:r w:rsidR="00126F8D">
        <w:rPr>
          <w:rFonts w:asciiTheme="minorHAnsi" w:hAnsiTheme="minorHAnsi" w:cstheme="minorHAnsi"/>
          <w:u w:val="none"/>
        </w:rPr>
        <w:t>jecte del contracte durant els 2</w:t>
      </w:r>
      <w:r w:rsidRPr="00B25401">
        <w:rPr>
          <w:rFonts w:asciiTheme="minorHAnsi" w:hAnsiTheme="minorHAnsi" w:cstheme="minorHAnsi"/>
          <w:u w:val="none"/>
        </w:rPr>
        <w:t xml:space="preserve"> mesos següents del lliurament dels informes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objecte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del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contracte,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fixat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inicialment en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3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hores: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fins a 25</w:t>
      </w:r>
      <w:r w:rsidRPr="00A84089">
        <w:rPr>
          <w:rFonts w:asciiTheme="minorHAnsi" w:hAnsiTheme="minorHAnsi" w:cstheme="minorHAnsi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punts.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A84089">
      <w:pPr>
        <w:pStyle w:val="Pargrafdellista"/>
        <w:numPr>
          <w:ilvl w:val="1"/>
          <w:numId w:val="4"/>
        </w:numPr>
        <w:tabs>
          <w:tab w:val="left" w:pos="1134"/>
          <w:tab w:val="left" w:pos="7982"/>
        </w:tabs>
        <w:ind w:left="567" w:firstLine="0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Augment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3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hores,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a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dir, 6 hores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en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total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de consulta:</w:t>
      </w:r>
      <w:r w:rsidRPr="00B25401">
        <w:rPr>
          <w:rFonts w:asciiTheme="minorHAnsi" w:hAnsiTheme="minorHAnsi" w:cstheme="minorHAnsi"/>
        </w:rPr>
        <w:tab/>
        <w:t>8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punts</w:t>
      </w:r>
    </w:p>
    <w:p w:rsidR="00D05A16" w:rsidRPr="00B25401" w:rsidRDefault="000D5416" w:rsidP="00A84089">
      <w:pPr>
        <w:pStyle w:val="Pargrafdellista"/>
        <w:numPr>
          <w:ilvl w:val="1"/>
          <w:numId w:val="4"/>
        </w:numPr>
        <w:tabs>
          <w:tab w:val="left" w:pos="1134"/>
          <w:tab w:val="left" w:pos="7982"/>
        </w:tabs>
        <w:ind w:left="567" w:firstLine="0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Augment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6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hores,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es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a dir, 9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hores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en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total de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consulta:</w:t>
      </w:r>
      <w:r w:rsidRPr="00B25401">
        <w:rPr>
          <w:rFonts w:asciiTheme="minorHAnsi" w:hAnsiTheme="minorHAnsi" w:cstheme="minorHAnsi"/>
        </w:rPr>
        <w:tab/>
        <w:t>16 punts</w:t>
      </w:r>
    </w:p>
    <w:p w:rsidR="00D05A16" w:rsidRPr="00B25401" w:rsidRDefault="000D5416" w:rsidP="00A84089">
      <w:pPr>
        <w:pStyle w:val="Pargrafdellista"/>
        <w:numPr>
          <w:ilvl w:val="1"/>
          <w:numId w:val="4"/>
        </w:numPr>
        <w:tabs>
          <w:tab w:val="left" w:pos="1134"/>
          <w:tab w:val="left" w:pos="7982"/>
        </w:tabs>
        <w:ind w:left="567" w:firstLine="0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Augment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9 hores,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es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a dir, 12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hores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en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total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consulta:</w:t>
      </w:r>
      <w:r w:rsidRPr="00B25401">
        <w:rPr>
          <w:rFonts w:asciiTheme="minorHAnsi" w:hAnsiTheme="minorHAnsi" w:cstheme="minorHAnsi"/>
        </w:rPr>
        <w:tab/>
        <w:t>25 punts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extindependent"/>
        <w:ind w:left="567" w:right="220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  <w:b/>
        </w:rPr>
        <w:t>Justificació</w:t>
      </w:r>
      <w:r w:rsidRPr="00B25401">
        <w:rPr>
          <w:rFonts w:asciiTheme="minorHAnsi" w:hAnsiTheme="minorHAnsi" w:cstheme="minorHAnsi"/>
        </w:rPr>
        <w:t>: Donada la complexitat del càlcul de la indemnització tant pel període a analitzar com pels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ingressos i despeses a tenir en compte, es considera necessari tenir un número de hores per consultar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diversos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aspectes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econòmics, comptables i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financers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relacionats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amb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l’objecte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contracte.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jc w:val="both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  <w:u w:val="none"/>
        </w:rPr>
        <w:t>Preferència</w:t>
      </w:r>
      <w:r w:rsidRPr="00B25401">
        <w:rPr>
          <w:rFonts w:asciiTheme="minorHAnsi" w:hAnsiTheme="minorHAnsi" w:cstheme="minorHAnsi"/>
          <w:spacing w:val="-3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en</w:t>
      </w:r>
      <w:r w:rsidRPr="00B25401">
        <w:rPr>
          <w:rFonts w:asciiTheme="minorHAnsi" w:hAnsiTheme="minorHAnsi" w:cstheme="minorHAnsi"/>
          <w:spacing w:val="-3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l’adjudicació</w:t>
      </w:r>
      <w:r w:rsidRPr="00B25401">
        <w:rPr>
          <w:rFonts w:asciiTheme="minorHAnsi" w:hAnsiTheme="minorHAnsi" w:cstheme="minorHAnsi"/>
          <w:spacing w:val="-3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en</w:t>
      </w:r>
      <w:r w:rsidRPr="00B25401">
        <w:rPr>
          <w:rFonts w:asciiTheme="minorHAnsi" w:hAnsiTheme="minorHAnsi" w:cstheme="minorHAnsi"/>
          <w:spacing w:val="-3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cas</w:t>
      </w:r>
      <w:r w:rsidRPr="00B25401">
        <w:rPr>
          <w:rFonts w:asciiTheme="minorHAnsi" w:hAnsiTheme="minorHAnsi" w:cstheme="minorHAnsi"/>
          <w:spacing w:val="-2"/>
          <w:u w:val="none"/>
        </w:rPr>
        <w:t xml:space="preserve"> </w:t>
      </w:r>
      <w:r w:rsidRPr="00B25401">
        <w:rPr>
          <w:rFonts w:asciiTheme="minorHAnsi" w:hAnsiTheme="minorHAnsi" w:cstheme="minorHAnsi"/>
          <w:u w:val="none"/>
        </w:rPr>
        <w:t>d’empat: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 w:right="216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S’estableix com a criteri de desempat en els cas que, després de l’aplicació dels criteri d’adjudicació 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produeixi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un empat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entre dues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o més ofertes,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adjudicar a aquelles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empreses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que,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al venciment</w:t>
      </w:r>
      <w:r w:rsidRPr="00B25401">
        <w:rPr>
          <w:rFonts w:asciiTheme="minorHAnsi" w:hAnsiTheme="minorHAnsi" w:cstheme="minorHAnsi"/>
          <w:spacing w:val="49"/>
        </w:rPr>
        <w:t xml:space="preserve"> </w:t>
      </w:r>
      <w:r w:rsidRPr="00B25401">
        <w:rPr>
          <w:rFonts w:asciiTheme="minorHAnsi" w:hAnsiTheme="minorHAnsi" w:cstheme="minorHAnsi"/>
        </w:rPr>
        <w:t>dl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termini de presentació d’ofertes, tinguin a la seva plantilla major percentatge de treballadors amb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discapacitat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superior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al que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els imposi la normativa.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jc w:val="both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12.-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Obligacions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contractista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Default="000D5416" w:rsidP="00A84089">
      <w:pPr>
        <w:pStyle w:val="Pargrafdellista"/>
        <w:numPr>
          <w:ilvl w:val="0"/>
          <w:numId w:val="2"/>
        </w:numPr>
        <w:tabs>
          <w:tab w:val="left" w:pos="1210"/>
        </w:tabs>
        <w:ind w:left="851" w:right="217" w:hanging="284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Abans de l’inici del contracte el contractista ha d’haver lliurat al responsable del contracte, en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 xml:space="preserve">format digital, a través de l’adreça de correu electrònic </w:t>
      </w:r>
      <w:hyperlink r:id="rId11">
        <w:r w:rsidRPr="00B25401">
          <w:rPr>
            <w:rFonts w:asciiTheme="minorHAnsi" w:hAnsiTheme="minorHAnsi" w:cstheme="minorHAnsi"/>
          </w:rPr>
          <w:t>sjuridicsibe@bcn.cat</w:t>
        </w:r>
      </w:hyperlink>
      <w:r w:rsidRPr="00B25401">
        <w:rPr>
          <w:rFonts w:asciiTheme="minorHAnsi" w:hAnsiTheme="minorHAnsi" w:cstheme="minorHAnsi"/>
        </w:rPr>
        <w:t xml:space="preserve"> el “Document 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coordinació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empresarial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en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prevenció 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riscos laborals”.</w:t>
      </w:r>
    </w:p>
    <w:p w:rsidR="00A84089" w:rsidRPr="00B25401" w:rsidRDefault="00A84089" w:rsidP="00A84089">
      <w:pPr>
        <w:pStyle w:val="Pargrafdellista"/>
        <w:tabs>
          <w:tab w:val="left" w:pos="1210"/>
        </w:tabs>
        <w:ind w:left="851" w:right="217" w:hanging="284"/>
        <w:rPr>
          <w:rFonts w:asciiTheme="minorHAnsi" w:hAnsiTheme="minorHAnsi" w:cstheme="minorHAnsi"/>
        </w:rPr>
      </w:pPr>
    </w:p>
    <w:p w:rsidR="00D05A16" w:rsidRDefault="000D5416" w:rsidP="00A84089">
      <w:pPr>
        <w:pStyle w:val="Pargrafdellista"/>
        <w:numPr>
          <w:ilvl w:val="0"/>
          <w:numId w:val="2"/>
        </w:numPr>
        <w:tabs>
          <w:tab w:val="left" w:pos="1209"/>
          <w:tab w:val="left" w:pos="1210"/>
        </w:tabs>
        <w:ind w:left="851" w:hanging="284"/>
        <w:jc w:val="left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Import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la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pòlissa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d’assegurança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responsabilitat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civil: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="004973F3">
        <w:rPr>
          <w:rFonts w:asciiTheme="minorHAnsi" w:hAnsiTheme="minorHAnsi" w:cstheme="minorHAnsi"/>
          <w:spacing w:val="-2"/>
        </w:rPr>
        <w:t>5</w:t>
      </w:r>
      <w:r w:rsidRPr="00B25401">
        <w:rPr>
          <w:rFonts w:asciiTheme="minorHAnsi" w:hAnsiTheme="minorHAnsi" w:cstheme="minorHAnsi"/>
        </w:rPr>
        <w:t>0.000€.</w:t>
      </w:r>
    </w:p>
    <w:p w:rsidR="00A84089" w:rsidRPr="00A84089" w:rsidRDefault="00A84089" w:rsidP="00A84089">
      <w:pPr>
        <w:tabs>
          <w:tab w:val="left" w:pos="1209"/>
          <w:tab w:val="left" w:pos="1210"/>
        </w:tabs>
        <w:ind w:left="851" w:hanging="284"/>
        <w:rPr>
          <w:rFonts w:asciiTheme="minorHAnsi" w:hAnsiTheme="minorHAnsi" w:cstheme="minorHAnsi"/>
        </w:rPr>
      </w:pPr>
    </w:p>
    <w:p w:rsidR="00D05A16" w:rsidRDefault="000D5416" w:rsidP="00A84089">
      <w:pPr>
        <w:pStyle w:val="Pargrafdellista"/>
        <w:numPr>
          <w:ilvl w:val="0"/>
          <w:numId w:val="1"/>
        </w:numPr>
        <w:tabs>
          <w:tab w:val="left" w:pos="1142"/>
        </w:tabs>
        <w:ind w:left="851" w:right="218" w:hanging="284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Tota la documentació reclamada als concessionaris de les concessions de gestió objecte d’aquest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contracte,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així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com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els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informes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resultat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servei,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lliuraran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per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mitjans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telemàtics</w:t>
      </w:r>
      <w:r w:rsidRPr="00B25401">
        <w:rPr>
          <w:rFonts w:asciiTheme="minorHAnsi" w:hAnsiTheme="minorHAnsi" w:cstheme="minorHAnsi"/>
          <w:spacing w:val="49"/>
        </w:rPr>
        <w:t xml:space="preserve"> </w:t>
      </w:r>
      <w:r w:rsidRPr="00B25401">
        <w:rPr>
          <w:rFonts w:asciiTheme="minorHAnsi" w:hAnsiTheme="minorHAnsi" w:cstheme="minorHAnsi"/>
        </w:rPr>
        <w:t>i/o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electrònics,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restant prohibida la seva impressió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en paper.</w:t>
      </w:r>
    </w:p>
    <w:p w:rsidR="00A84089" w:rsidRDefault="00A8408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A84089" w:rsidRDefault="00A84089" w:rsidP="00A84089">
      <w:pPr>
        <w:pStyle w:val="Pargrafdellista"/>
        <w:tabs>
          <w:tab w:val="left" w:pos="1142"/>
        </w:tabs>
        <w:ind w:left="567" w:right="218" w:firstLine="0"/>
        <w:rPr>
          <w:rFonts w:asciiTheme="minorHAnsi" w:hAnsiTheme="minorHAnsi" w:cstheme="minorHAnsi"/>
        </w:rPr>
      </w:pPr>
    </w:p>
    <w:p w:rsidR="00A84089" w:rsidRPr="00B25401" w:rsidRDefault="00A84089" w:rsidP="00A84089">
      <w:pPr>
        <w:pStyle w:val="Pargrafdellista"/>
        <w:tabs>
          <w:tab w:val="left" w:pos="1142"/>
        </w:tabs>
        <w:ind w:left="567" w:right="218" w:firstLine="0"/>
        <w:rPr>
          <w:rFonts w:asciiTheme="minorHAnsi" w:hAnsiTheme="minorHAnsi" w:cstheme="minorHAnsi"/>
        </w:rPr>
      </w:pPr>
    </w:p>
    <w:p w:rsidR="00D05A16" w:rsidRDefault="000D5416" w:rsidP="00A84089">
      <w:pPr>
        <w:pStyle w:val="Pargrafdellista"/>
        <w:numPr>
          <w:ilvl w:val="0"/>
          <w:numId w:val="2"/>
        </w:numPr>
        <w:tabs>
          <w:tab w:val="left" w:pos="1209"/>
          <w:tab w:val="left" w:pos="1210"/>
        </w:tabs>
        <w:ind w:left="851" w:hanging="284"/>
        <w:jc w:val="left"/>
        <w:rPr>
          <w:rFonts w:asciiTheme="minorHAnsi" w:hAnsiTheme="minorHAnsi" w:cstheme="minorHAnsi"/>
        </w:rPr>
      </w:pPr>
      <w:r w:rsidRPr="00A84089">
        <w:rPr>
          <w:rFonts w:asciiTheme="minorHAnsi" w:hAnsiTheme="minorHAnsi" w:cstheme="minorHAnsi"/>
        </w:rPr>
        <w:t>L’empresa contractista, en el termini de deu dies posteriors a la data de formalització del contracte, ha de presentar a la persona responsable del contracte el Pla d’igualtat entre homes i dones que serà d’aplicació a les persones que executin el contracte i, en el cas que no hi estigui legalment obligada a l’elaboració d’aquest pla, ha de presentar les mesures aplicables per assolir la igualtat de tracte i d’oportunitats entre dones i homes en l’àmbit laboral, eliminar estereotips i fomentar una igualtat efectiva i real entre dones i homes.</w:t>
      </w:r>
    </w:p>
    <w:p w:rsidR="00A91D3E" w:rsidRDefault="00A91D3E" w:rsidP="00A91D3E">
      <w:pPr>
        <w:pStyle w:val="Default"/>
      </w:pPr>
    </w:p>
    <w:p w:rsidR="00A91D3E" w:rsidRPr="00A91D3E" w:rsidRDefault="00A91D3E" w:rsidP="00A91D3E">
      <w:pPr>
        <w:pStyle w:val="Pargrafdellista"/>
        <w:numPr>
          <w:ilvl w:val="0"/>
          <w:numId w:val="2"/>
        </w:numPr>
        <w:tabs>
          <w:tab w:val="left" w:pos="1209"/>
          <w:tab w:val="left" w:pos="1210"/>
        </w:tabs>
        <w:ind w:left="851" w:hanging="284"/>
        <w:jc w:val="left"/>
        <w:rPr>
          <w:rFonts w:asciiTheme="minorHAnsi" w:hAnsiTheme="minorHAnsi" w:cstheme="minorHAnsi"/>
        </w:rPr>
      </w:pPr>
      <w:r w:rsidRPr="00A91D3E">
        <w:rPr>
          <w:rFonts w:asciiTheme="minorHAnsi" w:hAnsiTheme="minorHAnsi" w:cstheme="minorHAnsi"/>
        </w:rPr>
        <w:t xml:space="preserve">Acreditar la inscripció en el ROAC, per a la qual caldrà aportar document acreditatiu de la inscripció en el Registre Oficial d’Auditors de Comptes de l’Institut de Comptabilitat i Auditoria de comptes (ROAC) com a </w:t>
      </w:r>
      <w:proofErr w:type="spellStart"/>
      <w:r w:rsidRPr="00A91D3E">
        <w:rPr>
          <w:rFonts w:asciiTheme="minorHAnsi" w:hAnsiTheme="minorHAnsi" w:cstheme="minorHAnsi"/>
        </w:rPr>
        <w:t>exercent</w:t>
      </w:r>
      <w:proofErr w:type="spellEnd"/>
      <w:r w:rsidRPr="00A91D3E">
        <w:rPr>
          <w:rFonts w:asciiTheme="minorHAnsi" w:hAnsiTheme="minorHAnsi" w:cstheme="minorHAnsi"/>
        </w:rPr>
        <w:t xml:space="preserve">. 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13.-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Recepció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i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termini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garantia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A91D3E" w:rsidRDefault="000D5416" w:rsidP="00A91D3E">
      <w:pPr>
        <w:pStyle w:val="Textindependent"/>
        <w:ind w:left="567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El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termini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de garantia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serà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de 4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mesos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la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finalització dels</w:t>
      </w:r>
      <w:r w:rsidRPr="00B25401">
        <w:rPr>
          <w:rFonts w:asciiTheme="minorHAnsi" w:hAnsiTheme="minorHAnsi" w:cstheme="minorHAnsi"/>
          <w:spacing w:val="-4"/>
        </w:rPr>
        <w:t xml:space="preserve"> </w:t>
      </w:r>
      <w:r w:rsidRPr="00B25401">
        <w:rPr>
          <w:rFonts w:asciiTheme="minorHAnsi" w:hAnsiTheme="minorHAnsi" w:cstheme="minorHAnsi"/>
        </w:rPr>
        <w:t>serveis.</w:t>
      </w:r>
    </w:p>
    <w:p w:rsidR="00A91D3E" w:rsidRDefault="00A91D3E" w:rsidP="00A91D3E">
      <w:pPr>
        <w:pStyle w:val="Textindependent"/>
        <w:ind w:left="567"/>
        <w:rPr>
          <w:rFonts w:asciiTheme="minorHAnsi" w:hAnsiTheme="minorHAnsi" w:cstheme="minorHAnsi"/>
        </w:rPr>
      </w:pPr>
    </w:p>
    <w:p w:rsidR="00A91D3E" w:rsidRDefault="00A91D3E" w:rsidP="00A91D3E">
      <w:pPr>
        <w:pStyle w:val="Textindependent"/>
        <w:ind w:left="567"/>
        <w:rPr>
          <w:rFonts w:asciiTheme="minorHAnsi" w:hAnsiTheme="minorHAnsi" w:cstheme="minorHAnsi"/>
        </w:rPr>
      </w:pPr>
    </w:p>
    <w:p w:rsidR="00A91D3E" w:rsidRPr="00060817" w:rsidRDefault="00A91D3E" w:rsidP="00A91D3E">
      <w:pPr>
        <w:ind w:left="567"/>
        <w:jc w:val="both"/>
        <w:rPr>
          <w:rFonts w:asciiTheme="minorHAnsi" w:hAnsiTheme="minorHAnsi"/>
          <w:b/>
          <w:u w:val="single"/>
        </w:rPr>
      </w:pPr>
      <w:r w:rsidRPr="00060817">
        <w:rPr>
          <w:rFonts w:asciiTheme="minorHAnsi" w:hAnsiTheme="minorHAnsi"/>
          <w:b/>
          <w:u w:val="single"/>
        </w:rPr>
        <w:t>1</w:t>
      </w:r>
      <w:r>
        <w:rPr>
          <w:rFonts w:asciiTheme="minorHAnsi" w:hAnsiTheme="minorHAnsi"/>
          <w:b/>
          <w:u w:val="single"/>
        </w:rPr>
        <w:t>4</w:t>
      </w:r>
      <w:r w:rsidRPr="00060817">
        <w:rPr>
          <w:rFonts w:asciiTheme="minorHAnsi" w:hAnsiTheme="minorHAnsi"/>
          <w:b/>
          <w:u w:val="single"/>
        </w:rPr>
        <w:t>.- Subcontractació</w:t>
      </w:r>
    </w:p>
    <w:p w:rsidR="00A91D3E" w:rsidRDefault="00A91D3E" w:rsidP="00A91D3E">
      <w:pPr>
        <w:jc w:val="both"/>
        <w:rPr>
          <w:rFonts w:asciiTheme="minorHAnsi" w:hAnsiTheme="minorHAnsi"/>
          <w:b/>
          <w:highlight w:val="yellow"/>
        </w:rPr>
      </w:pPr>
    </w:p>
    <w:p w:rsidR="00A91D3E" w:rsidRDefault="00A91D3E" w:rsidP="00A91D3E">
      <w:pPr>
        <w:ind w:left="567"/>
        <w:rPr>
          <w:rFonts w:asciiTheme="minorHAnsi" w:hAnsiTheme="minorHAnsi"/>
          <w:b/>
          <w:u w:val="single"/>
        </w:rPr>
      </w:pPr>
      <w:r>
        <w:rPr>
          <w:noProof/>
          <w:lang w:eastAsia="ca-ES"/>
        </w:rPr>
        <w:drawing>
          <wp:inline distT="0" distB="0" distL="0" distR="0" wp14:anchorId="63E67850" wp14:editId="1FF0AFE7">
            <wp:extent cx="1232452" cy="365171"/>
            <wp:effectExtent l="0" t="0" r="6350" b="0"/>
            <wp:docPr id="8" name="Imat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4703" t="48875" r="53824" b="45079"/>
                    <a:stretch/>
                  </pic:blipFill>
                  <pic:spPr bwMode="auto">
                    <a:xfrm>
                      <a:off x="0" y="0"/>
                      <a:ext cx="1232452" cy="365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1D3E" w:rsidRDefault="00A91D3E" w:rsidP="00A91D3E">
      <w:pPr>
        <w:jc w:val="both"/>
        <w:rPr>
          <w:rFonts w:asciiTheme="minorHAnsi" w:hAnsiTheme="minorHAnsi"/>
          <w:b/>
          <w:u w:val="single"/>
        </w:rPr>
      </w:pPr>
    </w:p>
    <w:p w:rsidR="00A91D3E" w:rsidRDefault="00A91D3E" w:rsidP="00A91D3E">
      <w:pPr>
        <w:jc w:val="both"/>
        <w:rPr>
          <w:rFonts w:asciiTheme="minorHAnsi" w:hAnsiTheme="minorHAnsi"/>
          <w:b/>
          <w:u w:val="single"/>
        </w:rPr>
      </w:pPr>
    </w:p>
    <w:p w:rsidR="00A91D3E" w:rsidRPr="00060817" w:rsidRDefault="00A91D3E" w:rsidP="00A91D3E">
      <w:pPr>
        <w:ind w:left="567"/>
        <w:jc w:val="both"/>
        <w:rPr>
          <w:rFonts w:asciiTheme="minorHAnsi" w:hAnsiTheme="minorHAnsi"/>
          <w:b/>
          <w:u w:val="single"/>
        </w:rPr>
      </w:pPr>
      <w:r w:rsidRPr="00060817">
        <w:rPr>
          <w:rFonts w:asciiTheme="minorHAnsi" w:hAnsiTheme="minorHAnsi"/>
          <w:b/>
          <w:u w:val="single"/>
        </w:rPr>
        <w:t>1</w:t>
      </w:r>
      <w:r>
        <w:rPr>
          <w:rFonts w:asciiTheme="minorHAnsi" w:hAnsiTheme="minorHAnsi"/>
          <w:b/>
          <w:u w:val="single"/>
        </w:rPr>
        <w:t>5</w:t>
      </w:r>
      <w:r w:rsidRPr="00060817">
        <w:rPr>
          <w:rFonts w:asciiTheme="minorHAnsi" w:hAnsiTheme="minorHAnsi"/>
          <w:b/>
          <w:u w:val="single"/>
        </w:rPr>
        <w:t xml:space="preserve">.- </w:t>
      </w:r>
      <w:r>
        <w:rPr>
          <w:rFonts w:asciiTheme="minorHAnsi" w:hAnsiTheme="minorHAnsi"/>
          <w:b/>
          <w:u w:val="single"/>
        </w:rPr>
        <w:t>Subrogació del personal</w:t>
      </w:r>
    </w:p>
    <w:p w:rsidR="00A91D3E" w:rsidRDefault="00A91D3E" w:rsidP="00A91D3E">
      <w:pPr>
        <w:jc w:val="both"/>
        <w:rPr>
          <w:rFonts w:asciiTheme="minorHAnsi" w:hAnsiTheme="minorHAnsi"/>
          <w:b/>
          <w:u w:val="single"/>
        </w:rPr>
      </w:pPr>
    </w:p>
    <w:p w:rsidR="00A91D3E" w:rsidRDefault="00A91D3E" w:rsidP="00A91D3E">
      <w:pPr>
        <w:ind w:left="567"/>
        <w:jc w:val="both"/>
        <w:rPr>
          <w:rFonts w:asciiTheme="minorHAnsi" w:hAnsiTheme="minorHAnsi"/>
          <w:b/>
          <w:u w:val="single"/>
        </w:rPr>
      </w:pPr>
      <w:r>
        <w:rPr>
          <w:noProof/>
          <w:lang w:eastAsia="ca-ES"/>
        </w:rPr>
        <w:drawing>
          <wp:inline distT="0" distB="0" distL="0" distR="0" wp14:anchorId="34479E08" wp14:editId="3A8674EB">
            <wp:extent cx="1232452" cy="365171"/>
            <wp:effectExtent l="0" t="0" r="6350" b="0"/>
            <wp:docPr id="11" name="Imat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4703" t="48875" r="53824" b="45079"/>
                    <a:stretch/>
                  </pic:blipFill>
                  <pic:spPr bwMode="auto">
                    <a:xfrm>
                      <a:off x="0" y="0"/>
                      <a:ext cx="1232452" cy="365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1D3E" w:rsidRDefault="00A91D3E" w:rsidP="00A91D3E">
      <w:pPr>
        <w:ind w:left="567"/>
        <w:jc w:val="both"/>
        <w:rPr>
          <w:rFonts w:asciiTheme="minorHAnsi" w:hAnsiTheme="minorHAnsi"/>
          <w:b/>
          <w:u w:val="single"/>
        </w:rPr>
      </w:pPr>
    </w:p>
    <w:p w:rsidR="00A91D3E" w:rsidRPr="00060817" w:rsidRDefault="00A91D3E" w:rsidP="00A91D3E">
      <w:pPr>
        <w:ind w:left="567"/>
        <w:jc w:val="both"/>
        <w:rPr>
          <w:rFonts w:asciiTheme="minorHAnsi" w:hAnsiTheme="minorHAnsi"/>
          <w:b/>
          <w:u w:val="single"/>
        </w:rPr>
      </w:pPr>
      <w:r w:rsidRPr="00060817">
        <w:rPr>
          <w:rFonts w:asciiTheme="minorHAnsi" w:hAnsiTheme="minorHAnsi"/>
          <w:b/>
          <w:u w:val="single"/>
        </w:rPr>
        <w:t>1</w:t>
      </w:r>
      <w:r>
        <w:rPr>
          <w:rFonts w:asciiTheme="minorHAnsi" w:hAnsiTheme="minorHAnsi"/>
          <w:b/>
          <w:u w:val="single"/>
        </w:rPr>
        <w:t>6</w:t>
      </w:r>
      <w:r w:rsidRPr="00060817">
        <w:rPr>
          <w:rFonts w:asciiTheme="minorHAnsi" w:hAnsiTheme="minorHAnsi"/>
          <w:b/>
          <w:u w:val="single"/>
        </w:rPr>
        <w:t>.- Cessió del contracte</w:t>
      </w:r>
    </w:p>
    <w:p w:rsidR="00A91D3E" w:rsidRDefault="00A91D3E" w:rsidP="00A91D3E">
      <w:pPr>
        <w:pStyle w:val="Textindependent"/>
        <w:ind w:left="567"/>
        <w:rPr>
          <w:rFonts w:asciiTheme="minorHAnsi" w:hAnsiTheme="minorHAnsi" w:cstheme="minorHAnsi"/>
        </w:rPr>
      </w:pPr>
    </w:p>
    <w:p w:rsidR="00A91D3E" w:rsidRDefault="00A91D3E" w:rsidP="00A91D3E">
      <w:pPr>
        <w:pStyle w:val="Textindependent"/>
        <w:ind w:left="567"/>
        <w:rPr>
          <w:rFonts w:asciiTheme="minorHAnsi" w:hAnsiTheme="minorHAnsi" w:cstheme="minorHAnsi"/>
        </w:rPr>
      </w:pPr>
      <w:r>
        <w:rPr>
          <w:noProof/>
          <w:lang w:eastAsia="ca-ES"/>
        </w:rPr>
        <w:drawing>
          <wp:inline distT="0" distB="0" distL="0" distR="0" wp14:anchorId="59647906" wp14:editId="7E83BE88">
            <wp:extent cx="1232452" cy="365171"/>
            <wp:effectExtent l="0" t="0" r="6350" b="0"/>
            <wp:docPr id="12" name="Imat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4703" t="48875" r="53824" b="45079"/>
                    <a:stretch/>
                  </pic:blipFill>
                  <pic:spPr bwMode="auto">
                    <a:xfrm>
                      <a:off x="0" y="0"/>
                      <a:ext cx="1232452" cy="365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ind w:left="567"/>
        <w:rPr>
          <w:rFonts w:asciiTheme="minorHAnsi" w:hAnsiTheme="minorHAnsi" w:cstheme="minorHAnsi"/>
          <w:b/>
        </w:rPr>
      </w:pPr>
      <w:r w:rsidRPr="00B25401">
        <w:rPr>
          <w:rFonts w:asciiTheme="minorHAnsi" w:hAnsiTheme="minorHAnsi" w:cstheme="minorHAnsi"/>
          <w:b/>
          <w:u w:val="single"/>
        </w:rPr>
        <w:t>17.-</w:t>
      </w:r>
      <w:r w:rsidRPr="00B25401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B25401">
        <w:rPr>
          <w:rFonts w:asciiTheme="minorHAnsi" w:hAnsiTheme="minorHAnsi" w:cstheme="minorHAnsi"/>
          <w:b/>
          <w:u w:val="single"/>
        </w:rPr>
        <w:t>Abonaments</w:t>
      </w:r>
      <w:r w:rsidRPr="00B25401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B25401">
        <w:rPr>
          <w:rFonts w:asciiTheme="minorHAnsi" w:hAnsiTheme="minorHAnsi" w:cstheme="minorHAnsi"/>
          <w:b/>
          <w:u w:val="single"/>
        </w:rPr>
        <w:t>al</w:t>
      </w:r>
      <w:r w:rsidRPr="00B25401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B25401">
        <w:rPr>
          <w:rFonts w:asciiTheme="minorHAnsi" w:hAnsiTheme="minorHAnsi" w:cstheme="minorHAnsi"/>
          <w:b/>
          <w:u w:val="single"/>
        </w:rPr>
        <w:t>contractista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El</w:t>
      </w:r>
      <w:r w:rsidRPr="00B25401">
        <w:rPr>
          <w:rFonts w:asciiTheme="minorHAnsi" w:hAnsiTheme="minorHAnsi" w:cstheme="minorHAnsi"/>
          <w:spacing w:val="27"/>
        </w:rPr>
        <w:t xml:space="preserve"> </w:t>
      </w:r>
      <w:r w:rsidRPr="00B25401">
        <w:rPr>
          <w:rFonts w:asciiTheme="minorHAnsi" w:hAnsiTheme="minorHAnsi" w:cstheme="minorHAnsi"/>
        </w:rPr>
        <w:t>contractista</w:t>
      </w:r>
      <w:r w:rsidRPr="00B25401">
        <w:rPr>
          <w:rFonts w:asciiTheme="minorHAnsi" w:hAnsiTheme="minorHAnsi" w:cstheme="minorHAnsi"/>
          <w:spacing w:val="28"/>
        </w:rPr>
        <w:t xml:space="preserve"> </w:t>
      </w:r>
      <w:r w:rsidRPr="00B25401">
        <w:rPr>
          <w:rFonts w:asciiTheme="minorHAnsi" w:hAnsiTheme="minorHAnsi" w:cstheme="minorHAnsi"/>
        </w:rPr>
        <w:t>ha</w:t>
      </w:r>
      <w:r w:rsidRPr="00B25401">
        <w:rPr>
          <w:rFonts w:asciiTheme="minorHAnsi" w:hAnsiTheme="minorHAnsi" w:cstheme="minorHAnsi"/>
          <w:spacing w:val="27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26"/>
        </w:rPr>
        <w:t xml:space="preserve"> </w:t>
      </w:r>
      <w:r w:rsidRPr="00B25401">
        <w:rPr>
          <w:rFonts w:asciiTheme="minorHAnsi" w:hAnsiTheme="minorHAnsi" w:cstheme="minorHAnsi"/>
        </w:rPr>
        <w:t>presentar</w:t>
      </w:r>
      <w:r w:rsidRPr="00B25401">
        <w:rPr>
          <w:rFonts w:asciiTheme="minorHAnsi" w:hAnsiTheme="minorHAnsi" w:cstheme="minorHAnsi"/>
          <w:spacing w:val="29"/>
        </w:rPr>
        <w:t xml:space="preserve"> </w:t>
      </w:r>
      <w:r w:rsidRPr="00B25401">
        <w:rPr>
          <w:rFonts w:asciiTheme="minorHAnsi" w:hAnsiTheme="minorHAnsi" w:cstheme="minorHAnsi"/>
        </w:rPr>
        <w:t>la</w:t>
      </w:r>
      <w:r w:rsidRPr="00B25401">
        <w:rPr>
          <w:rFonts w:asciiTheme="minorHAnsi" w:hAnsiTheme="minorHAnsi" w:cstheme="minorHAnsi"/>
          <w:spacing w:val="27"/>
        </w:rPr>
        <w:t xml:space="preserve"> </w:t>
      </w:r>
      <w:r w:rsidRPr="00B25401">
        <w:rPr>
          <w:rFonts w:asciiTheme="minorHAnsi" w:hAnsiTheme="minorHAnsi" w:cstheme="minorHAnsi"/>
        </w:rPr>
        <w:t>factura</w:t>
      </w:r>
      <w:r w:rsidRPr="00B25401">
        <w:rPr>
          <w:rFonts w:asciiTheme="minorHAnsi" w:hAnsiTheme="minorHAnsi" w:cstheme="minorHAnsi"/>
          <w:spacing w:val="28"/>
        </w:rPr>
        <w:t xml:space="preserve"> </w:t>
      </w:r>
      <w:r w:rsidRPr="00B25401">
        <w:rPr>
          <w:rFonts w:asciiTheme="minorHAnsi" w:hAnsiTheme="minorHAnsi" w:cstheme="minorHAnsi"/>
        </w:rPr>
        <w:t>corresponent,</w:t>
      </w:r>
      <w:r w:rsidRPr="00B25401">
        <w:rPr>
          <w:rFonts w:asciiTheme="minorHAnsi" w:hAnsiTheme="minorHAnsi" w:cstheme="minorHAnsi"/>
          <w:spacing w:val="26"/>
        </w:rPr>
        <w:t xml:space="preserve"> </w:t>
      </w:r>
      <w:r w:rsidRPr="00B25401">
        <w:rPr>
          <w:rFonts w:asciiTheme="minorHAnsi" w:hAnsiTheme="minorHAnsi" w:cstheme="minorHAnsi"/>
        </w:rPr>
        <w:t>mitjançant</w:t>
      </w:r>
      <w:r w:rsidRPr="00B25401">
        <w:rPr>
          <w:rFonts w:asciiTheme="minorHAnsi" w:hAnsiTheme="minorHAnsi" w:cstheme="minorHAnsi"/>
          <w:spacing w:val="25"/>
        </w:rPr>
        <w:t xml:space="preserve"> </w:t>
      </w:r>
      <w:r w:rsidRPr="00B25401">
        <w:rPr>
          <w:rFonts w:asciiTheme="minorHAnsi" w:hAnsiTheme="minorHAnsi" w:cstheme="minorHAnsi"/>
        </w:rPr>
        <w:t>mitjans</w:t>
      </w:r>
      <w:r w:rsidRPr="00B25401">
        <w:rPr>
          <w:rFonts w:asciiTheme="minorHAnsi" w:hAnsiTheme="minorHAnsi" w:cstheme="minorHAnsi"/>
          <w:spacing w:val="28"/>
        </w:rPr>
        <w:t xml:space="preserve"> </w:t>
      </w:r>
      <w:r w:rsidRPr="00B25401">
        <w:rPr>
          <w:rFonts w:asciiTheme="minorHAnsi" w:hAnsiTheme="minorHAnsi" w:cstheme="minorHAnsi"/>
        </w:rPr>
        <w:t>electrònics,</w:t>
      </w:r>
      <w:r w:rsidRPr="00B25401">
        <w:rPr>
          <w:rFonts w:asciiTheme="minorHAnsi" w:hAnsiTheme="minorHAnsi" w:cstheme="minorHAnsi"/>
          <w:spacing w:val="28"/>
        </w:rPr>
        <w:t xml:space="preserve"> </w:t>
      </w:r>
      <w:r w:rsidRPr="00B25401">
        <w:rPr>
          <w:rFonts w:asciiTheme="minorHAnsi" w:hAnsiTheme="minorHAnsi" w:cstheme="minorHAnsi"/>
        </w:rPr>
        <w:t>al</w:t>
      </w:r>
      <w:r w:rsidRPr="00B25401">
        <w:rPr>
          <w:rFonts w:asciiTheme="minorHAnsi" w:hAnsiTheme="minorHAnsi" w:cstheme="minorHAnsi"/>
          <w:spacing w:val="24"/>
        </w:rPr>
        <w:t xml:space="preserve"> </w:t>
      </w:r>
      <w:r w:rsidRPr="00B25401">
        <w:rPr>
          <w:rFonts w:asciiTheme="minorHAnsi" w:hAnsiTheme="minorHAnsi" w:cstheme="minorHAnsi"/>
        </w:rPr>
        <w:t>finalitzar</w:t>
      </w:r>
      <w:r w:rsidRPr="00B25401">
        <w:rPr>
          <w:rFonts w:asciiTheme="minorHAnsi" w:hAnsiTheme="minorHAnsi" w:cstheme="minorHAnsi"/>
          <w:spacing w:val="27"/>
        </w:rPr>
        <w:t xml:space="preserve"> </w:t>
      </w:r>
      <w:r w:rsidRPr="00B25401">
        <w:rPr>
          <w:rFonts w:asciiTheme="minorHAnsi" w:hAnsiTheme="minorHAnsi" w:cstheme="minorHAnsi"/>
        </w:rPr>
        <w:t>el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lliurament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cadascun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dels informes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objecte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del contracte.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18.-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Responsable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del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contracte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 w:right="217"/>
        <w:jc w:val="both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 xml:space="preserve">La responsable del contracte és l’Eulàlia </w:t>
      </w:r>
      <w:proofErr w:type="spellStart"/>
      <w:r w:rsidRPr="00B25401">
        <w:rPr>
          <w:rFonts w:asciiTheme="minorHAnsi" w:hAnsiTheme="minorHAnsi" w:cstheme="minorHAnsi"/>
        </w:rPr>
        <w:t>Dordal</w:t>
      </w:r>
      <w:proofErr w:type="spellEnd"/>
      <w:r w:rsidRPr="00B25401">
        <w:rPr>
          <w:rFonts w:asciiTheme="minorHAnsi" w:hAnsiTheme="minorHAnsi" w:cstheme="minorHAnsi"/>
        </w:rPr>
        <w:t xml:space="preserve"> Culla, Directora de Serveis </w:t>
      </w:r>
      <w:proofErr w:type="spellStart"/>
      <w:r w:rsidRPr="00B25401">
        <w:rPr>
          <w:rFonts w:asciiTheme="minorHAnsi" w:hAnsiTheme="minorHAnsi" w:cstheme="minorHAnsi"/>
        </w:rPr>
        <w:t>d’Instal.lacions</w:t>
      </w:r>
      <w:proofErr w:type="spellEnd"/>
      <w:r w:rsidRPr="00B25401">
        <w:rPr>
          <w:rFonts w:asciiTheme="minorHAnsi" w:hAnsiTheme="minorHAnsi" w:cstheme="minorHAnsi"/>
        </w:rPr>
        <w:t xml:space="preserve"> i Obres, o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persona que la substitueixi en el càrrec, a qui li correspon supervisar l’execució, adoptar les decisions i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dictar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les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instruccions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necessàries per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assegurar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la correcta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realització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la prestació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pactada, tot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d’acord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amb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la previsió</w:t>
      </w:r>
      <w:r w:rsidRPr="00B25401">
        <w:rPr>
          <w:rFonts w:asciiTheme="minorHAnsi" w:hAnsiTheme="minorHAnsi" w:cstheme="minorHAnsi"/>
          <w:spacing w:val="1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5"/>
        </w:rPr>
        <w:t xml:space="preserve"> </w:t>
      </w:r>
      <w:r w:rsidRPr="00B25401">
        <w:rPr>
          <w:rFonts w:asciiTheme="minorHAnsi" w:hAnsiTheme="minorHAnsi" w:cstheme="minorHAnsi"/>
        </w:rPr>
        <w:t>l’article</w:t>
      </w:r>
      <w:r w:rsidRPr="00B25401">
        <w:rPr>
          <w:rFonts w:asciiTheme="minorHAnsi" w:hAnsiTheme="minorHAnsi" w:cstheme="minorHAnsi"/>
          <w:spacing w:val="49"/>
        </w:rPr>
        <w:t xml:space="preserve"> </w:t>
      </w:r>
      <w:r w:rsidRPr="00B25401">
        <w:rPr>
          <w:rFonts w:asciiTheme="minorHAnsi" w:hAnsiTheme="minorHAnsi" w:cstheme="minorHAnsi"/>
        </w:rPr>
        <w:t>62.1</w:t>
      </w:r>
      <w:r w:rsidRPr="00B25401">
        <w:rPr>
          <w:rFonts w:asciiTheme="minorHAnsi" w:hAnsiTheme="minorHAnsi" w:cstheme="minorHAnsi"/>
          <w:spacing w:val="-2"/>
        </w:rPr>
        <w:t xml:space="preserve"> </w:t>
      </w:r>
      <w:r w:rsidRPr="00B25401">
        <w:rPr>
          <w:rFonts w:asciiTheme="minorHAnsi" w:hAnsiTheme="minorHAnsi" w:cstheme="minorHAnsi"/>
        </w:rPr>
        <w:t>LCSP.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A91D3E" w:rsidRDefault="00A91D3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D05A16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A91D3E" w:rsidRPr="00B25401" w:rsidRDefault="00A91D3E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tol1"/>
        <w:ind w:left="567"/>
        <w:jc w:val="both"/>
        <w:rPr>
          <w:rFonts w:asciiTheme="minorHAnsi" w:hAnsiTheme="minorHAnsi" w:cstheme="minorHAnsi"/>
          <w:u w:val="none"/>
        </w:rPr>
      </w:pPr>
      <w:r w:rsidRPr="00B25401">
        <w:rPr>
          <w:rFonts w:asciiTheme="minorHAnsi" w:hAnsiTheme="minorHAnsi" w:cstheme="minorHAnsi"/>
        </w:rPr>
        <w:t>19.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Proposta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  <w:b/>
        </w:rPr>
      </w:pPr>
    </w:p>
    <w:p w:rsidR="00D05A16" w:rsidRPr="00B25401" w:rsidRDefault="000D5416" w:rsidP="008A51D7">
      <w:pPr>
        <w:pStyle w:val="Textindependent"/>
        <w:ind w:left="567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Per</w:t>
      </w:r>
      <w:r w:rsidRPr="00B25401">
        <w:rPr>
          <w:rFonts w:asciiTheme="minorHAnsi" w:hAnsiTheme="minorHAnsi" w:cstheme="minorHAnsi"/>
          <w:spacing w:val="15"/>
        </w:rPr>
        <w:t xml:space="preserve"> </w:t>
      </w:r>
      <w:r w:rsidRPr="00B25401">
        <w:rPr>
          <w:rFonts w:asciiTheme="minorHAnsi" w:hAnsiTheme="minorHAnsi" w:cstheme="minorHAnsi"/>
        </w:rPr>
        <w:t>tot</w:t>
      </w:r>
      <w:r w:rsidRPr="00B25401">
        <w:rPr>
          <w:rFonts w:asciiTheme="minorHAnsi" w:hAnsiTheme="minorHAnsi" w:cstheme="minorHAnsi"/>
          <w:spacing w:val="14"/>
        </w:rPr>
        <w:t xml:space="preserve"> </w:t>
      </w:r>
      <w:r w:rsidRPr="00B25401">
        <w:rPr>
          <w:rFonts w:asciiTheme="minorHAnsi" w:hAnsiTheme="minorHAnsi" w:cstheme="minorHAnsi"/>
        </w:rPr>
        <w:t>això,</w:t>
      </w:r>
      <w:r w:rsidRPr="00B25401">
        <w:rPr>
          <w:rFonts w:asciiTheme="minorHAnsi" w:hAnsiTheme="minorHAnsi" w:cstheme="minorHAnsi"/>
          <w:spacing w:val="16"/>
        </w:rPr>
        <w:t xml:space="preserve"> </w:t>
      </w:r>
      <w:r w:rsidRPr="00B25401">
        <w:rPr>
          <w:rFonts w:asciiTheme="minorHAnsi" w:hAnsiTheme="minorHAnsi" w:cstheme="minorHAnsi"/>
        </w:rPr>
        <w:t>proposa</w:t>
      </w:r>
      <w:r w:rsidRPr="00B25401">
        <w:rPr>
          <w:rFonts w:asciiTheme="minorHAnsi" w:hAnsiTheme="minorHAnsi" w:cstheme="minorHAnsi"/>
          <w:spacing w:val="16"/>
        </w:rPr>
        <w:t xml:space="preserve"> </w:t>
      </w:r>
      <w:r w:rsidRPr="00B25401">
        <w:rPr>
          <w:rFonts w:asciiTheme="minorHAnsi" w:hAnsiTheme="minorHAnsi" w:cstheme="minorHAnsi"/>
        </w:rPr>
        <w:t>la</w:t>
      </w:r>
      <w:r w:rsidRPr="00B25401">
        <w:rPr>
          <w:rFonts w:asciiTheme="minorHAnsi" w:hAnsiTheme="minorHAnsi" w:cstheme="minorHAnsi"/>
          <w:spacing w:val="15"/>
        </w:rPr>
        <w:t xml:space="preserve"> </w:t>
      </w:r>
      <w:r w:rsidRPr="00B25401">
        <w:rPr>
          <w:rFonts w:asciiTheme="minorHAnsi" w:hAnsiTheme="minorHAnsi" w:cstheme="minorHAnsi"/>
        </w:rPr>
        <w:t>contractació</w:t>
      </w:r>
      <w:r w:rsidRPr="00B25401">
        <w:rPr>
          <w:rFonts w:asciiTheme="minorHAnsi" w:hAnsiTheme="minorHAnsi" w:cstheme="minorHAnsi"/>
          <w:spacing w:val="17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16"/>
        </w:rPr>
        <w:t xml:space="preserve"> </w:t>
      </w:r>
      <w:r w:rsidRPr="00B25401">
        <w:rPr>
          <w:rFonts w:asciiTheme="minorHAnsi" w:hAnsiTheme="minorHAnsi" w:cstheme="minorHAnsi"/>
        </w:rPr>
        <w:t>serveis</w:t>
      </w:r>
      <w:r w:rsidRPr="00B25401">
        <w:rPr>
          <w:rFonts w:asciiTheme="minorHAnsi" w:hAnsiTheme="minorHAnsi" w:cstheme="minorHAnsi"/>
          <w:spacing w:val="16"/>
        </w:rPr>
        <w:t xml:space="preserve"> </w:t>
      </w:r>
      <w:r w:rsidRPr="00B25401">
        <w:rPr>
          <w:rFonts w:asciiTheme="minorHAnsi" w:hAnsiTheme="minorHAnsi" w:cstheme="minorHAnsi"/>
        </w:rPr>
        <w:t>,</w:t>
      </w:r>
      <w:r w:rsidRPr="00B25401">
        <w:rPr>
          <w:rFonts w:asciiTheme="minorHAnsi" w:hAnsiTheme="minorHAnsi" w:cstheme="minorHAnsi"/>
          <w:spacing w:val="16"/>
        </w:rPr>
        <w:t xml:space="preserve"> </w:t>
      </w:r>
      <w:r w:rsidRPr="00B25401">
        <w:rPr>
          <w:rFonts w:asciiTheme="minorHAnsi" w:hAnsiTheme="minorHAnsi" w:cstheme="minorHAnsi"/>
        </w:rPr>
        <w:t>per</w:t>
      </w:r>
      <w:r w:rsidRPr="00B25401">
        <w:rPr>
          <w:rFonts w:asciiTheme="minorHAnsi" w:hAnsiTheme="minorHAnsi" w:cstheme="minorHAnsi"/>
          <w:spacing w:val="14"/>
        </w:rPr>
        <w:t xml:space="preserve"> </w:t>
      </w:r>
      <w:r w:rsidRPr="00B25401">
        <w:rPr>
          <w:rFonts w:asciiTheme="minorHAnsi" w:hAnsiTheme="minorHAnsi" w:cstheme="minorHAnsi"/>
        </w:rPr>
        <w:t>un</w:t>
      </w:r>
      <w:r w:rsidRPr="00B25401">
        <w:rPr>
          <w:rFonts w:asciiTheme="minorHAnsi" w:hAnsiTheme="minorHAnsi" w:cstheme="minorHAnsi"/>
          <w:spacing w:val="15"/>
        </w:rPr>
        <w:t xml:space="preserve"> </w:t>
      </w:r>
      <w:r w:rsidRPr="00B25401">
        <w:rPr>
          <w:rFonts w:asciiTheme="minorHAnsi" w:hAnsiTheme="minorHAnsi" w:cstheme="minorHAnsi"/>
        </w:rPr>
        <w:t>pressupost</w:t>
      </w:r>
      <w:r w:rsidRPr="00B25401">
        <w:rPr>
          <w:rFonts w:asciiTheme="minorHAnsi" w:hAnsiTheme="minorHAnsi" w:cstheme="minorHAnsi"/>
          <w:spacing w:val="16"/>
        </w:rPr>
        <w:t xml:space="preserve"> </w:t>
      </w:r>
      <w:r w:rsidRPr="00B25401">
        <w:rPr>
          <w:rFonts w:asciiTheme="minorHAnsi" w:hAnsiTheme="minorHAnsi" w:cstheme="minorHAnsi"/>
        </w:rPr>
        <w:t>total</w:t>
      </w:r>
      <w:r w:rsidRPr="00B25401">
        <w:rPr>
          <w:rFonts w:asciiTheme="minorHAnsi" w:hAnsiTheme="minorHAnsi" w:cstheme="minorHAnsi"/>
          <w:spacing w:val="16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20"/>
        </w:rPr>
        <w:t xml:space="preserve"> </w:t>
      </w:r>
      <w:r w:rsidR="004C1B17">
        <w:rPr>
          <w:rFonts w:asciiTheme="minorHAnsi" w:hAnsiTheme="minorHAnsi" w:cstheme="minorHAnsi"/>
        </w:rPr>
        <w:t>20.328</w:t>
      </w:r>
      <w:bookmarkStart w:id="0" w:name="_GoBack"/>
      <w:bookmarkEnd w:id="0"/>
      <w:r w:rsidR="00A91D3E">
        <w:rPr>
          <w:rFonts w:asciiTheme="minorHAnsi" w:hAnsiTheme="minorHAnsi" w:cstheme="minorHAnsi"/>
        </w:rPr>
        <w:t>,00</w:t>
      </w:r>
      <w:r w:rsidRPr="00B25401">
        <w:rPr>
          <w:rFonts w:asciiTheme="minorHAnsi" w:hAnsiTheme="minorHAnsi" w:cstheme="minorHAnsi"/>
          <w:spacing w:val="18"/>
        </w:rPr>
        <w:t xml:space="preserve"> </w:t>
      </w:r>
      <w:r w:rsidRPr="00B25401">
        <w:rPr>
          <w:rFonts w:asciiTheme="minorHAnsi" w:hAnsiTheme="minorHAnsi" w:cstheme="minorHAnsi"/>
        </w:rPr>
        <w:t>€</w:t>
      </w:r>
      <w:r w:rsidRPr="00B25401">
        <w:rPr>
          <w:rFonts w:asciiTheme="minorHAnsi" w:hAnsiTheme="minorHAnsi" w:cstheme="minorHAnsi"/>
          <w:spacing w:val="14"/>
        </w:rPr>
        <w:t xml:space="preserve"> </w:t>
      </w:r>
      <w:r w:rsidRPr="00B25401">
        <w:rPr>
          <w:rFonts w:asciiTheme="minorHAnsi" w:hAnsiTheme="minorHAnsi" w:cstheme="minorHAnsi"/>
        </w:rPr>
        <w:t>amb</w:t>
      </w:r>
      <w:r w:rsidRPr="00B25401">
        <w:rPr>
          <w:rFonts w:asciiTheme="minorHAnsi" w:hAnsiTheme="minorHAnsi" w:cstheme="minorHAnsi"/>
          <w:spacing w:val="15"/>
        </w:rPr>
        <w:t xml:space="preserve"> </w:t>
      </w:r>
      <w:r w:rsidRPr="00B25401">
        <w:rPr>
          <w:rFonts w:asciiTheme="minorHAnsi" w:hAnsiTheme="minorHAnsi" w:cstheme="minorHAnsi"/>
        </w:rPr>
        <w:t>càrrec</w:t>
      </w:r>
      <w:r w:rsidRPr="00B25401">
        <w:rPr>
          <w:rFonts w:asciiTheme="minorHAnsi" w:hAnsiTheme="minorHAnsi" w:cstheme="minorHAnsi"/>
          <w:spacing w:val="17"/>
        </w:rPr>
        <w:t xml:space="preserve"> </w:t>
      </w:r>
      <w:r w:rsidRPr="00B25401">
        <w:rPr>
          <w:rFonts w:asciiTheme="minorHAnsi" w:hAnsiTheme="minorHAnsi" w:cstheme="minorHAnsi"/>
        </w:rPr>
        <w:t>al</w:t>
      </w:r>
      <w:r w:rsidRPr="00B25401">
        <w:rPr>
          <w:rFonts w:asciiTheme="minorHAnsi" w:hAnsiTheme="minorHAnsi" w:cstheme="minorHAnsi"/>
          <w:spacing w:val="-47"/>
        </w:rPr>
        <w:t xml:space="preserve"> </w:t>
      </w:r>
      <w:r w:rsidRPr="00B25401">
        <w:rPr>
          <w:rFonts w:asciiTheme="minorHAnsi" w:hAnsiTheme="minorHAnsi" w:cstheme="minorHAnsi"/>
        </w:rPr>
        <w:t>pressupost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de despeses</w:t>
      </w:r>
      <w:r w:rsidRPr="00B25401">
        <w:rPr>
          <w:rFonts w:asciiTheme="minorHAnsi" w:hAnsiTheme="minorHAnsi" w:cstheme="minorHAnsi"/>
          <w:spacing w:val="-3"/>
        </w:rPr>
        <w:t xml:space="preserve"> </w:t>
      </w:r>
      <w:r w:rsidRPr="00B25401">
        <w:rPr>
          <w:rFonts w:asciiTheme="minorHAnsi" w:hAnsiTheme="minorHAnsi" w:cstheme="minorHAnsi"/>
        </w:rPr>
        <w:t>de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l’exercici 2021.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extindependent"/>
        <w:ind w:left="567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Barcelona,</w:t>
      </w: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D05A16" w:rsidP="008A51D7">
      <w:pPr>
        <w:pStyle w:val="Textindependent"/>
        <w:ind w:left="567"/>
        <w:rPr>
          <w:rFonts w:asciiTheme="minorHAnsi" w:hAnsiTheme="minorHAnsi" w:cstheme="minorHAnsi"/>
        </w:rPr>
      </w:pPr>
    </w:p>
    <w:p w:rsidR="00D05A16" w:rsidRPr="00B25401" w:rsidRDefault="000D5416" w:rsidP="008A51D7">
      <w:pPr>
        <w:pStyle w:val="Textindependent"/>
        <w:ind w:left="567"/>
        <w:rPr>
          <w:rFonts w:asciiTheme="minorHAnsi" w:hAnsiTheme="minorHAnsi" w:cstheme="minorHAnsi"/>
        </w:rPr>
      </w:pPr>
      <w:r w:rsidRPr="00B25401">
        <w:rPr>
          <w:rFonts w:asciiTheme="minorHAnsi" w:hAnsiTheme="minorHAnsi" w:cstheme="minorHAnsi"/>
        </w:rPr>
        <w:t>Eulàlia</w:t>
      </w:r>
      <w:r w:rsidRPr="00B25401">
        <w:rPr>
          <w:rFonts w:asciiTheme="minorHAnsi" w:hAnsiTheme="minorHAnsi" w:cstheme="minorHAnsi"/>
          <w:spacing w:val="-1"/>
        </w:rPr>
        <w:t xml:space="preserve"> </w:t>
      </w:r>
      <w:proofErr w:type="spellStart"/>
      <w:r w:rsidRPr="00B25401">
        <w:rPr>
          <w:rFonts w:asciiTheme="minorHAnsi" w:hAnsiTheme="minorHAnsi" w:cstheme="minorHAnsi"/>
        </w:rPr>
        <w:t>Dordal</w:t>
      </w:r>
      <w:proofErr w:type="spellEnd"/>
      <w:r w:rsidRPr="00B25401">
        <w:rPr>
          <w:rFonts w:asciiTheme="minorHAnsi" w:hAnsiTheme="minorHAnsi" w:cstheme="minorHAnsi"/>
          <w:spacing w:val="-1"/>
        </w:rPr>
        <w:t xml:space="preserve"> </w:t>
      </w:r>
      <w:r w:rsidRPr="00B25401">
        <w:rPr>
          <w:rFonts w:asciiTheme="minorHAnsi" w:hAnsiTheme="minorHAnsi" w:cstheme="minorHAnsi"/>
        </w:rPr>
        <w:t>Culla</w:t>
      </w:r>
    </w:p>
    <w:p w:rsidR="00D05A16" w:rsidRDefault="000D5416" w:rsidP="008A51D7">
      <w:pPr>
        <w:pStyle w:val="Textindependent"/>
        <w:ind w:left="567"/>
      </w:pPr>
      <w:r>
        <w:t>Directora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Serveis</w:t>
      </w:r>
      <w:r>
        <w:rPr>
          <w:spacing w:val="-4"/>
        </w:rPr>
        <w:t xml:space="preserve"> </w:t>
      </w:r>
      <w:proofErr w:type="spellStart"/>
      <w:r>
        <w:t>d’Instal.lacions</w:t>
      </w:r>
      <w:proofErr w:type="spellEnd"/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Obres</w:t>
      </w:r>
    </w:p>
    <w:sectPr w:rsidR="00D05A16">
      <w:headerReference w:type="default" r:id="rId13"/>
      <w:pgSz w:w="12240" w:h="15840"/>
      <w:pgMar w:top="580" w:right="960" w:bottom="280" w:left="9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D8F" w:rsidRDefault="00B15D8F" w:rsidP="00B15D8F">
      <w:r>
        <w:separator/>
      </w:r>
    </w:p>
  </w:endnote>
  <w:endnote w:type="continuationSeparator" w:id="0">
    <w:p w:rsidR="00B15D8F" w:rsidRDefault="00B15D8F" w:rsidP="00B15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D8F" w:rsidRDefault="00B15D8F" w:rsidP="00B15D8F">
      <w:r>
        <w:separator/>
      </w:r>
    </w:p>
  </w:footnote>
  <w:footnote w:type="continuationSeparator" w:id="0">
    <w:p w:rsidR="00B15D8F" w:rsidRDefault="00B15D8F" w:rsidP="00B15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D8F" w:rsidRDefault="00B15D8F" w:rsidP="00B15D8F">
    <w:pPr>
      <w:pStyle w:val="Capalera"/>
    </w:pPr>
    <w:r>
      <w:rPr>
        <w:rFonts w:ascii="Times New Roman"/>
        <w:noProof/>
        <w:sz w:val="20"/>
        <w:lang w:eastAsia="ca-ES"/>
      </w:rPr>
      <w:drawing>
        <wp:inline distT="0" distB="0" distL="0" distR="0" wp14:anchorId="217240D2" wp14:editId="372D7E20">
          <wp:extent cx="1219352" cy="336042"/>
          <wp:effectExtent l="0" t="0" r="0" b="0"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352" cy="336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5D8F" w:rsidRDefault="00B15D8F" w:rsidP="00B15D8F">
    <w:pPr>
      <w:spacing w:before="21"/>
      <w:ind w:left="709"/>
      <w:rPr>
        <w:b/>
        <w:sz w:val="16"/>
      </w:rPr>
    </w:pPr>
    <w:r>
      <w:rPr>
        <w:b/>
        <w:sz w:val="16"/>
      </w:rPr>
      <w:t>Institut</w:t>
    </w:r>
    <w:r>
      <w:rPr>
        <w:b/>
        <w:spacing w:val="-3"/>
        <w:sz w:val="16"/>
      </w:rPr>
      <w:t xml:space="preserve"> </w:t>
    </w:r>
    <w:r>
      <w:rPr>
        <w:b/>
        <w:sz w:val="16"/>
      </w:rPr>
      <w:t>Barcelona</w:t>
    </w:r>
    <w:r>
      <w:rPr>
        <w:b/>
        <w:spacing w:val="-3"/>
        <w:sz w:val="16"/>
      </w:rPr>
      <w:t xml:space="preserve"> </w:t>
    </w:r>
    <w:r>
      <w:rPr>
        <w:b/>
        <w:sz w:val="16"/>
      </w:rPr>
      <w:t>Esports</w:t>
    </w:r>
  </w:p>
  <w:p w:rsidR="00B15D8F" w:rsidRDefault="00B15D8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67EEB"/>
    <w:multiLevelType w:val="hybridMultilevel"/>
    <w:tmpl w:val="A4C6DE28"/>
    <w:lvl w:ilvl="0" w:tplc="42508A5C">
      <w:numFmt w:val="bullet"/>
      <w:lvlText w:val="-"/>
      <w:lvlJc w:val="left"/>
      <w:pPr>
        <w:ind w:left="728" w:hanging="360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9160A1EA">
      <w:numFmt w:val="bullet"/>
      <w:lvlText w:val="•"/>
      <w:lvlJc w:val="left"/>
      <w:pPr>
        <w:ind w:left="1648" w:hanging="360"/>
      </w:pPr>
      <w:rPr>
        <w:rFonts w:hint="default"/>
        <w:lang w:val="ca-ES" w:eastAsia="en-US" w:bidi="ar-SA"/>
      </w:rPr>
    </w:lvl>
    <w:lvl w:ilvl="2" w:tplc="3E72FF62">
      <w:numFmt w:val="bullet"/>
      <w:lvlText w:val="•"/>
      <w:lvlJc w:val="left"/>
      <w:pPr>
        <w:ind w:left="2570" w:hanging="360"/>
      </w:pPr>
      <w:rPr>
        <w:rFonts w:hint="default"/>
        <w:lang w:val="ca-ES" w:eastAsia="en-US" w:bidi="ar-SA"/>
      </w:rPr>
    </w:lvl>
    <w:lvl w:ilvl="3" w:tplc="DCBA6D64">
      <w:numFmt w:val="bullet"/>
      <w:lvlText w:val="•"/>
      <w:lvlJc w:val="left"/>
      <w:pPr>
        <w:ind w:left="3492" w:hanging="360"/>
      </w:pPr>
      <w:rPr>
        <w:rFonts w:hint="default"/>
        <w:lang w:val="ca-ES" w:eastAsia="en-US" w:bidi="ar-SA"/>
      </w:rPr>
    </w:lvl>
    <w:lvl w:ilvl="4" w:tplc="03DC83F2">
      <w:numFmt w:val="bullet"/>
      <w:lvlText w:val="•"/>
      <w:lvlJc w:val="left"/>
      <w:pPr>
        <w:ind w:left="4414" w:hanging="360"/>
      </w:pPr>
      <w:rPr>
        <w:rFonts w:hint="default"/>
        <w:lang w:val="ca-ES" w:eastAsia="en-US" w:bidi="ar-SA"/>
      </w:rPr>
    </w:lvl>
    <w:lvl w:ilvl="5" w:tplc="774AC31E">
      <w:numFmt w:val="bullet"/>
      <w:lvlText w:val="•"/>
      <w:lvlJc w:val="left"/>
      <w:pPr>
        <w:ind w:left="5336" w:hanging="360"/>
      </w:pPr>
      <w:rPr>
        <w:rFonts w:hint="default"/>
        <w:lang w:val="ca-ES" w:eastAsia="en-US" w:bidi="ar-SA"/>
      </w:rPr>
    </w:lvl>
    <w:lvl w:ilvl="6" w:tplc="E1BEE8D0">
      <w:numFmt w:val="bullet"/>
      <w:lvlText w:val="•"/>
      <w:lvlJc w:val="left"/>
      <w:pPr>
        <w:ind w:left="6258" w:hanging="360"/>
      </w:pPr>
      <w:rPr>
        <w:rFonts w:hint="default"/>
        <w:lang w:val="ca-ES" w:eastAsia="en-US" w:bidi="ar-SA"/>
      </w:rPr>
    </w:lvl>
    <w:lvl w:ilvl="7" w:tplc="270A132C">
      <w:numFmt w:val="bullet"/>
      <w:lvlText w:val="•"/>
      <w:lvlJc w:val="left"/>
      <w:pPr>
        <w:ind w:left="7180" w:hanging="360"/>
      </w:pPr>
      <w:rPr>
        <w:rFonts w:hint="default"/>
        <w:lang w:val="ca-ES" w:eastAsia="en-US" w:bidi="ar-SA"/>
      </w:rPr>
    </w:lvl>
    <w:lvl w:ilvl="8" w:tplc="FE64F9EC">
      <w:numFmt w:val="bullet"/>
      <w:lvlText w:val="•"/>
      <w:lvlJc w:val="left"/>
      <w:pPr>
        <w:ind w:left="8102" w:hanging="360"/>
      </w:pPr>
      <w:rPr>
        <w:rFonts w:hint="default"/>
        <w:lang w:val="ca-ES" w:eastAsia="en-US" w:bidi="ar-SA"/>
      </w:rPr>
    </w:lvl>
  </w:abstractNum>
  <w:abstractNum w:abstractNumId="1">
    <w:nsid w:val="2D1B22C5"/>
    <w:multiLevelType w:val="multilevel"/>
    <w:tmpl w:val="88BACE86"/>
    <w:lvl w:ilvl="0">
      <w:start w:val="7"/>
      <w:numFmt w:val="decimal"/>
      <w:lvlText w:val="%1"/>
      <w:lvlJc w:val="left"/>
      <w:pPr>
        <w:ind w:left="1173" w:hanging="391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173" w:hanging="39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ca-ES" w:eastAsia="en-US" w:bidi="ar-SA"/>
      </w:rPr>
    </w:lvl>
    <w:lvl w:ilvl="2">
      <w:numFmt w:val="bullet"/>
      <w:lvlText w:val="•"/>
      <w:lvlJc w:val="left"/>
      <w:pPr>
        <w:ind w:left="3016" w:hanging="391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934" w:hanging="391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852" w:hanging="391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770" w:hanging="391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688" w:hanging="391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606" w:hanging="391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524" w:hanging="391"/>
      </w:pPr>
      <w:rPr>
        <w:rFonts w:hint="default"/>
        <w:lang w:val="ca-ES" w:eastAsia="en-US" w:bidi="ar-SA"/>
      </w:rPr>
    </w:lvl>
  </w:abstractNum>
  <w:abstractNum w:abstractNumId="2">
    <w:nsid w:val="386A73F6"/>
    <w:multiLevelType w:val="hybridMultilevel"/>
    <w:tmpl w:val="F0E4DDAE"/>
    <w:lvl w:ilvl="0" w:tplc="0B98328C">
      <w:numFmt w:val="bullet"/>
      <w:lvlText w:val="-"/>
      <w:lvlJc w:val="left"/>
      <w:pPr>
        <w:ind w:left="1142" w:hanging="360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848A01F8">
      <w:numFmt w:val="bullet"/>
      <w:lvlText w:val="•"/>
      <w:lvlJc w:val="left"/>
      <w:pPr>
        <w:ind w:left="2062" w:hanging="360"/>
      </w:pPr>
      <w:rPr>
        <w:rFonts w:hint="default"/>
        <w:lang w:val="ca-ES" w:eastAsia="en-US" w:bidi="ar-SA"/>
      </w:rPr>
    </w:lvl>
    <w:lvl w:ilvl="2" w:tplc="E788DA38">
      <w:numFmt w:val="bullet"/>
      <w:lvlText w:val="•"/>
      <w:lvlJc w:val="left"/>
      <w:pPr>
        <w:ind w:left="2984" w:hanging="360"/>
      </w:pPr>
      <w:rPr>
        <w:rFonts w:hint="default"/>
        <w:lang w:val="ca-ES" w:eastAsia="en-US" w:bidi="ar-SA"/>
      </w:rPr>
    </w:lvl>
    <w:lvl w:ilvl="3" w:tplc="5A10ABBC">
      <w:numFmt w:val="bullet"/>
      <w:lvlText w:val="•"/>
      <w:lvlJc w:val="left"/>
      <w:pPr>
        <w:ind w:left="3906" w:hanging="360"/>
      </w:pPr>
      <w:rPr>
        <w:rFonts w:hint="default"/>
        <w:lang w:val="ca-ES" w:eastAsia="en-US" w:bidi="ar-SA"/>
      </w:rPr>
    </w:lvl>
    <w:lvl w:ilvl="4" w:tplc="D88049F8">
      <w:numFmt w:val="bullet"/>
      <w:lvlText w:val="•"/>
      <w:lvlJc w:val="left"/>
      <w:pPr>
        <w:ind w:left="4828" w:hanging="360"/>
      </w:pPr>
      <w:rPr>
        <w:rFonts w:hint="default"/>
        <w:lang w:val="ca-ES" w:eastAsia="en-US" w:bidi="ar-SA"/>
      </w:rPr>
    </w:lvl>
    <w:lvl w:ilvl="5" w:tplc="2AAECBDE">
      <w:numFmt w:val="bullet"/>
      <w:lvlText w:val="•"/>
      <w:lvlJc w:val="left"/>
      <w:pPr>
        <w:ind w:left="5750" w:hanging="360"/>
      </w:pPr>
      <w:rPr>
        <w:rFonts w:hint="default"/>
        <w:lang w:val="ca-ES" w:eastAsia="en-US" w:bidi="ar-SA"/>
      </w:rPr>
    </w:lvl>
    <w:lvl w:ilvl="6" w:tplc="B8F63668">
      <w:numFmt w:val="bullet"/>
      <w:lvlText w:val="•"/>
      <w:lvlJc w:val="left"/>
      <w:pPr>
        <w:ind w:left="6672" w:hanging="360"/>
      </w:pPr>
      <w:rPr>
        <w:rFonts w:hint="default"/>
        <w:lang w:val="ca-ES" w:eastAsia="en-US" w:bidi="ar-SA"/>
      </w:rPr>
    </w:lvl>
    <w:lvl w:ilvl="7" w:tplc="A6E417E6">
      <w:numFmt w:val="bullet"/>
      <w:lvlText w:val="•"/>
      <w:lvlJc w:val="left"/>
      <w:pPr>
        <w:ind w:left="7594" w:hanging="360"/>
      </w:pPr>
      <w:rPr>
        <w:rFonts w:hint="default"/>
        <w:lang w:val="ca-ES" w:eastAsia="en-US" w:bidi="ar-SA"/>
      </w:rPr>
    </w:lvl>
    <w:lvl w:ilvl="8" w:tplc="51D8575C">
      <w:numFmt w:val="bullet"/>
      <w:lvlText w:val="•"/>
      <w:lvlJc w:val="left"/>
      <w:pPr>
        <w:ind w:left="8516" w:hanging="360"/>
      </w:pPr>
      <w:rPr>
        <w:rFonts w:hint="default"/>
        <w:lang w:val="ca-ES" w:eastAsia="en-US" w:bidi="ar-SA"/>
      </w:rPr>
    </w:lvl>
  </w:abstractNum>
  <w:abstractNum w:abstractNumId="3">
    <w:nsid w:val="6F543651"/>
    <w:multiLevelType w:val="hybridMultilevel"/>
    <w:tmpl w:val="01963976"/>
    <w:lvl w:ilvl="0" w:tplc="0403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w w:val="100"/>
        <w:sz w:val="22"/>
        <w:szCs w:val="22"/>
        <w:lang w:val="ca-ES" w:eastAsia="en-US" w:bidi="ar-SA"/>
      </w:rPr>
    </w:lvl>
    <w:lvl w:ilvl="1" w:tplc="557E5D24">
      <w:numFmt w:val="bullet"/>
      <w:lvlText w:val="•"/>
      <w:lvlJc w:val="left"/>
      <w:pPr>
        <w:ind w:left="1847" w:hanging="360"/>
      </w:pPr>
      <w:rPr>
        <w:rFonts w:hint="default"/>
        <w:lang w:val="ca-ES" w:eastAsia="en-US" w:bidi="ar-SA"/>
      </w:rPr>
    </w:lvl>
    <w:lvl w:ilvl="2" w:tplc="9CDE9CCA">
      <w:numFmt w:val="bullet"/>
      <w:lvlText w:val="•"/>
      <w:lvlJc w:val="left"/>
      <w:pPr>
        <w:ind w:left="2769" w:hanging="360"/>
      </w:pPr>
      <w:rPr>
        <w:rFonts w:hint="default"/>
        <w:lang w:val="ca-ES" w:eastAsia="en-US" w:bidi="ar-SA"/>
      </w:rPr>
    </w:lvl>
    <w:lvl w:ilvl="3" w:tplc="6B681606">
      <w:numFmt w:val="bullet"/>
      <w:lvlText w:val="•"/>
      <w:lvlJc w:val="left"/>
      <w:pPr>
        <w:ind w:left="3691" w:hanging="360"/>
      </w:pPr>
      <w:rPr>
        <w:rFonts w:hint="default"/>
        <w:lang w:val="ca-ES" w:eastAsia="en-US" w:bidi="ar-SA"/>
      </w:rPr>
    </w:lvl>
    <w:lvl w:ilvl="4" w:tplc="5F467A80">
      <w:numFmt w:val="bullet"/>
      <w:lvlText w:val="•"/>
      <w:lvlJc w:val="left"/>
      <w:pPr>
        <w:ind w:left="4613" w:hanging="360"/>
      </w:pPr>
      <w:rPr>
        <w:rFonts w:hint="default"/>
        <w:lang w:val="ca-ES" w:eastAsia="en-US" w:bidi="ar-SA"/>
      </w:rPr>
    </w:lvl>
    <w:lvl w:ilvl="5" w:tplc="08A03D50">
      <w:numFmt w:val="bullet"/>
      <w:lvlText w:val="•"/>
      <w:lvlJc w:val="left"/>
      <w:pPr>
        <w:ind w:left="5535" w:hanging="360"/>
      </w:pPr>
      <w:rPr>
        <w:rFonts w:hint="default"/>
        <w:lang w:val="ca-ES" w:eastAsia="en-US" w:bidi="ar-SA"/>
      </w:rPr>
    </w:lvl>
    <w:lvl w:ilvl="6" w:tplc="86A4C30C">
      <w:numFmt w:val="bullet"/>
      <w:lvlText w:val="•"/>
      <w:lvlJc w:val="left"/>
      <w:pPr>
        <w:ind w:left="6457" w:hanging="360"/>
      </w:pPr>
      <w:rPr>
        <w:rFonts w:hint="default"/>
        <w:lang w:val="ca-ES" w:eastAsia="en-US" w:bidi="ar-SA"/>
      </w:rPr>
    </w:lvl>
    <w:lvl w:ilvl="7" w:tplc="473AF2BE">
      <w:numFmt w:val="bullet"/>
      <w:lvlText w:val="•"/>
      <w:lvlJc w:val="left"/>
      <w:pPr>
        <w:ind w:left="7379" w:hanging="360"/>
      </w:pPr>
      <w:rPr>
        <w:rFonts w:hint="default"/>
        <w:lang w:val="ca-ES" w:eastAsia="en-US" w:bidi="ar-SA"/>
      </w:rPr>
    </w:lvl>
    <w:lvl w:ilvl="8" w:tplc="0686BFC8">
      <w:numFmt w:val="bullet"/>
      <w:lvlText w:val="•"/>
      <w:lvlJc w:val="left"/>
      <w:pPr>
        <w:ind w:left="8301" w:hanging="360"/>
      </w:pPr>
      <w:rPr>
        <w:rFonts w:hint="default"/>
        <w:lang w:val="ca-ES" w:eastAsia="en-US" w:bidi="ar-SA"/>
      </w:rPr>
    </w:lvl>
  </w:abstractNum>
  <w:abstractNum w:abstractNumId="4">
    <w:nsid w:val="715D4495"/>
    <w:multiLevelType w:val="hybridMultilevel"/>
    <w:tmpl w:val="BA5AC950"/>
    <w:lvl w:ilvl="0" w:tplc="9A4E344E">
      <w:numFmt w:val="bullet"/>
      <w:lvlText w:val=""/>
      <w:lvlJc w:val="left"/>
      <w:pPr>
        <w:ind w:left="1142" w:hanging="360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0B1EB822">
      <w:numFmt w:val="bullet"/>
      <w:lvlText w:val="•"/>
      <w:lvlJc w:val="left"/>
      <w:pPr>
        <w:ind w:left="2062" w:hanging="360"/>
      </w:pPr>
      <w:rPr>
        <w:rFonts w:hint="default"/>
        <w:lang w:val="ca-ES" w:eastAsia="en-US" w:bidi="ar-SA"/>
      </w:rPr>
    </w:lvl>
    <w:lvl w:ilvl="2" w:tplc="73863480">
      <w:numFmt w:val="bullet"/>
      <w:lvlText w:val="•"/>
      <w:lvlJc w:val="left"/>
      <w:pPr>
        <w:ind w:left="2984" w:hanging="360"/>
      </w:pPr>
      <w:rPr>
        <w:rFonts w:hint="default"/>
        <w:lang w:val="ca-ES" w:eastAsia="en-US" w:bidi="ar-SA"/>
      </w:rPr>
    </w:lvl>
    <w:lvl w:ilvl="3" w:tplc="798C5132">
      <w:numFmt w:val="bullet"/>
      <w:lvlText w:val="•"/>
      <w:lvlJc w:val="left"/>
      <w:pPr>
        <w:ind w:left="3906" w:hanging="360"/>
      </w:pPr>
      <w:rPr>
        <w:rFonts w:hint="default"/>
        <w:lang w:val="ca-ES" w:eastAsia="en-US" w:bidi="ar-SA"/>
      </w:rPr>
    </w:lvl>
    <w:lvl w:ilvl="4" w:tplc="5D12E9FA">
      <w:numFmt w:val="bullet"/>
      <w:lvlText w:val="•"/>
      <w:lvlJc w:val="left"/>
      <w:pPr>
        <w:ind w:left="4828" w:hanging="360"/>
      </w:pPr>
      <w:rPr>
        <w:rFonts w:hint="default"/>
        <w:lang w:val="ca-ES" w:eastAsia="en-US" w:bidi="ar-SA"/>
      </w:rPr>
    </w:lvl>
    <w:lvl w:ilvl="5" w:tplc="A66887F8">
      <w:numFmt w:val="bullet"/>
      <w:lvlText w:val="•"/>
      <w:lvlJc w:val="left"/>
      <w:pPr>
        <w:ind w:left="5750" w:hanging="360"/>
      </w:pPr>
      <w:rPr>
        <w:rFonts w:hint="default"/>
        <w:lang w:val="ca-ES" w:eastAsia="en-US" w:bidi="ar-SA"/>
      </w:rPr>
    </w:lvl>
    <w:lvl w:ilvl="6" w:tplc="C90A0796">
      <w:numFmt w:val="bullet"/>
      <w:lvlText w:val="•"/>
      <w:lvlJc w:val="left"/>
      <w:pPr>
        <w:ind w:left="6672" w:hanging="360"/>
      </w:pPr>
      <w:rPr>
        <w:rFonts w:hint="default"/>
        <w:lang w:val="ca-ES" w:eastAsia="en-US" w:bidi="ar-SA"/>
      </w:rPr>
    </w:lvl>
    <w:lvl w:ilvl="7" w:tplc="56B251A6">
      <w:numFmt w:val="bullet"/>
      <w:lvlText w:val="•"/>
      <w:lvlJc w:val="left"/>
      <w:pPr>
        <w:ind w:left="7594" w:hanging="360"/>
      </w:pPr>
      <w:rPr>
        <w:rFonts w:hint="default"/>
        <w:lang w:val="ca-ES" w:eastAsia="en-US" w:bidi="ar-SA"/>
      </w:rPr>
    </w:lvl>
    <w:lvl w:ilvl="8" w:tplc="C93EF7DC">
      <w:numFmt w:val="bullet"/>
      <w:lvlText w:val="•"/>
      <w:lvlJc w:val="left"/>
      <w:pPr>
        <w:ind w:left="8516" w:hanging="360"/>
      </w:pPr>
      <w:rPr>
        <w:rFonts w:hint="default"/>
        <w:lang w:val="ca-ES" w:eastAsia="en-US" w:bidi="ar-SA"/>
      </w:rPr>
    </w:lvl>
  </w:abstractNum>
  <w:abstractNum w:abstractNumId="5">
    <w:nsid w:val="751F7BE0"/>
    <w:multiLevelType w:val="hybridMultilevel"/>
    <w:tmpl w:val="42785034"/>
    <w:lvl w:ilvl="0" w:tplc="399EC846">
      <w:start w:val="1"/>
      <w:numFmt w:val="decimal"/>
      <w:lvlText w:val="%1."/>
      <w:lvlJc w:val="left"/>
      <w:pPr>
        <w:ind w:left="1502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ca-ES" w:eastAsia="en-US" w:bidi="ar-SA"/>
      </w:rPr>
    </w:lvl>
    <w:lvl w:ilvl="1" w:tplc="CDA482B2">
      <w:start w:val="1"/>
      <w:numFmt w:val="lowerLetter"/>
      <w:lvlText w:val="%2)"/>
      <w:lvlJc w:val="left"/>
      <w:pPr>
        <w:ind w:left="2035" w:hanging="174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ca-ES" w:eastAsia="en-US" w:bidi="ar-SA"/>
      </w:rPr>
    </w:lvl>
    <w:lvl w:ilvl="2" w:tplc="75C45410">
      <w:numFmt w:val="bullet"/>
      <w:lvlText w:val="•"/>
      <w:lvlJc w:val="left"/>
      <w:pPr>
        <w:ind w:left="3004" w:hanging="174"/>
      </w:pPr>
      <w:rPr>
        <w:rFonts w:hint="default"/>
        <w:lang w:val="ca-ES" w:eastAsia="en-US" w:bidi="ar-SA"/>
      </w:rPr>
    </w:lvl>
    <w:lvl w:ilvl="3" w:tplc="8466C842">
      <w:numFmt w:val="bullet"/>
      <w:lvlText w:val="•"/>
      <w:lvlJc w:val="left"/>
      <w:pPr>
        <w:ind w:left="3968" w:hanging="174"/>
      </w:pPr>
      <w:rPr>
        <w:rFonts w:hint="default"/>
        <w:lang w:val="ca-ES" w:eastAsia="en-US" w:bidi="ar-SA"/>
      </w:rPr>
    </w:lvl>
    <w:lvl w:ilvl="4" w:tplc="2778880A">
      <w:numFmt w:val="bullet"/>
      <w:lvlText w:val="•"/>
      <w:lvlJc w:val="left"/>
      <w:pPr>
        <w:ind w:left="4933" w:hanging="174"/>
      </w:pPr>
      <w:rPr>
        <w:rFonts w:hint="default"/>
        <w:lang w:val="ca-ES" w:eastAsia="en-US" w:bidi="ar-SA"/>
      </w:rPr>
    </w:lvl>
    <w:lvl w:ilvl="5" w:tplc="5AC47A8A">
      <w:numFmt w:val="bullet"/>
      <w:lvlText w:val="•"/>
      <w:lvlJc w:val="left"/>
      <w:pPr>
        <w:ind w:left="5897" w:hanging="174"/>
      </w:pPr>
      <w:rPr>
        <w:rFonts w:hint="default"/>
        <w:lang w:val="ca-ES" w:eastAsia="en-US" w:bidi="ar-SA"/>
      </w:rPr>
    </w:lvl>
    <w:lvl w:ilvl="6" w:tplc="78329CF2">
      <w:numFmt w:val="bullet"/>
      <w:lvlText w:val="•"/>
      <w:lvlJc w:val="left"/>
      <w:pPr>
        <w:ind w:left="6862" w:hanging="174"/>
      </w:pPr>
      <w:rPr>
        <w:rFonts w:hint="default"/>
        <w:lang w:val="ca-ES" w:eastAsia="en-US" w:bidi="ar-SA"/>
      </w:rPr>
    </w:lvl>
    <w:lvl w:ilvl="7" w:tplc="66CC008E">
      <w:numFmt w:val="bullet"/>
      <w:lvlText w:val="•"/>
      <w:lvlJc w:val="left"/>
      <w:pPr>
        <w:ind w:left="7826" w:hanging="174"/>
      </w:pPr>
      <w:rPr>
        <w:rFonts w:hint="default"/>
        <w:lang w:val="ca-ES" w:eastAsia="en-US" w:bidi="ar-SA"/>
      </w:rPr>
    </w:lvl>
    <w:lvl w:ilvl="8" w:tplc="83FCE33A">
      <w:numFmt w:val="bullet"/>
      <w:lvlText w:val="•"/>
      <w:lvlJc w:val="left"/>
      <w:pPr>
        <w:ind w:left="8791" w:hanging="174"/>
      </w:pPr>
      <w:rPr>
        <w:rFonts w:hint="default"/>
        <w:lang w:val="ca-ES" w:eastAsia="en-US" w:bidi="ar-SA"/>
      </w:rPr>
    </w:lvl>
  </w:abstractNum>
  <w:abstractNum w:abstractNumId="6">
    <w:nsid w:val="7AAF6448"/>
    <w:multiLevelType w:val="hybridMultilevel"/>
    <w:tmpl w:val="CEECCD50"/>
    <w:lvl w:ilvl="0" w:tplc="0403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7F762952"/>
    <w:multiLevelType w:val="hybridMultilevel"/>
    <w:tmpl w:val="C3F66430"/>
    <w:lvl w:ilvl="0" w:tplc="196A36BE">
      <w:numFmt w:val="bullet"/>
      <w:lvlText w:val="-"/>
      <w:lvlJc w:val="left"/>
      <w:pPr>
        <w:ind w:left="120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ca-ES" w:eastAsia="en-US" w:bidi="ar-SA"/>
      </w:rPr>
    </w:lvl>
    <w:lvl w:ilvl="1" w:tplc="7AF81378">
      <w:numFmt w:val="bullet"/>
      <w:lvlText w:val="•"/>
      <w:lvlJc w:val="left"/>
      <w:pPr>
        <w:ind w:left="2116" w:hanging="360"/>
      </w:pPr>
      <w:rPr>
        <w:rFonts w:hint="default"/>
        <w:lang w:val="ca-ES" w:eastAsia="en-US" w:bidi="ar-SA"/>
      </w:rPr>
    </w:lvl>
    <w:lvl w:ilvl="2" w:tplc="54D86698">
      <w:numFmt w:val="bullet"/>
      <w:lvlText w:val="•"/>
      <w:lvlJc w:val="left"/>
      <w:pPr>
        <w:ind w:left="3032" w:hanging="360"/>
      </w:pPr>
      <w:rPr>
        <w:rFonts w:hint="default"/>
        <w:lang w:val="ca-ES" w:eastAsia="en-US" w:bidi="ar-SA"/>
      </w:rPr>
    </w:lvl>
    <w:lvl w:ilvl="3" w:tplc="3EB2A76E">
      <w:numFmt w:val="bullet"/>
      <w:lvlText w:val="•"/>
      <w:lvlJc w:val="left"/>
      <w:pPr>
        <w:ind w:left="3948" w:hanging="360"/>
      </w:pPr>
      <w:rPr>
        <w:rFonts w:hint="default"/>
        <w:lang w:val="ca-ES" w:eastAsia="en-US" w:bidi="ar-SA"/>
      </w:rPr>
    </w:lvl>
    <w:lvl w:ilvl="4" w:tplc="AE382CCA">
      <w:numFmt w:val="bullet"/>
      <w:lvlText w:val="•"/>
      <w:lvlJc w:val="left"/>
      <w:pPr>
        <w:ind w:left="4864" w:hanging="360"/>
      </w:pPr>
      <w:rPr>
        <w:rFonts w:hint="default"/>
        <w:lang w:val="ca-ES" w:eastAsia="en-US" w:bidi="ar-SA"/>
      </w:rPr>
    </w:lvl>
    <w:lvl w:ilvl="5" w:tplc="A90CE2D4">
      <w:numFmt w:val="bullet"/>
      <w:lvlText w:val="•"/>
      <w:lvlJc w:val="left"/>
      <w:pPr>
        <w:ind w:left="5780" w:hanging="360"/>
      </w:pPr>
      <w:rPr>
        <w:rFonts w:hint="default"/>
        <w:lang w:val="ca-ES" w:eastAsia="en-US" w:bidi="ar-SA"/>
      </w:rPr>
    </w:lvl>
    <w:lvl w:ilvl="6" w:tplc="91A6FC82">
      <w:numFmt w:val="bullet"/>
      <w:lvlText w:val="•"/>
      <w:lvlJc w:val="left"/>
      <w:pPr>
        <w:ind w:left="6696" w:hanging="360"/>
      </w:pPr>
      <w:rPr>
        <w:rFonts w:hint="default"/>
        <w:lang w:val="ca-ES" w:eastAsia="en-US" w:bidi="ar-SA"/>
      </w:rPr>
    </w:lvl>
    <w:lvl w:ilvl="7" w:tplc="9A66BB84">
      <w:numFmt w:val="bullet"/>
      <w:lvlText w:val="•"/>
      <w:lvlJc w:val="left"/>
      <w:pPr>
        <w:ind w:left="7612" w:hanging="360"/>
      </w:pPr>
      <w:rPr>
        <w:rFonts w:hint="default"/>
        <w:lang w:val="ca-ES" w:eastAsia="en-US" w:bidi="ar-SA"/>
      </w:rPr>
    </w:lvl>
    <w:lvl w:ilvl="8" w:tplc="62A6D278">
      <w:numFmt w:val="bullet"/>
      <w:lvlText w:val="•"/>
      <w:lvlJc w:val="left"/>
      <w:pPr>
        <w:ind w:left="8528" w:hanging="360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05A16"/>
    <w:rsid w:val="00012F15"/>
    <w:rsid w:val="000D5416"/>
    <w:rsid w:val="00126F8D"/>
    <w:rsid w:val="0028341D"/>
    <w:rsid w:val="002F7D36"/>
    <w:rsid w:val="004973F3"/>
    <w:rsid w:val="004C1B17"/>
    <w:rsid w:val="008A51D7"/>
    <w:rsid w:val="00A84089"/>
    <w:rsid w:val="00A91D3E"/>
    <w:rsid w:val="00B15D8F"/>
    <w:rsid w:val="00B25401"/>
    <w:rsid w:val="00D05A16"/>
    <w:rsid w:val="00EC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ca-ES"/>
    </w:rPr>
  </w:style>
  <w:style w:type="paragraph" w:styleId="Ttol1">
    <w:name w:val="heading 1"/>
    <w:basedOn w:val="Normal"/>
    <w:uiPriority w:val="1"/>
    <w:qFormat/>
    <w:pPr>
      <w:ind w:left="782"/>
      <w:outlineLvl w:val="0"/>
    </w:pPr>
    <w:rPr>
      <w:b/>
      <w:bCs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ind w:left="1141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right="94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0D541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D5416"/>
    <w:rPr>
      <w:rFonts w:ascii="Tahoma" w:eastAsia="Calibri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B15D8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15D8F"/>
    <w:rPr>
      <w:rFonts w:ascii="Calibri" w:eastAsia="Calibri" w:hAnsi="Calibri" w:cs="Calibri"/>
      <w:lang w:val="ca-ES"/>
    </w:rPr>
  </w:style>
  <w:style w:type="paragraph" w:styleId="Peu">
    <w:name w:val="footer"/>
    <w:basedOn w:val="Normal"/>
    <w:link w:val="PeuCar"/>
    <w:uiPriority w:val="99"/>
    <w:unhideWhenUsed/>
    <w:rsid w:val="00B15D8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15D8F"/>
    <w:rPr>
      <w:rFonts w:ascii="Calibri" w:eastAsia="Calibri" w:hAnsi="Calibri" w:cs="Calibri"/>
      <w:lang w:val="ca-ES"/>
    </w:rPr>
  </w:style>
  <w:style w:type="paragraph" w:customStyle="1" w:styleId="Default">
    <w:name w:val="Default"/>
    <w:rsid w:val="00A91D3E"/>
    <w:pPr>
      <w:widowControl/>
      <w:adjustRightInd w:val="0"/>
    </w:pPr>
    <w:rPr>
      <w:rFonts w:ascii="Calibri" w:hAnsi="Calibri" w:cs="Calibri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ca-ES"/>
    </w:rPr>
  </w:style>
  <w:style w:type="paragraph" w:styleId="Ttol1">
    <w:name w:val="heading 1"/>
    <w:basedOn w:val="Normal"/>
    <w:uiPriority w:val="1"/>
    <w:qFormat/>
    <w:pPr>
      <w:ind w:left="782"/>
      <w:outlineLvl w:val="0"/>
    </w:pPr>
    <w:rPr>
      <w:b/>
      <w:bCs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ind w:left="1141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right="94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0D541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D5416"/>
    <w:rPr>
      <w:rFonts w:ascii="Tahoma" w:eastAsia="Calibri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B15D8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15D8F"/>
    <w:rPr>
      <w:rFonts w:ascii="Calibri" w:eastAsia="Calibri" w:hAnsi="Calibri" w:cs="Calibri"/>
      <w:lang w:val="ca-ES"/>
    </w:rPr>
  </w:style>
  <w:style w:type="paragraph" w:styleId="Peu">
    <w:name w:val="footer"/>
    <w:basedOn w:val="Normal"/>
    <w:link w:val="PeuCar"/>
    <w:uiPriority w:val="99"/>
    <w:unhideWhenUsed/>
    <w:rsid w:val="00B15D8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15D8F"/>
    <w:rPr>
      <w:rFonts w:ascii="Calibri" w:eastAsia="Calibri" w:hAnsi="Calibri" w:cs="Calibri"/>
      <w:lang w:val="ca-ES"/>
    </w:rPr>
  </w:style>
  <w:style w:type="paragraph" w:customStyle="1" w:styleId="Default">
    <w:name w:val="Default"/>
    <w:rsid w:val="00A91D3E"/>
    <w:pPr>
      <w:widowControl/>
      <w:adjustRightInd w:val="0"/>
    </w:pPr>
    <w:rPr>
      <w:rFonts w:ascii="Calibri" w:hAnsi="Calibri" w:cs="Calibri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4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123.bcn.cat/APPS/egaseta/cercaAvancada.do?reqCode=downloadFile&amp;publicacionsId=14371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juridicsibe@bcn.ca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123.bcn.cat/APPS/egaseta/cercaAvancada.do?reqCode=downloadFile&amp;publicacionsId=1437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123.bcn.cat/APPS/egaseta/cercaAvancada.do?reqCode=downloadFile&amp;publicacionsId=14374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2242</Words>
  <Characters>12783</Characters>
  <Application>Microsoft Office Word</Application>
  <DocSecurity>0</DocSecurity>
  <Lines>106</Lines>
  <Paragraphs>29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2021-06-12T15:36:00Z</dcterms:created>
  <dcterms:modified xsi:type="dcterms:W3CDTF">2021-06-16T08:09:00Z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2021-06-12T00:00:00Z</vt:filetime>
  </property>
</Properties>
</file>