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07A36" w14:textId="77777777" w:rsidR="00EC2342" w:rsidRPr="00EC2342" w:rsidRDefault="00EC2342" w:rsidP="00EC2342">
      <w:pPr>
        <w:jc w:val="center"/>
        <w:rPr>
          <w:rFonts w:ascii="Verdana" w:hAnsi="Verdana" w:cs="Arial"/>
          <w:b/>
          <w:bCs/>
          <w:color w:val="000000"/>
          <w:u w:val="single"/>
        </w:rPr>
      </w:pPr>
      <w:r w:rsidRPr="00EC2342">
        <w:rPr>
          <w:rFonts w:ascii="Verdana" w:hAnsi="Verdana" w:cs="Arial"/>
          <w:b/>
          <w:bCs/>
          <w:color w:val="000000"/>
          <w:u w:val="single"/>
        </w:rPr>
        <w:t>ANEXO Nº.</w:t>
      </w:r>
      <w:r w:rsidRPr="00EC2342">
        <w:rPr>
          <w:rFonts w:ascii="Verdana" w:hAnsi="Verdana" w:cs="Times New Roman"/>
          <w:color w:val="000000"/>
          <w:u w:val="single"/>
        </w:rPr>
        <w:t> </w:t>
      </w:r>
      <w:r w:rsidRPr="00EC2342">
        <w:rPr>
          <w:rFonts w:ascii="Verdana" w:hAnsi="Verdana" w:cs="Arial"/>
          <w:b/>
          <w:bCs/>
          <w:color w:val="000000"/>
          <w:u w:val="single"/>
        </w:rPr>
        <w:t>2</w:t>
      </w:r>
    </w:p>
    <w:p w14:paraId="462D48A0" w14:textId="77777777" w:rsidR="00EC2342" w:rsidRPr="00EC2342" w:rsidRDefault="00EC2342" w:rsidP="00EC2342">
      <w:pPr>
        <w:jc w:val="center"/>
        <w:rPr>
          <w:rFonts w:ascii="Verdana" w:hAnsi="Verdana" w:cs="Times New Roman"/>
          <w:color w:val="000000"/>
        </w:rPr>
      </w:pPr>
      <w:r w:rsidRPr="00EC2342">
        <w:rPr>
          <w:rFonts w:ascii="Verdana" w:hAnsi="Verdana" w:cs="Arial"/>
          <w:b/>
          <w:bCs/>
          <w:iCs/>
          <w:color w:val="000000"/>
          <w:u w:val="single"/>
        </w:rPr>
        <w:t>PROPUESTA ECONÓMICA Y OTROS CRITERIOS EVALUABLES AUTOMÁTICAMENTE</w:t>
      </w:r>
    </w:p>
    <w:p w14:paraId="52480840" w14:textId="77777777" w:rsidR="00EC2342" w:rsidRPr="00EC2342" w:rsidRDefault="00EC2342" w:rsidP="00EC2342">
      <w:pPr>
        <w:rPr>
          <w:rFonts w:ascii="Verdana" w:hAnsi="Verdana" w:cs="Arial"/>
          <w:iCs/>
          <w:color w:val="000000"/>
        </w:rPr>
      </w:pPr>
      <w:r w:rsidRPr="00EC2342">
        <w:rPr>
          <w:rFonts w:ascii="Verdana" w:hAnsi="Verdana" w:cs="Arial"/>
          <w:i/>
          <w:iCs/>
          <w:color w:val="000000"/>
        </w:rPr>
        <w:t> </w:t>
      </w:r>
    </w:p>
    <w:p w14:paraId="30716F32" w14:textId="77777777" w:rsidR="00EC2342" w:rsidRPr="00EC2342" w:rsidRDefault="00EC2342" w:rsidP="00EC2342">
      <w:pPr>
        <w:suppressAutoHyphens/>
        <w:rPr>
          <w:rFonts w:ascii="Verdana" w:hAnsi="Verdana" w:cs="Arial"/>
          <w:b/>
          <w:color w:val="00000A"/>
          <w:kern w:val="2"/>
          <w:lang w:eastAsia="zh-CN"/>
        </w:rPr>
      </w:pPr>
      <w:r w:rsidRPr="00EC2342">
        <w:rPr>
          <w:rFonts w:ascii="Verdana" w:hAnsi="Verdana" w:cs="Arial"/>
          <w:color w:val="00000A"/>
          <w:kern w:val="2"/>
          <w:lang w:eastAsia="zh-CN"/>
        </w:rPr>
        <w:t>El Sr./Sra. .............................., con DNI núm ................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0AC392E1" w14:textId="77777777" w:rsidR="00EC2342" w:rsidRPr="00EC2342" w:rsidRDefault="00EC2342" w:rsidP="00EC2342">
      <w:pPr>
        <w:rPr>
          <w:rFonts w:ascii="Verdana" w:hAnsi="Verdana" w:cs="Arial"/>
          <w:iCs/>
          <w:color w:val="000000"/>
        </w:rPr>
      </w:pPr>
    </w:p>
    <w:p w14:paraId="0BE680AE" w14:textId="77777777" w:rsidR="00EC2342" w:rsidRPr="00EC2342" w:rsidRDefault="00EC2342" w:rsidP="00EC2342">
      <w:pPr>
        <w:pStyle w:val="Prrafodelista"/>
        <w:numPr>
          <w:ilvl w:val="1"/>
          <w:numId w:val="1"/>
        </w:numPr>
        <w:tabs>
          <w:tab w:val="clear" w:pos="1080"/>
          <w:tab w:val="num" w:pos="284"/>
        </w:tabs>
        <w:overflowPunct/>
        <w:autoSpaceDE/>
        <w:autoSpaceDN/>
        <w:adjustRightInd/>
        <w:ind w:left="0" w:firstLine="0"/>
        <w:rPr>
          <w:rFonts w:ascii="Verdana" w:hAnsi="Verdana" w:cs="Times New Roman"/>
          <w:b/>
          <w:bCs/>
        </w:rPr>
      </w:pPr>
      <w:r w:rsidRPr="00EC2342">
        <w:rPr>
          <w:rFonts w:ascii="Verdana" w:hAnsi="Verdana" w:cs="Arial"/>
          <w:b/>
        </w:rPr>
        <w:t>PROPUESTA ECONÓMICA PRECIOS UNITARIOS:</w:t>
      </w:r>
    </w:p>
    <w:p w14:paraId="47B8F1BE" w14:textId="77777777" w:rsidR="00EC2342" w:rsidRDefault="00EC2342" w:rsidP="00EC2342">
      <w:pPr>
        <w:contextualSpacing/>
        <w:rPr>
          <w:rFonts w:ascii="Verdana" w:hAnsi="Verdana" w:cs="Times New Roman"/>
          <w:b/>
          <w:bCs/>
        </w:rPr>
      </w:pPr>
    </w:p>
    <w:tbl>
      <w:tblPr>
        <w:tblStyle w:val="Tablaconcuadrcula"/>
        <w:tblW w:w="0" w:type="auto"/>
        <w:tblInd w:w="-147" w:type="dxa"/>
        <w:tblLook w:val="04A0" w:firstRow="1" w:lastRow="0" w:firstColumn="1" w:lastColumn="0" w:noHBand="0" w:noVBand="1"/>
      </w:tblPr>
      <w:tblGrid>
        <w:gridCol w:w="2978"/>
        <w:gridCol w:w="2831"/>
        <w:gridCol w:w="2832"/>
      </w:tblGrid>
      <w:tr w:rsidR="00B27F1A" w:rsidRPr="001D055C" w14:paraId="34A0F26C" w14:textId="77777777" w:rsidTr="001D055C">
        <w:tc>
          <w:tcPr>
            <w:tcW w:w="2978" w:type="dxa"/>
            <w:shd w:val="clear" w:color="auto" w:fill="D9D9D9" w:themeFill="background1" w:themeFillShade="D9"/>
          </w:tcPr>
          <w:p w14:paraId="679F883A" w14:textId="02A57451" w:rsidR="00B27F1A" w:rsidRPr="001D055C" w:rsidRDefault="00B27F1A" w:rsidP="00B27F1A">
            <w:pPr>
              <w:contextualSpacing/>
              <w:jc w:val="center"/>
              <w:rPr>
                <w:rFonts w:ascii="Verdana" w:hAnsi="Verdana" w:cs="Times New Roman"/>
                <w:b/>
                <w:bCs/>
                <w:sz w:val="16"/>
                <w:szCs w:val="16"/>
              </w:rPr>
            </w:pPr>
            <w:r w:rsidRPr="001D055C">
              <w:rPr>
                <w:rFonts w:ascii="Verdana" w:hAnsi="Verdana" w:cs="Times New Roman"/>
                <w:b/>
                <w:bCs/>
                <w:sz w:val="16"/>
                <w:szCs w:val="16"/>
              </w:rPr>
              <w:t>Concepto</w:t>
            </w:r>
          </w:p>
        </w:tc>
        <w:tc>
          <w:tcPr>
            <w:tcW w:w="2831" w:type="dxa"/>
            <w:shd w:val="clear" w:color="auto" w:fill="D9D9D9" w:themeFill="background1" w:themeFillShade="D9"/>
          </w:tcPr>
          <w:p w14:paraId="6E3A142D" w14:textId="64BD45E2" w:rsidR="00B27F1A" w:rsidRPr="001D055C" w:rsidRDefault="00B27F1A" w:rsidP="00B27F1A">
            <w:pPr>
              <w:contextualSpacing/>
              <w:jc w:val="center"/>
              <w:rPr>
                <w:rFonts w:ascii="Verdana" w:hAnsi="Verdana" w:cs="Times New Roman"/>
                <w:b/>
                <w:bCs/>
                <w:sz w:val="16"/>
                <w:szCs w:val="16"/>
              </w:rPr>
            </w:pPr>
            <w:r w:rsidRPr="001D055C">
              <w:rPr>
                <w:rFonts w:ascii="Verdana" w:hAnsi="Verdana" w:cs="Times New Roman"/>
                <w:b/>
                <w:bCs/>
                <w:sz w:val="16"/>
                <w:szCs w:val="16"/>
              </w:rPr>
              <w:t>Precio unitario máximo (sense IVA)</w:t>
            </w:r>
          </w:p>
        </w:tc>
        <w:tc>
          <w:tcPr>
            <w:tcW w:w="2832" w:type="dxa"/>
            <w:shd w:val="clear" w:color="auto" w:fill="D9D9D9" w:themeFill="background1" w:themeFillShade="D9"/>
          </w:tcPr>
          <w:p w14:paraId="4524ECE5" w14:textId="6062C8D0" w:rsidR="00B27F1A" w:rsidRPr="001D055C" w:rsidRDefault="00B27F1A" w:rsidP="00B27F1A">
            <w:pPr>
              <w:contextualSpacing/>
              <w:jc w:val="center"/>
              <w:rPr>
                <w:rFonts w:ascii="Verdana" w:hAnsi="Verdana" w:cs="Times New Roman"/>
                <w:b/>
                <w:bCs/>
                <w:sz w:val="16"/>
                <w:szCs w:val="16"/>
              </w:rPr>
            </w:pPr>
            <w:r w:rsidRPr="001D055C">
              <w:rPr>
                <w:rFonts w:ascii="Verdana" w:hAnsi="Verdana" w:cs="Times New Roman"/>
                <w:b/>
                <w:bCs/>
                <w:sz w:val="16"/>
                <w:szCs w:val="16"/>
              </w:rPr>
              <w:t>Precio unitario ofertado (sin IVA)</w:t>
            </w:r>
          </w:p>
        </w:tc>
      </w:tr>
      <w:tr w:rsidR="00B27F1A" w:rsidRPr="001D055C" w14:paraId="69250450" w14:textId="77777777" w:rsidTr="001D055C">
        <w:tc>
          <w:tcPr>
            <w:tcW w:w="2978" w:type="dxa"/>
          </w:tcPr>
          <w:p w14:paraId="1D80DBEC" w14:textId="44D87E18" w:rsidR="00B27F1A" w:rsidRPr="00F0587D" w:rsidRDefault="001D055C" w:rsidP="00EC2342">
            <w:pPr>
              <w:contextualSpacing/>
              <w:rPr>
                <w:rFonts w:ascii="Verdana" w:hAnsi="Verdana" w:cs="Times New Roman"/>
                <w:b/>
                <w:bCs/>
                <w:sz w:val="16"/>
                <w:szCs w:val="16"/>
              </w:rPr>
            </w:pPr>
            <w:r w:rsidRPr="00F0587D">
              <w:rPr>
                <w:rFonts w:ascii="Verdana" w:hAnsi="Verdana"/>
                <w:bCs/>
                <w:sz w:val="16"/>
                <w:szCs w:val="16"/>
              </w:rPr>
              <w:t xml:space="preserve">Recogida de rechazo CTRM en horario </w:t>
            </w:r>
            <w:r w:rsidR="001E2F79" w:rsidRPr="00F0587D">
              <w:rPr>
                <w:rFonts w:ascii="Verdana" w:hAnsi="Verdana"/>
                <w:bCs/>
                <w:sz w:val="16"/>
                <w:szCs w:val="16"/>
              </w:rPr>
              <w:t>de Domingo a las 22h hasta el sábado a las 6:00h</w:t>
            </w:r>
          </w:p>
        </w:tc>
        <w:tc>
          <w:tcPr>
            <w:tcW w:w="2831" w:type="dxa"/>
          </w:tcPr>
          <w:p w14:paraId="43233FE7" w14:textId="77777777" w:rsidR="00B27F1A" w:rsidRDefault="00B27F1A" w:rsidP="001D055C">
            <w:pPr>
              <w:contextualSpacing/>
              <w:jc w:val="center"/>
              <w:rPr>
                <w:rFonts w:ascii="Verdana" w:hAnsi="Verdana" w:cs="Times New Roman"/>
                <w:b/>
                <w:bCs/>
                <w:sz w:val="16"/>
                <w:szCs w:val="16"/>
              </w:rPr>
            </w:pPr>
          </w:p>
          <w:p w14:paraId="7381B988" w14:textId="7EED8D4B" w:rsidR="001D055C" w:rsidRPr="001D055C" w:rsidRDefault="001D055C" w:rsidP="001D055C">
            <w:pPr>
              <w:contextualSpacing/>
              <w:jc w:val="center"/>
              <w:rPr>
                <w:rFonts w:ascii="Verdana" w:hAnsi="Verdana" w:cs="Times New Roman"/>
                <w:b/>
                <w:bCs/>
                <w:sz w:val="16"/>
                <w:szCs w:val="16"/>
              </w:rPr>
            </w:pPr>
            <w:r>
              <w:rPr>
                <w:rFonts w:ascii="Verdana" w:hAnsi="Verdana" w:cs="Times New Roman"/>
                <w:b/>
                <w:bCs/>
                <w:sz w:val="16"/>
                <w:szCs w:val="16"/>
              </w:rPr>
              <w:t>25,50.-€/tn</w:t>
            </w:r>
          </w:p>
        </w:tc>
        <w:tc>
          <w:tcPr>
            <w:tcW w:w="2832" w:type="dxa"/>
          </w:tcPr>
          <w:p w14:paraId="5E089BAD" w14:textId="77777777" w:rsidR="00B27F1A" w:rsidRPr="001D055C" w:rsidRDefault="00B27F1A" w:rsidP="001D055C">
            <w:pPr>
              <w:contextualSpacing/>
              <w:jc w:val="center"/>
              <w:rPr>
                <w:rFonts w:ascii="Verdana" w:hAnsi="Verdana" w:cs="Times New Roman"/>
                <w:sz w:val="16"/>
                <w:szCs w:val="16"/>
              </w:rPr>
            </w:pPr>
          </w:p>
          <w:p w14:paraId="52B79D93" w14:textId="222FAAF2" w:rsidR="001D055C" w:rsidRPr="001D055C" w:rsidRDefault="001D055C" w:rsidP="001D055C">
            <w:pPr>
              <w:contextualSpacing/>
              <w:jc w:val="center"/>
              <w:rPr>
                <w:rFonts w:ascii="Verdana" w:hAnsi="Verdana" w:cs="Times New Roman"/>
                <w:sz w:val="16"/>
                <w:szCs w:val="16"/>
              </w:rPr>
            </w:pPr>
            <w:r w:rsidRPr="001D055C">
              <w:rPr>
                <w:rFonts w:ascii="Verdana" w:hAnsi="Verdana" w:cs="Times New Roman"/>
                <w:sz w:val="16"/>
                <w:szCs w:val="16"/>
              </w:rPr>
              <w:t>.-€/tn</w:t>
            </w:r>
          </w:p>
        </w:tc>
      </w:tr>
      <w:tr w:rsidR="00B27F1A" w:rsidRPr="001D055C" w14:paraId="0B1B41BB" w14:textId="77777777" w:rsidTr="00F0587D">
        <w:trPr>
          <w:trHeight w:val="416"/>
        </w:trPr>
        <w:tc>
          <w:tcPr>
            <w:tcW w:w="2978" w:type="dxa"/>
          </w:tcPr>
          <w:p w14:paraId="4C237131" w14:textId="5239AB35" w:rsidR="00B27F1A" w:rsidRPr="00F0587D" w:rsidRDefault="001D055C" w:rsidP="00EC2342">
            <w:pPr>
              <w:contextualSpacing/>
              <w:rPr>
                <w:rFonts w:ascii="Verdana" w:hAnsi="Verdana" w:cs="Times New Roman"/>
                <w:b/>
                <w:bCs/>
                <w:sz w:val="16"/>
                <w:szCs w:val="16"/>
                <w:lang w:val="es-ES"/>
              </w:rPr>
            </w:pPr>
            <w:r w:rsidRPr="00F0587D">
              <w:rPr>
                <w:rFonts w:ascii="Verdana" w:hAnsi="Verdana"/>
                <w:bCs/>
                <w:sz w:val="16"/>
                <w:szCs w:val="16"/>
              </w:rPr>
              <w:t>Recogida de rechazo CTRM en horario extraordinario (fin de semana y festivos)</w:t>
            </w:r>
          </w:p>
        </w:tc>
        <w:tc>
          <w:tcPr>
            <w:tcW w:w="2831" w:type="dxa"/>
          </w:tcPr>
          <w:p w14:paraId="13579D71" w14:textId="77777777" w:rsidR="001D055C" w:rsidRDefault="001D055C" w:rsidP="001D055C">
            <w:pPr>
              <w:contextualSpacing/>
              <w:jc w:val="center"/>
              <w:rPr>
                <w:rFonts w:ascii="Verdana" w:hAnsi="Verdana" w:cs="Times New Roman"/>
                <w:b/>
                <w:bCs/>
                <w:sz w:val="16"/>
                <w:szCs w:val="16"/>
              </w:rPr>
            </w:pPr>
          </w:p>
          <w:p w14:paraId="06BA2F82" w14:textId="300D8FEF" w:rsidR="00B27F1A" w:rsidRPr="001D055C" w:rsidRDefault="001D055C" w:rsidP="001D055C">
            <w:pPr>
              <w:contextualSpacing/>
              <w:jc w:val="center"/>
              <w:rPr>
                <w:rFonts w:ascii="Verdana" w:hAnsi="Verdana" w:cs="Times New Roman"/>
                <w:b/>
                <w:bCs/>
                <w:sz w:val="16"/>
                <w:szCs w:val="16"/>
              </w:rPr>
            </w:pPr>
            <w:r>
              <w:rPr>
                <w:rFonts w:ascii="Verdana" w:hAnsi="Verdana" w:cs="Times New Roman"/>
                <w:b/>
                <w:bCs/>
                <w:sz w:val="16"/>
                <w:szCs w:val="16"/>
              </w:rPr>
              <w:t>29,00.-€/tn</w:t>
            </w:r>
          </w:p>
        </w:tc>
        <w:tc>
          <w:tcPr>
            <w:tcW w:w="2832" w:type="dxa"/>
          </w:tcPr>
          <w:p w14:paraId="2391488C" w14:textId="77777777" w:rsidR="00B27F1A" w:rsidRPr="001D055C" w:rsidRDefault="00B27F1A" w:rsidP="001D055C">
            <w:pPr>
              <w:contextualSpacing/>
              <w:jc w:val="center"/>
              <w:rPr>
                <w:rFonts w:ascii="Verdana" w:hAnsi="Verdana" w:cs="Times New Roman"/>
                <w:sz w:val="16"/>
                <w:szCs w:val="16"/>
              </w:rPr>
            </w:pPr>
          </w:p>
          <w:p w14:paraId="2FBD4560" w14:textId="40694F98" w:rsidR="001D055C" w:rsidRPr="001D055C" w:rsidRDefault="001D055C" w:rsidP="001D055C">
            <w:pPr>
              <w:contextualSpacing/>
              <w:jc w:val="center"/>
              <w:rPr>
                <w:rFonts w:ascii="Verdana" w:hAnsi="Verdana" w:cs="Times New Roman"/>
                <w:sz w:val="16"/>
                <w:szCs w:val="16"/>
              </w:rPr>
            </w:pPr>
            <w:r w:rsidRPr="001D055C">
              <w:rPr>
                <w:rFonts w:ascii="Verdana" w:hAnsi="Verdana" w:cs="Times New Roman"/>
                <w:sz w:val="16"/>
                <w:szCs w:val="16"/>
              </w:rPr>
              <w:t>.-€/tn</w:t>
            </w:r>
          </w:p>
        </w:tc>
      </w:tr>
    </w:tbl>
    <w:p w14:paraId="79325652" w14:textId="77777777" w:rsidR="00B27F1A" w:rsidRDefault="00B27F1A" w:rsidP="00EC2342">
      <w:pPr>
        <w:contextualSpacing/>
        <w:rPr>
          <w:rFonts w:ascii="Verdana" w:hAnsi="Verdana" w:cs="Times New Roman"/>
          <w:b/>
          <w:bCs/>
        </w:rPr>
      </w:pPr>
    </w:p>
    <w:p w14:paraId="1D1EE20A" w14:textId="77777777" w:rsidR="00EC2342" w:rsidRPr="00EC2342" w:rsidRDefault="00EC2342" w:rsidP="00EC2342">
      <w:pPr>
        <w:rPr>
          <w:rFonts w:ascii="Verdana" w:hAnsi="Verdana"/>
        </w:rPr>
      </w:pPr>
      <w:r w:rsidRPr="00EC2342">
        <w:rPr>
          <w:rFonts w:ascii="Verdana" w:hAnsi="Verdana"/>
        </w:rPr>
        <w:t>Estos precios contemplan todos los requisitos exigidos en materia de Prevención de Riesgos Laborales especificados en el Pliego de Prescripciones Técnicas, para la consecución del servicio objeto de este contrato.</w:t>
      </w:r>
    </w:p>
    <w:p w14:paraId="44D24F35" w14:textId="77777777" w:rsidR="00EC2342" w:rsidRPr="00EC2342" w:rsidRDefault="00EC2342" w:rsidP="00EC2342">
      <w:pPr>
        <w:rPr>
          <w:rFonts w:ascii="Verdana" w:hAnsi="Verdana"/>
        </w:rPr>
      </w:pPr>
      <w:r w:rsidRPr="00EC2342">
        <w:rPr>
          <w:rFonts w:ascii="Verdana" w:hAnsi="Verdana"/>
          <w:u w:val="single"/>
          <w:lang w:eastAsia="ca-ES"/>
        </w:rPr>
        <w:t xml:space="preserve"> </w:t>
      </w:r>
      <w:r w:rsidRPr="00EC2342">
        <w:rPr>
          <w:rFonts w:ascii="Verdana" w:hAnsi="Verdana"/>
          <w:u w:val="single"/>
        </w:rPr>
        <w:br/>
      </w:r>
      <w:r w:rsidRPr="00EC2342">
        <w:rPr>
          <w:rFonts w:ascii="Verdana" w:hAnsi="Verdana"/>
          <w:u w:val="single"/>
          <w:lang w:eastAsia="ca-ES"/>
        </w:rPr>
        <w:t>El precio vinculante a efectos contractuales son los precios unitarios establecidos, SEMESA no está obligada a consumir la totalidad del importe máximo del contrato sino únicamente lo que sea efectivamente necesario, sin que por este motivo el adjudicatario tenga derecho a percibir indemnización o compensación.</w:t>
      </w:r>
    </w:p>
    <w:p w14:paraId="53357939" w14:textId="77777777" w:rsidR="00EC2342" w:rsidRPr="00EC2342" w:rsidRDefault="00EC2342" w:rsidP="00EC2342">
      <w:pPr>
        <w:contextualSpacing/>
        <w:rPr>
          <w:rFonts w:ascii="Verdana" w:hAnsi="Verdana" w:cs="Times New Roman"/>
          <w:b/>
          <w:bCs/>
        </w:rPr>
      </w:pPr>
    </w:p>
    <w:p w14:paraId="457858CC" w14:textId="57722C97" w:rsidR="00EC2342" w:rsidRDefault="001D055C" w:rsidP="00EC2342">
      <w:pPr>
        <w:pStyle w:val="Prrafodelista"/>
        <w:numPr>
          <w:ilvl w:val="1"/>
          <w:numId w:val="1"/>
        </w:numPr>
        <w:tabs>
          <w:tab w:val="clear" w:pos="1080"/>
          <w:tab w:val="num" w:pos="284"/>
        </w:tabs>
        <w:overflowPunct/>
        <w:autoSpaceDE/>
        <w:autoSpaceDN/>
        <w:adjustRightInd/>
        <w:ind w:left="0" w:firstLine="0"/>
        <w:rPr>
          <w:rFonts w:ascii="Verdana" w:hAnsi="Verdana" w:cs="Arial"/>
          <w:b/>
        </w:rPr>
      </w:pPr>
      <w:r>
        <w:rPr>
          <w:rFonts w:ascii="Verdana" w:hAnsi="Verdana" w:cs="Arial"/>
          <w:b/>
        </w:rPr>
        <w:t>CRITERI</w:t>
      </w:r>
      <w:r w:rsidR="001D0643">
        <w:rPr>
          <w:rFonts w:ascii="Verdana" w:hAnsi="Verdana" w:cs="Arial"/>
          <w:b/>
        </w:rPr>
        <w:t>O</w:t>
      </w:r>
      <w:r>
        <w:rPr>
          <w:rFonts w:ascii="Verdana" w:hAnsi="Verdana" w:cs="Arial"/>
          <w:b/>
        </w:rPr>
        <w:t>S AMBIENTAL</w:t>
      </w:r>
      <w:r w:rsidR="001D0643">
        <w:rPr>
          <w:rFonts w:ascii="Verdana" w:hAnsi="Verdana" w:cs="Arial"/>
          <w:b/>
        </w:rPr>
        <w:t>E</w:t>
      </w:r>
      <w:r>
        <w:rPr>
          <w:rFonts w:ascii="Verdana" w:hAnsi="Verdana" w:cs="Arial"/>
          <w:b/>
        </w:rPr>
        <w:t>S</w:t>
      </w:r>
    </w:p>
    <w:p w14:paraId="373F7EE2" w14:textId="77777777" w:rsidR="001D055C" w:rsidRDefault="001D055C" w:rsidP="001D055C">
      <w:pPr>
        <w:overflowPunct/>
        <w:autoSpaceDE/>
        <w:autoSpaceDN/>
        <w:adjustRightInd/>
        <w:rPr>
          <w:rFonts w:ascii="Verdana" w:hAnsi="Verdana" w:cs="Arial"/>
          <w:b/>
        </w:rPr>
      </w:pPr>
    </w:p>
    <w:p w14:paraId="1860A6C5" w14:textId="779D8732" w:rsidR="001D055C" w:rsidRPr="00EC2342" w:rsidRDefault="001D055C" w:rsidP="001D055C">
      <w:pPr>
        <w:spacing w:line="276" w:lineRule="auto"/>
        <w:rPr>
          <w:rFonts w:ascii="Verdana" w:eastAsia="MS Mincho" w:hAnsi="Verdana"/>
          <w:b/>
          <w:lang w:eastAsia="zh-CN"/>
        </w:rPr>
      </w:pPr>
      <w:r>
        <w:rPr>
          <w:rFonts w:ascii="Verdana" w:hAnsi="Verdana" w:cs="Times New Roman"/>
          <w:b/>
          <w:bCs/>
          <w:lang w:val="ca-ES"/>
        </w:rPr>
        <w:t xml:space="preserve">2.1 </w:t>
      </w:r>
      <w:r w:rsidRPr="00EC2342">
        <w:rPr>
          <w:rFonts w:ascii="Verdana" w:eastAsia="MS Mincho" w:hAnsi="Verdana"/>
          <w:b/>
          <w:lang w:eastAsia="zh-CN"/>
        </w:rPr>
        <w:t>Emisiones de los vehículos adscritos para la realización de los servicios.</w:t>
      </w:r>
    </w:p>
    <w:p w14:paraId="4EEA914F" w14:textId="77777777" w:rsidR="001D055C" w:rsidRPr="00EC2342" w:rsidRDefault="001D055C" w:rsidP="001D055C">
      <w:pPr>
        <w:suppressAutoHyphens/>
        <w:spacing w:line="276" w:lineRule="auto"/>
        <w:rPr>
          <w:rFonts w:ascii="Verdana" w:eastAsia="MS Mincho" w:hAnsi="Verdana" w:cs="Arial"/>
          <w:lang w:eastAsia="zh-CN"/>
        </w:rPr>
      </w:pPr>
      <w:r w:rsidRPr="00EC2342">
        <w:rPr>
          <w:rFonts w:ascii="Verdana" w:eastAsia="MS Mincho" w:hAnsi="Verdana" w:cs="Arial"/>
          <w:lang w:eastAsia="zh-CN"/>
        </w:rPr>
        <w:t>Se evaluará la calidad ambiental de los vehículos adscritos para la realización del servicio.</w:t>
      </w:r>
    </w:p>
    <w:p w14:paraId="17D550F4" w14:textId="77777777" w:rsidR="001D055C" w:rsidRDefault="001D055C" w:rsidP="001D055C">
      <w:pPr>
        <w:suppressAutoHyphens/>
        <w:spacing w:line="276" w:lineRule="auto"/>
        <w:rPr>
          <w:rFonts w:ascii="Verdana" w:eastAsia="MS Mincho" w:hAnsi="Verdana" w:cs="Arial"/>
          <w:lang w:eastAsia="zh-CN"/>
        </w:rPr>
      </w:pPr>
      <w:r w:rsidRPr="00EC2342">
        <w:rPr>
          <w:rFonts w:ascii="Verdana" w:eastAsia="MS Mincho" w:hAnsi="Verdana" w:cs="Arial"/>
          <w:lang w:eastAsia="zh-CN"/>
        </w:rPr>
        <w:t>Se facilitarán fichas de los vehículos adscritos y se valorará proporcionalmente de acuerdo con la tabla siguiente:</w:t>
      </w:r>
    </w:p>
    <w:p w14:paraId="6D07E7FA" w14:textId="77777777" w:rsidR="001D055C" w:rsidRPr="00EC2342" w:rsidRDefault="001D055C" w:rsidP="001D055C">
      <w:pPr>
        <w:suppressAutoHyphens/>
        <w:spacing w:line="276" w:lineRule="auto"/>
        <w:rPr>
          <w:rFonts w:ascii="Verdana" w:eastAsia="MS Mincho" w:hAnsi="Verdana" w:cs="Arial"/>
          <w:lang w:eastAsia="zh-CN"/>
        </w:rPr>
      </w:pPr>
    </w:p>
    <w:tbl>
      <w:tblPr>
        <w:tblW w:w="6794" w:type="dxa"/>
        <w:jc w:val="center"/>
        <w:tblCellMar>
          <w:left w:w="70" w:type="dxa"/>
          <w:right w:w="70" w:type="dxa"/>
        </w:tblCellMar>
        <w:tblLook w:val="04A0" w:firstRow="1" w:lastRow="0" w:firstColumn="1" w:lastColumn="0" w:noHBand="0" w:noVBand="1"/>
      </w:tblPr>
      <w:tblGrid>
        <w:gridCol w:w="5104"/>
        <w:gridCol w:w="1690"/>
      </w:tblGrid>
      <w:tr w:rsidR="001D055C" w:rsidRPr="00EC2342" w14:paraId="65153D4E" w14:textId="77777777" w:rsidTr="00684CBE">
        <w:trPr>
          <w:trHeight w:val="972"/>
          <w:tblHeader/>
          <w:jc w:val="center"/>
        </w:trPr>
        <w:tc>
          <w:tcPr>
            <w:tcW w:w="510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6D8F5E87" w14:textId="77777777" w:rsidR="001D055C" w:rsidRPr="00EC2342" w:rsidRDefault="001D055C" w:rsidP="00484DA7">
            <w:pPr>
              <w:spacing w:line="276" w:lineRule="auto"/>
              <w:jc w:val="center"/>
              <w:rPr>
                <w:rFonts w:ascii="Verdana" w:eastAsia="MS Mincho" w:hAnsi="Verdana" w:cs="Calibri"/>
                <w:b/>
                <w:bCs/>
                <w:color w:val="000000"/>
                <w:sz w:val="18"/>
                <w:szCs w:val="18"/>
                <w:lang w:eastAsia="ja-JP"/>
              </w:rPr>
            </w:pPr>
            <w:r w:rsidRPr="00EC2342">
              <w:rPr>
                <w:rFonts w:ascii="Verdana" w:eastAsia="MS Mincho" w:hAnsi="Verdana" w:cs="Calibri"/>
                <w:b/>
                <w:bCs/>
                <w:color w:val="000000"/>
                <w:sz w:val="18"/>
                <w:szCs w:val="18"/>
                <w:lang w:eastAsia="ja-JP"/>
              </w:rPr>
              <w:t>CONTROL DE EMISIONES DE ÓXIDOS DE NITRÓGENO (NOX) Y EMISIONES DE PARTÍCULAS (PM)</w:t>
            </w:r>
          </w:p>
        </w:tc>
        <w:tc>
          <w:tcPr>
            <w:tcW w:w="1690" w:type="dxa"/>
            <w:tcBorders>
              <w:top w:val="single" w:sz="8" w:space="0" w:color="auto"/>
              <w:left w:val="nil"/>
              <w:bottom w:val="single" w:sz="8" w:space="0" w:color="auto"/>
              <w:right w:val="single" w:sz="4" w:space="0" w:color="auto"/>
            </w:tcBorders>
            <w:shd w:val="clear" w:color="auto" w:fill="D9D9D9" w:themeFill="background1" w:themeFillShade="D9"/>
            <w:vAlign w:val="center"/>
            <w:hideMark/>
          </w:tcPr>
          <w:p w14:paraId="302A6298" w14:textId="77777777" w:rsidR="001D055C" w:rsidRPr="00EC2342" w:rsidRDefault="001D055C" w:rsidP="00484DA7">
            <w:pPr>
              <w:spacing w:line="276" w:lineRule="auto"/>
              <w:jc w:val="center"/>
              <w:rPr>
                <w:rFonts w:ascii="Verdana" w:eastAsia="MS Mincho" w:hAnsi="Verdana" w:cs="Calibri"/>
                <w:b/>
                <w:bCs/>
                <w:color w:val="000000"/>
                <w:sz w:val="18"/>
                <w:szCs w:val="18"/>
                <w:lang w:eastAsia="ja-JP"/>
              </w:rPr>
            </w:pPr>
            <w:r w:rsidRPr="00EC2342">
              <w:rPr>
                <w:rFonts w:ascii="Verdana" w:eastAsia="MS Mincho" w:hAnsi="Verdana" w:cs="Calibri"/>
                <w:b/>
                <w:bCs/>
                <w:color w:val="000000"/>
                <w:sz w:val="18"/>
                <w:szCs w:val="18"/>
                <w:lang w:eastAsia="ja-JP"/>
              </w:rPr>
              <w:t>Número de vehículos</w:t>
            </w:r>
          </w:p>
        </w:tc>
      </w:tr>
      <w:tr w:rsidR="001D055C" w:rsidRPr="00EC2342" w14:paraId="5D67D18C" w14:textId="77777777" w:rsidTr="00484DA7">
        <w:trPr>
          <w:trHeight w:val="600"/>
          <w:jc w:val="center"/>
        </w:trPr>
        <w:tc>
          <w:tcPr>
            <w:tcW w:w="5104" w:type="dxa"/>
            <w:tcBorders>
              <w:top w:val="nil"/>
              <w:left w:val="single" w:sz="8" w:space="0" w:color="auto"/>
              <w:bottom w:val="single" w:sz="4" w:space="0" w:color="auto"/>
              <w:right w:val="single" w:sz="8" w:space="0" w:color="auto"/>
            </w:tcBorders>
            <w:vAlign w:val="center"/>
          </w:tcPr>
          <w:p w14:paraId="49A8ABE2" w14:textId="77777777" w:rsidR="001D055C" w:rsidRPr="00EC2342" w:rsidRDefault="001D055C" w:rsidP="00484DA7">
            <w:pPr>
              <w:spacing w:line="276" w:lineRule="auto"/>
              <w:jc w:val="center"/>
              <w:rPr>
                <w:rFonts w:ascii="Verdana" w:eastAsia="MS Mincho" w:hAnsi="Verdana" w:cs="Calibri"/>
                <w:color w:val="000000"/>
                <w:sz w:val="18"/>
                <w:szCs w:val="18"/>
                <w:lang w:eastAsia="ja-JP"/>
              </w:rPr>
            </w:pPr>
            <w:r w:rsidRPr="00EC2342">
              <w:rPr>
                <w:rFonts w:ascii="Verdana" w:eastAsiaTheme="minorEastAsia" w:hAnsi="Verdana"/>
                <w:sz w:val="18"/>
                <w:szCs w:val="18"/>
              </w:rPr>
              <w:t>Vehículos ADSCRITOS al Servicio con etiqueta ambiental ECO:</w:t>
            </w:r>
          </w:p>
        </w:tc>
        <w:tc>
          <w:tcPr>
            <w:tcW w:w="1690" w:type="dxa"/>
            <w:tcBorders>
              <w:top w:val="nil"/>
              <w:left w:val="nil"/>
              <w:bottom w:val="single" w:sz="4" w:space="0" w:color="auto"/>
              <w:right w:val="single" w:sz="4" w:space="0" w:color="auto"/>
            </w:tcBorders>
            <w:noWrap/>
            <w:vAlign w:val="center"/>
          </w:tcPr>
          <w:p w14:paraId="66D6E6F9" w14:textId="77777777" w:rsidR="001D055C" w:rsidRPr="00EC2342" w:rsidRDefault="001D055C" w:rsidP="00484DA7">
            <w:pPr>
              <w:spacing w:line="276" w:lineRule="auto"/>
              <w:jc w:val="center"/>
              <w:rPr>
                <w:rFonts w:ascii="Verdana" w:eastAsia="MS Mincho" w:hAnsi="Verdana" w:cs="Calibri"/>
                <w:color w:val="000000"/>
                <w:sz w:val="18"/>
                <w:szCs w:val="18"/>
                <w:lang w:eastAsia="ja-JP"/>
              </w:rPr>
            </w:pPr>
          </w:p>
        </w:tc>
      </w:tr>
      <w:tr w:rsidR="001D055C" w:rsidRPr="00EC2342" w14:paraId="7F48C990" w14:textId="77777777" w:rsidTr="00484DA7">
        <w:trPr>
          <w:trHeight w:val="600"/>
          <w:jc w:val="center"/>
        </w:trPr>
        <w:tc>
          <w:tcPr>
            <w:tcW w:w="5104" w:type="dxa"/>
            <w:tcBorders>
              <w:top w:val="nil"/>
              <w:left w:val="single" w:sz="8" w:space="0" w:color="auto"/>
              <w:bottom w:val="single" w:sz="4" w:space="0" w:color="auto"/>
              <w:right w:val="single" w:sz="8" w:space="0" w:color="auto"/>
            </w:tcBorders>
            <w:vAlign w:val="center"/>
            <w:hideMark/>
          </w:tcPr>
          <w:p w14:paraId="72DEC1B2" w14:textId="77777777" w:rsidR="001D055C" w:rsidRPr="00EC2342" w:rsidRDefault="001D055C" w:rsidP="00484DA7">
            <w:pPr>
              <w:spacing w:line="276" w:lineRule="auto"/>
              <w:jc w:val="center"/>
              <w:rPr>
                <w:rFonts w:ascii="Verdana" w:eastAsia="MS Mincho" w:hAnsi="Verdana" w:cs="Calibri"/>
                <w:color w:val="000000"/>
                <w:sz w:val="18"/>
                <w:szCs w:val="18"/>
                <w:lang w:eastAsia="ja-JP"/>
              </w:rPr>
            </w:pPr>
            <w:r w:rsidRPr="00EC2342">
              <w:rPr>
                <w:rFonts w:ascii="Verdana" w:eastAsia="MS Mincho" w:hAnsi="Verdana" w:cs="Calibri"/>
                <w:color w:val="000000"/>
                <w:sz w:val="18"/>
                <w:szCs w:val="18"/>
                <w:lang w:eastAsia="ja-JP"/>
              </w:rPr>
              <w:t>Vehículos ADSCRITOS al servicio con etiqueta ambiental C</w:t>
            </w:r>
          </w:p>
        </w:tc>
        <w:tc>
          <w:tcPr>
            <w:tcW w:w="1690" w:type="dxa"/>
            <w:tcBorders>
              <w:top w:val="nil"/>
              <w:left w:val="nil"/>
              <w:bottom w:val="single" w:sz="4" w:space="0" w:color="auto"/>
              <w:right w:val="single" w:sz="4" w:space="0" w:color="auto"/>
            </w:tcBorders>
            <w:noWrap/>
            <w:vAlign w:val="center"/>
            <w:hideMark/>
          </w:tcPr>
          <w:p w14:paraId="66B9C1B2" w14:textId="77777777" w:rsidR="001D055C" w:rsidRPr="00EC2342" w:rsidRDefault="001D055C" w:rsidP="00484DA7">
            <w:pPr>
              <w:spacing w:line="276" w:lineRule="auto"/>
              <w:jc w:val="center"/>
              <w:rPr>
                <w:rFonts w:ascii="Verdana" w:eastAsia="MS Mincho" w:hAnsi="Verdana" w:cs="Calibri"/>
                <w:color w:val="000000"/>
                <w:sz w:val="18"/>
                <w:szCs w:val="18"/>
                <w:lang w:eastAsia="ja-JP"/>
              </w:rPr>
            </w:pPr>
            <w:r w:rsidRPr="00EC2342">
              <w:rPr>
                <w:rFonts w:ascii="Verdana" w:eastAsia="MS Mincho" w:hAnsi="Verdana" w:cs="Calibri"/>
                <w:color w:val="000000"/>
                <w:sz w:val="18"/>
                <w:szCs w:val="18"/>
                <w:lang w:eastAsia="ja-JP"/>
              </w:rPr>
              <w:t> </w:t>
            </w:r>
          </w:p>
        </w:tc>
      </w:tr>
      <w:tr w:rsidR="001D055C" w:rsidRPr="00EC2342" w14:paraId="6D1D1BDD" w14:textId="77777777" w:rsidTr="00484DA7">
        <w:trPr>
          <w:trHeight w:val="612"/>
          <w:jc w:val="center"/>
        </w:trPr>
        <w:tc>
          <w:tcPr>
            <w:tcW w:w="5104" w:type="dxa"/>
            <w:tcBorders>
              <w:top w:val="nil"/>
              <w:left w:val="single" w:sz="8" w:space="0" w:color="auto"/>
              <w:bottom w:val="single" w:sz="8" w:space="0" w:color="auto"/>
              <w:right w:val="single" w:sz="8" w:space="0" w:color="auto"/>
            </w:tcBorders>
            <w:vAlign w:val="center"/>
            <w:hideMark/>
          </w:tcPr>
          <w:p w14:paraId="26699BD7" w14:textId="77777777" w:rsidR="001D055C" w:rsidRPr="00EC2342" w:rsidRDefault="001D055C" w:rsidP="00484DA7">
            <w:pPr>
              <w:spacing w:line="276" w:lineRule="auto"/>
              <w:jc w:val="center"/>
              <w:rPr>
                <w:rFonts w:ascii="Verdana" w:eastAsia="MS Mincho" w:hAnsi="Verdana" w:cs="Calibri"/>
                <w:color w:val="000000"/>
                <w:sz w:val="18"/>
                <w:szCs w:val="18"/>
                <w:lang w:eastAsia="ja-JP"/>
              </w:rPr>
            </w:pPr>
            <w:r w:rsidRPr="00EC2342">
              <w:rPr>
                <w:rFonts w:ascii="Verdana" w:eastAsia="MS Mincho" w:hAnsi="Verdana" w:cs="Calibri"/>
                <w:color w:val="000000"/>
                <w:sz w:val="18"/>
                <w:szCs w:val="18"/>
                <w:lang w:eastAsia="ja-JP"/>
              </w:rPr>
              <w:t>Vehículos totales ADSCRITOS AL SERVICIO</w:t>
            </w:r>
          </w:p>
        </w:tc>
        <w:tc>
          <w:tcPr>
            <w:tcW w:w="1690" w:type="dxa"/>
            <w:tcBorders>
              <w:top w:val="nil"/>
              <w:left w:val="nil"/>
              <w:bottom w:val="single" w:sz="8" w:space="0" w:color="auto"/>
              <w:right w:val="single" w:sz="4" w:space="0" w:color="auto"/>
            </w:tcBorders>
            <w:noWrap/>
            <w:vAlign w:val="center"/>
            <w:hideMark/>
          </w:tcPr>
          <w:p w14:paraId="3C8C4AC4" w14:textId="77777777" w:rsidR="001D055C" w:rsidRPr="00EC2342" w:rsidRDefault="001D055C" w:rsidP="00484DA7">
            <w:pPr>
              <w:spacing w:line="276" w:lineRule="auto"/>
              <w:jc w:val="center"/>
              <w:rPr>
                <w:rFonts w:ascii="Verdana" w:eastAsia="MS Mincho" w:hAnsi="Verdana" w:cs="Calibri"/>
                <w:color w:val="000000"/>
                <w:sz w:val="18"/>
                <w:szCs w:val="18"/>
                <w:lang w:eastAsia="ja-JP"/>
              </w:rPr>
            </w:pPr>
            <w:r w:rsidRPr="00EC2342">
              <w:rPr>
                <w:rFonts w:ascii="Verdana" w:eastAsia="MS Mincho" w:hAnsi="Verdana" w:cs="Calibri"/>
                <w:color w:val="000000"/>
                <w:sz w:val="18"/>
                <w:szCs w:val="18"/>
                <w:lang w:eastAsia="ja-JP"/>
              </w:rPr>
              <w:t> </w:t>
            </w:r>
          </w:p>
        </w:tc>
      </w:tr>
    </w:tbl>
    <w:p w14:paraId="10C2E540" w14:textId="77777777" w:rsidR="001D055C" w:rsidRPr="00EC2342" w:rsidRDefault="001D055C" w:rsidP="001D055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502"/>
        <w:contextualSpacing/>
        <w:rPr>
          <w:rFonts w:ascii="Verdana" w:eastAsia="MS Mincho" w:hAnsi="Verdana" w:cs="Verdana"/>
          <w:u w:val="single"/>
        </w:rPr>
      </w:pPr>
      <w:r w:rsidRPr="00EC2342">
        <w:rPr>
          <w:rFonts w:ascii="Verdana" w:eastAsia="MS Mincho" w:hAnsi="Verdana" w:cs="Arial"/>
          <w:color w:val="333399"/>
          <w:lang w:eastAsia="zh-CN"/>
        </w:rPr>
        <w:tab/>
      </w:r>
    </w:p>
    <w:p w14:paraId="1FE17463" w14:textId="77777777" w:rsidR="001D055C" w:rsidRDefault="001D055C" w:rsidP="001D055C">
      <w:pPr>
        <w:spacing w:line="276" w:lineRule="auto"/>
        <w:rPr>
          <w:rFonts w:ascii="Verdana" w:eastAsia="MS Mincho" w:hAnsi="Verdana" w:cs="Verdana"/>
          <w:b/>
          <w:bCs/>
          <w:u w:val="single"/>
        </w:rPr>
      </w:pPr>
      <w:r w:rsidRPr="00EC2342">
        <w:rPr>
          <w:rFonts w:ascii="Verdana" w:eastAsia="MS Mincho" w:hAnsi="Verdana" w:cs="Verdana"/>
          <w:b/>
          <w:bCs/>
          <w:u w:val="single"/>
        </w:rPr>
        <w:t>***** IMPORTANTE***** LOS VEHICULOS A LOS QUE SE HAGA REFERENCIA EN ESTE APARTADO SERAN LOS QUE LA EMPRESA LICITADORA TENGA PREVISTO ADSCRIBIR AL SERVICIO, Y SERAN UTILIZADOS A LO LARGO DE LA PRESTACIÓN.</w:t>
      </w:r>
    </w:p>
    <w:p w14:paraId="02CEE1CD" w14:textId="77777777" w:rsidR="001D055C" w:rsidRPr="00EC2342" w:rsidRDefault="001D055C" w:rsidP="001D055C">
      <w:pPr>
        <w:spacing w:line="276" w:lineRule="auto"/>
        <w:rPr>
          <w:rFonts w:ascii="Verdana" w:eastAsia="MS Mincho" w:hAnsi="Verdana" w:cs="Verdana"/>
          <w:b/>
          <w:bCs/>
          <w:u w:val="single"/>
        </w:rPr>
      </w:pPr>
    </w:p>
    <w:p w14:paraId="273AACEB" w14:textId="2A7A83C2" w:rsidR="001D055C" w:rsidRDefault="001D055C" w:rsidP="001D055C">
      <w:pPr>
        <w:spacing w:line="276" w:lineRule="auto"/>
        <w:rPr>
          <w:rFonts w:ascii="Verdana" w:eastAsia="MS Mincho" w:hAnsi="Verdana" w:cs="Verdana"/>
          <w:u w:val="single"/>
        </w:rPr>
      </w:pPr>
      <w:r w:rsidRPr="00EC2342">
        <w:rPr>
          <w:rFonts w:ascii="Verdana" w:eastAsia="MS Mincho" w:hAnsi="Verdana" w:cs="Verdana"/>
          <w:u w:val="single"/>
        </w:rPr>
        <w:t xml:space="preserve">Juntamente con la oferta, se deberá indicar la tipología de vehículos destinados a los </w:t>
      </w:r>
      <w:r w:rsidR="00684CBE">
        <w:rPr>
          <w:rFonts w:ascii="Verdana" w:eastAsia="MS Mincho" w:hAnsi="Verdana" w:cs="Verdana"/>
          <w:u w:val="single"/>
        </w:rPr>
        <w:t>servicios</w:t>
      </w:r>
      <w:r w:rsidRPr="00EC2342">
        <w:rPr>
          <w:rFonts w:ascii="Verdana" w:eastAsia="MS Mincho" w:hAnsi="Verdana" w:cs="Verdana"/>
          <w:u w:val="single"/>
        </w:rPr>
        <w:t xml:space="preserve"> juntamente con los números de matrícula y documentación correspondiente (fichas técnicas).</w:t>
      </w:r>
    </w:p>
    <w:p w14:paraId="389BE406" w14:textId="77777777" w:rsidR="001D055C" w:rsidRPr="00EC2342" w:rsidRDefault="001D055C" w:rsidP="001D055C">
      <w:pPr>
        <w:spacing w:line="276" w:lineRule="auto"/>
        <w:rPr>
          <w:rFonts w:ascii="Verdana" w:eastAsia="MS Mincho" w:hAnsi="Verdana" w:cs="Verdana"/>
          <w:u w:val="single"/>
        </w:rPr>
      </w:pPr>
    </w:p>
    <w:p w14:paraId="11087AA2" w14:textId="77777777" w:rsidR="001D055C" w:rsidRPr="00EC2342" w:rsidRDefault="001D055C" w:rsidP="001D055C">
      <w:pPr>
        <w:contextualSpacing/>
        <w:rPr>
          <w:rFonts w:ascii="Verdana" w:hAnsi="Verdana" w:cs="Times New Roman"/>
          <w:b/>
          <w:bCs/>
          <w:lang w:val="ca-ES"/>
        </w:rPr>
      </w:pPr>
      <w:r w:rsidRPr="00EC2342">
        <w:rPr>
          <w:rFonts w:ascii="Verdana" w:eastAsia="MS Mincho" w:hAnsi="Verdana" w:cs="Verdana"/>
        </w:rPr>
        <w:t>Durante la ejecución del contrato, no se admitirán vehículos no indicados en este apartado. En caso de ser necesaria la sustitución de estos, los nuevos deberán disponer de las mismas características que los ofertados</w:t>
      </w:r>
    </w:p>
    <w:p w14:paraId="0D55425E" w14:textId="77777777" w:rsidR="001D055C" w:rsidRPr="00EC2342" w:rsidRDefault="001D055C" w:rsidP="001D055C">
      <w:pPr>
        <w:contextualSpacing/>
        <w:rPr>
          <w:rFonts w:ascii="Verdana" w:hAnsi="Verdana" w:cs="Times New Roman"/>
          <w:b/>
          <w:bCs/>
          <w:lang w:val="ca-ES"/>
        </w:rPr>
      </w:pPr>
    </w:p>
    <w:p w14:paraId="10BCF620" w14:textId="4E78DB02" w:rsidR="001D055C" w:rsidRDefault="00EC2342" w:rsidP="001D055C">
      <w:pPr>
        <w:spacing w:after="200" w:line="276" w:lineRule="auto"/>
        <w:ind w:left="720"/>
        <w:contextualSpacing/>
        <w:rPr>
          <w:rFonts w:ascii="Verdana" w:eastAsia="Calibri" w:hAnsi="Verdana"/>
          <w:b/>
          <w:bCs/>
          <w:lang w:val="ca-ES" w:eastAsia="zh-CN"/>
        </w:rPr>
      </w:pPr>
      <w:r w:rsidRPr="00EC2342">
        <w:rPr>
          <w:rFonts w:ascii="Verdana" w:eastAsia="Yu Mincho" w:hAnsi="Verdana" w:cs="Times New Roman"/>
          <w:b/>
          <w:bCs/>
        </w:rPr>
        <w:t>2.</w:t>
      </w:r>
      <w:r w:rsidR="001D055C">
        <w:rPr>
          <w:rFonts w:ascii="Verdana" w:eastAsia="Yu Mincho" w:hAnsi="Verdana" w:cs="Times New Roman"/>
          <w:b/>
          <w:bCs/>
        </w:rPr>
        <w:t>2</w:t>
      </w:r>
      <w:r w:rsidRPr="00EC2342">
        <w:rPr>
          <w:rFonts w:ascii="Verdana" w:eastAsia="Yu Mincho" w:hAnsi="Verdana" w:cs="Times New Roman"/>
          <w:b/>
          <w:bCs/>
        </w:rPr>
        <w:t xml:space="preserve"> </w:t>
      </w:r>
      <w:r w:rsidR="001D055C" w:rsidRPr="00FD6743">
        <w:rPr>
          <w:rFonts w:ascii="Verdana" w:eastAsia="Calibri" w:hAnsi="Verdana"/>
          <w:b/>
          <w:bCs/>
          <w:lang w:val="ca-ES" w:eastAsia="zh-CN"/>
        </w:rPr>
        <w:t>Formació</w:t>
      </w:r>
      <w:r w:rsidR="001D055C">
        <w:rPr>
          <w:rFonts w:ascii="Verdana" w:eastAsia="Calibri" w:hAnsi="Verdana"/>
          <w:b/>
          <w:bCs/>
          <w:lang w:val="ca-ES" w:eastAsia="zh-CN"/>
        </w:rPr>
        <w:t>n</w:t>
      </w:r>
      <w:r w:rsidR="001D055C" w:rsidRPr="00FD6743">
        <w:rPr>
          <w:rFonts w:ascii="Verdana" w:eastAsia="Calibri" w:hAnsi="Verdana"/>
          <w:b/>
          <w:bCs/>
          <w:lang w:val="ca-ES" w:eastAsia="zh-CN"/>
        </w:rPr>
        <w:t xml:space="preserve"> conducció</w:t>
      </w:r>
      <w:r w:rsidR="001D055C">
        <w:rPr>
          <w:rFonts w:ascii="Verdana" w:eastAsia="Calibri" w:hAnsi="Verdana"/>
          <w:b/>
          <w:bCs/>
          <w:lang w:val="ca-ES" w:eastAsia="zh-CN"/>
        </w:rPr>
        <w:t>n</w:t>
      </w:r>
      <w:r w:rsidR="001D055C" w:rsidRPr="00FD6743">
        <w:rPr>
          <w:rFonts w:ascii="Verdana" w:eastAsia="Calibri" w:hAnsi="Verdana"/>
          <w:b/>
          <w:bCs/>
          <w:lang w:val="ca-ES" w:eastAsia="zh-CN"/>
        </w:rPr>
        <w:t xml:space="preserve"> eficient</w:t>
      </w:r>
      <w:r w:rsidR="001D055C">
        <w:rPr>
          <w:rFonts w:ascii="Verdana" w:eastAsia="Calibri" w:hAnsi="Verdana"/>
          <w:b/>
          <w:bCs/>
          <w:lang w:val="ca-ES" w:eastAsia="zh-CN"/>
        </w:rPr>
        <w:t>e.</w:t>
      </w:r>
    </w:p>
    <w:p w14:paraId="3F2C6F98" w14:textId="77777777" w:rsidR="001D055C" w:rsidRDefault="001D055C" w:rsidP="001D055C">
      <w:pPr>
        <w:spacing w:after="200" w:line="276" w:lineRule="auto"/>
        <w:contextualSpacing/>
        <w:rPr>
          <w:rFonts w:ascii="Verdana" w:eastAsia="Calibri" w:hAnsi="Verdana"/>
          <w:lang w:val="ca-ES" w:eastAsia="zh-CN"/>
        </w:rPr>
      </w:pPr>
    </w:p>
    <w:p w14:paraId="26C200B9" w14:textId="6CF1F364" w:rsidR="001D055C" w:rsidRPr="00684CBE" w:rsidRDefault="00684CBE" w:rsidP="001D055C">
      <w:pPr>
        <w:spacing w:line="276" w:lineRule="auto"/>
        <w:contextualSpacing/>
        <w:rPr>
          <w:rFonts w:ascii="Verdana" w:eastAsia="Calibri" w:hAnsi="Verdana"/>
          <w:u w:val="single"/>
          <w:lang w:val="ca-ES" w:eastAsia="en-US"/>
        </w:rPr>
      </w:pPr>
      <w:r>
        <w:rPr>
          <w:rFonts w:ascii="Verdana" w:eastAsia="Calibri" w:hAnsi="Verdana"/>
          <w:u w:val="single"/>
          <w:lang w:val="ca-ES" w:eastAsia="en-US"/>
        </w:rPr>
        <w:t>Será obligatorio aportar los documentos acreditativos para cada uno de los conductores adscritos al Servicio.</w:t>
      </w:r>
    </w:p>
    <w:p w14:paraId="7BA27F43" w14:textId="77777777" w:rsidR="001D055C" w:rsidRDefault="001D055C" w:rsidP="001D055C">
      <w:pPr>
        <w:spacing w:after="200" w:line="276" w:lineRule="auto"/>
        <w:contextualSpacing/>
        <w:rPr>
          <w:rFonts w:ascii="Verdana" w:eastAsia="Calibri" w:hAnsi="Verdana"/>
          <w:lang w:val="ca-ES" w:eastAsia="zh-CN"/>
        </w:rPr>
      </w:pPr>
    </w:p>
    <w:tbl>
      <w:tblPr>
        <w:tblW w:w="7372"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0"/>
        <w:gridCol w:w="1777"/>
        <w:gridCol w:w="1985"/>
      </w:tblGrid>
      <w:tr w:rsidR="00684CBE" w:rsidRPr="005B351D" w14:paraId="6B44AA60" w14:textId="77777777" w:rsidTr="00684CBE">
        <w:trPr>
          <w:trHeight w:val="655"/>
          <w:tblHeader/>
          <w:jc w:val="center"/>
        </w:trPr>
        <w:tc>
          <w:tcPr>
            <w:tcW w:w="3610" w:type="dxa"/>
            <w:tcBorders>
              <w:top w:val="single" w:sz="4" w:space="0" w:color="auto"/>
              <w:left w:val="single" w:sz="4" w:space="0" w:color="auto"/>
              <w:bottom w:val="single" w:sz="4" w:space="0" w:color="auto"/>
            </w:tcBorders>
            <w:shd w:val="clear" w:color="auto" w:fill="D9D9D9" w:themeFill="background1" w:themeFillShade="D9"/>
            <w:vAlign w:val="center"/>
          </w:tcPr>
          <w:p w14:paraId="23F9272D" w14:textId="41E09794" w:rsidR="00684CBE" w:rsidRPr="00684CBE" w:rsidRDefault="00684CBE" w:rsidP="00484DA7">
            <w:pPr>
              <w:suppressAutoHyphens/>
              <w:jc w:val="center"/>
              <w:outlineLvl w:val="0"/>
              <w:rPr>
                <w:rFonts w:ascii="Verdana" w:hAnsi="Verdana" w:cs="Verdana"/>
                <w:b/>
                <w:bCs/>
                <w:sz w:val="16"/>
                <w:szCs w:val="16"/>
                <w:u w:val="single"/>
                <w:lang w:eastAsia="ca-ES"/>
              </w:rPr>
            </w:pPr>
            <w:r w:rsidRPr="00684CBE">
              <w:rPr>
                <w:rFonts w:ascii="Verdana" w:hAnsi="Verdana"/>
                <w:b/>
                <w:bCs/>
                <w:color w:val="000000"/>
                <w:sz w:val="16"/>
                <w:szCs w:val="16"/>
                <w:lang w:eastAsia="ca-ES"/>
              </w:rPr>
              <w:t>REDUCCIÓN DE EMISIONES DE CO</w:t>
            </w:r>
            <w:r w:rsidRPr="00684CBE">
              <w:rPr>
                <w:rFonts w:ascii="Verdana" w:hAnsi="Verdana"/>
                <w:b/>
                <w:bCs/>
                <w:color w:val="000000"/>
                <w:sz w:val="16"/>
                <w:szCs w:val="16"/>
                <w:vertAlign w:val="subscript"/>
                <w:lang w:eastAsia="ca-ES"/>
              </w:rPr>
              <w:t>2</w:t>
            </w:r>
          </w:p>
        </w:tc>
        <w:tc>
          <w:tcPr>
            <w:tcW w:w="1777" w:type="dxa"/>
            <w:tcBorders>
              <w:top w:val="single" w:sz="4" w:space="0" w:color="auto"/>
            </w:tcBorders>
            <w:shd w:val="clear" w:color="auto" w:fill="D9D9D9" w:themeFill="background1" w:themeFillShade="D9"/>
            <w:vAlign w:val="center"/>
          </w:tcPr>
          <w:p w14:paraId="2860AA50" w14:textId="5B3AABAB" w:rsidR="00684CBE" w:rsidRPr="00684CBE" w:rsidRDefault="00684CBE" w:rsidP="00484DA7">
            <w:pPr>
              <w:suppressAutoHyphens/>
              <w:jc w:val="center"/>
              <w:outlineLvl w:val="0"/>
              <w:rPr>
                <w:rFonts w:ascii="Verdana" w:hAnsi="Verdana" w:cs="Verdana"/>
                <w:b/>
                <w:bCs/>
                <w:sz w:val="16"/>
                <w:szCs w:val="16"/>
                <w:lang w:eastAsia="ca-ES"/>
              </w:rPr>
            </w:pPr>
            <w:r w:rsidRPr="00684CBE">
              <w:rPr>
                <w:rFonts w:ascii="Verdana" w:hAnsi="Verdana" w:cs="Verdana"/>
                <w:b/>
                <w:bCs/>
                <w:sz w:val="16"/>
                <w:szCs w:val="16"/>
                <w:lang w:eastAsia="ca-ES"/>
              </w:rPr>
              <w:t>Nº de conductores totales</w:t>
            </w:r>
          </w:p>
        </w:tc>
        <w:tc>
          <w:tcPr>
            <w:tcW w:w="1985" w:type="dxa"/>
            <w:tcBorders>
              <w:top w:val="single" w:sz="4" w:space="0" w:color="auto"/>
            </w:tcBorders>
            <w:shd w:val="clear" w:color="auto" w:fill="D9D9D9" w:themeFill="background1" w:themeFillShade="D9"/>
          </w:tcPr>
          <w:p w14:paraId="1F72850C" w14:textId="77A91123" w:rsidR="00684CBE" w:rsidRPr="00684CBE" w:rsidRDefault="00684CBE" w:rsidP="00484DA7">
            <w:pPr>
              <w:suppressAutoHyphens/>
              <w:jc w:val="center"/>
              <w:outlineLvl w:val="0"/>
              <w:rPr>
                <w:rFonts w:ascii="Verdana" w:hAnsi="Verdana" w:cs="Verdana"/>
                <w:b/>
                <w:bCs/>
                <w:sz w:val="16"/>
                <w:szCs w:val="16"/>
                <w:lang w:eastAsia="ca-ES"/>
              </w:rPr>
            </w:pPr>
            <w:r w:rsidRPr="00684CBE">
              <w:rPr>
                <w:rFonts w:ascii="Verdana" w:hAnsi="Verdana" w:cs="Verdana"/>
                <w:b/>
                <w:bCs/>
                <w:sz w:val="16"/>
                <w:szCs w:val="16"/>
                <w:lang w:eastAsia="ca-ES"/>
              </w:rPr>
              <w:t>Nº de conductores con formación de conducción eficiente</w:t>
            </w:r>
          </w:p>
        </w:tc>
      </w:tr>
      <w:tr w:rsidR="00684CBE" w:rsidRPr="005B351D" w14:paraId="30C70A18" w14:textId="77777777" w:rsidTr="00684CBE">
        <w:trPr>
          <w:trHeight w:val="655"/>
          <w:jc w:val="center"/>
        </w:trPr>
        <w:tc>
          <w:tcPr>
            <w:tcW w:w="3610" w:type="dxa"/>
            <w:tcBorders>
              <w:top w:val="single" w:sz="4" w:space="0" w:color="auto"/>
              <w:left w:val="single" w:sz="4" w:space="0" w:color="auto"/>
              <w:bottom w:val="single" w:sz="4" w:space="0" w:color="auto"/>
            </w:tcBorders>
            <w:shd w:val="pct25" w:color="auto" w:fill="auto"/>
            <w:vAlign w:val="center"/>
          </w:tcPr>
          <w:p w14:paraId="44492381" w14:textId="48A63F02" w:rsidR="00684CBE" w:rsidRPr="00684CBE" w:rsidRDefault="00684CBE" w:rsidP="00484DA7">
            <w:pPr>
              <w:suppressAutoHyphens/>
              <w:jc w:val="center"/>
              <w:outlineLvl w:val="0"/>
              <w:rPr>
                <w:rFonts w:ascii="Verdana" w:hAnsi="Verdana"/>
                <w:color w:val="000000"/>
                <w:sz w:val="16"/>
                <w:szCs w:val="16"/>
                <w:lang w:eastAsia="ca-ES"/>
              </w:rPr>
            </w:pPr>
            <w:r w:rsidRPr="00684CBE">
              <w:rPr>
                <w:rFonts w:ascii="Verdana" w:hAnsi="Verdana"/>
                <w:color w:val="000000"/>
                <w:sz w:val="16"/>
                <w:szCs w:val="16"/>
                <w:lang w:eastAsia="ca-ES"/>
              </w:rPr>
              <w:t>Conductores ADSCRITOS AL SERVICIO con formación conducción eficiente</w:t>
            </w:r>
          </w:p>
        </w:tc>
        <w:tc>
          <w:tcPr>
            <w:tcW w:w="1777" w:type="dxa"/>
            <w:vAlign w:val="center"/>
          </w:tcPr>
          <w:p w14:paraId="44E3E4CE" w14:textId="77777777" w:rsidR="00684CBE" w:rsidRPr="00684CBE" w:rsidRDefault="00684CBE" w:rsidP="00484DA7">
            <w:pPr>
              <w:suppressAutoHyphens/>
              <w:jc w:val="center"/>
              <w:outlineLvl w:val="0"/>
              <w:rPr>
                <w:rFonts w:ascii="Verdana" w:hAnsi="Verdana" w:cs="Verdana"/>
                <w:sz w:val="16"/>
                <w:szCs w:val="16"/>
                <w:lang w:eastAsia="ca-ES"/>
              </w:rPr>
            </w:pPr>
          </w:p>
        </w:tc>
        <w:tc>
          <w:tcPr>
            <w:tcW w:w="1985" w:type="dxa"/>
          </w:tcPr>
          <w:p w14:paraId="75CD7D9D" w14:textId="77777777" w:rsidR="00684CBE" w:rsidRPr="00684CBE" w:rsidRDefault="00684CBE" w:rsidP="00484DA7">
            <w:pPr>
              <w:suppressAutoHyphens/>
              <w:jc w:val="center"/>
              <w:outlineLvl w:val="0"/>
              <w:rPr>
                <w:rFonts w:ascii="Verdana" w:hAnsi="Verdana" w:cs="Verdana"/>
                <w:sz w:val="16"/>
                <w:szCs w:val="16"/>
                <w:lang w:eastAsia="ca-ES"/>
              </w:rPr>
            </w:pPr>
          </w:p>
        </w:tc>
      </w:tr>
      <w:tr w:rsidR="00684CBE" w:rsidRPr="005B351D" w14:paraId="74ADDE83" w14:textId="77777777" w:rsidTr="00684CBE">
        <w:trPr>
          <w:trHeight w:val="655"/>
          <w:jc w:val="center"/>
        </w:trPr>
        <w:tc>
          <w:tcPr>
            <w:tcW w:w="3610" w:type="dxa"/>
            <w:tcBorders>
              <w:top w:val="single" w:sz="4" w:space="0" w:color="auto"/>
              <w:left w:val="single" w:sz="4" w:space="0" w:color="auto"/>
              <w:bottom w:val="single" w:sz="4" w:space="0" w:color="auto"/>
            </w:tcBorders>
            <w:shd w:val="pct25" w:color="auto" w:fill="auto"/>
            <w:vAlign w:val="center"/>
          </w:tcPr>
          <w:p w14:paraId="5EDB13A8" w14:textId="4E17D61A" w:rsidR="00684CBE" w:rsidRPr="00684CBE" w:rsidRDefault="00684CBE" w:rsidP="00484DA7">
            <w:pPr>
              <w:suppressAutoHyphens/>
              <w:jc w:val="center"/>
              <w:outlineLvl w:val="0"/>
              <w:rPr>
                <w:rFonts w:ascii="Verdana" w:hAnsi="Verdana"/>
                <w:color w:val="000000"/>
                <w:sz w:val="16"/>
                <w:szCs w:val="16"/>
                <w:lang w:eastAsia="ca-ES"/>
              </w:rPr>
            </w:pPr>
            <w:r w:rsidRPr="00684CBE">
              <w:rPr>
                <w:rFonts w:ascii="Verdana" w:hAnsi="Verdana"/>
                <w:color w:val="000000"/>
                <w:sz w:val="16"/>
                <w:szCs w:val="16"/>
                <w:lang w:eastAsia="ca-ES"/>
              </w:rPr>
              <w:t>Conductores ADSCRITOS AL SERVICIO sin formación conducción eficiente</w:t>
            </w:r>
          </w:p>
        </w:tc>
        <w:tc>
          <w:tcPr>
            <w:tcW w:w="1777" w:type="dxa"/>
            <w:vAlign w:val="center"/>
          </w:tcPr>
          <w:p w14:paraId="158E052D" w14:textId="77777777" w:rsidR="00684CBE" w:rsidRPr="00684CBE" w:rsidRDefault="00684CBE" w:rsidP="00484DA7">
            <w:pPr>
              <w:suppressAutoHyphens/>
              <w:jc w:val="center"/>
              <w:outlineLvl w:val="0"/>
              <w:rPr>
                <w:rFonts w:ascii="Verdana" w:hAnsi="Verdana" w:cs="Verdana"/>
                <w:sz w:val="16"/>
                <w:szCs w:val="16"/>
                <w:lang w:eastAsia="ca-ES"/>
              </w:rPr>
            </w:pPr>
          </w:p>
        </w:tc>
        <w:tc>
          <w:tcPr>
            <w:tcW w:w="1985" w:type="dxa"/>
          </w:tcPr>
          <w:p w14:paraId="04694D78" w14:textId="77777777" w:rsidR="00684CBE" w:rsidRPr="00684CBE" w:rsidRDefault="00684CBE" w:rsidP="00484DA7">
            <w:pPr>
              <w:suppressAutoHyphens/>
              <w:jc w:val="center"/>
              <w:outlineLvl w:val="0"/>
              <w:rPr>
                <w:rFonts w:ascii="Verdana" w:hAnsi="Verdana" w:cs="Verdana"/>
                <w:sz w:val="16"/>
                <w:szCs w:val="16"/>
                <w:lang w:eastAsia="ca-ES"/>
              </w:rPr>
            </w:pPr>
          </w:p>
        </w:tc>
      </w:tr>
      <w:tr w:rsidR="00684CBE" w:rsidRPr="001D0643" w14:paraId="380E80BB" w14:textId="77777777" w:rsidTr="00684CBE">
        <w:trPr>
          <w:trHeight w:val="655"/>
          <w:jc w:val="center"/>
        </w:trPr>
        <w:tc>
          <w:tcPr>
            <w:tcW w:w="3610" w:type="dxa"/>
            <w:tcBorders>
              <w:top w:val="single" w:sz="4" w:space="0" w:color="auto"/>
              <w:left w:val="single" w:sz="4" w:space="0" w:color="auto"/>
            </w:tcBorders>
            <w:shd w:val="clear" w:color="auto" w:fill="D9D9D9"/>
            <w:vAlign w:val="center"/>
          </w:tcPr>
          <w:p w14:paraId="4D3E385B" w14:textId="77777777" w:rsidR="00684CBE" w:rsidRPr="005B351D" w:rsidRDefault="00684CBE" w:rsidP="00484DA7">
            <w:pPr>
              <w:suppressAutoHyphens/>
              <w:jc w:val="center"/>
              <w:outlineLvl w:val="0"/>
              <w:rPr>
                <w:rFonts w:ascii="Verdana" w:hAnsi="Verdana" w:cs="Verdana"/>
                <w:b/>
                <w:bCs/>
                <w:sz w:val="16"/>
                <w:szCs w:val="16"/>
                <w:lang w:val="ca-ES" w:eastAsia="ca-ES"/>
              </w:rPr>
            </w:pPr>
            <w:r>
              <w:rPr>
                <w:rFonts w:ascii="Verdana" w:hAnsi="Verdana" w:cs="Verdana"/>
                <w:b/>
                <w:bCs/>
                <w:sz w:val="16"/>
                <w:szCs w:val="16"/>
                <w:lang w:val="ca-ES" w:eastAsia="ca-ES"/>
              </w:rPr>
              <w:t xml:space="preserve">Conductors </w:t>
            </w:r>
            <w:r w:rsidRPr="005B351D">
              <w:rPr>
                <w:rFonts w:ascii="Verdana" w:hAnsi="Verdana" w:cs="Verdana"/>
                <w:b/>
                <w:bCs/>
                <w:sz w:val="16"/>
                <w:szCs w:val="16"/>
                <w:lang w:val="ca-ES" w:eastAsia="ca-ES"/>
              </w:rPr>
              <w:t>totals ADSCRITS AL SERV</w:t>
            </w:r>
            <w:r>
              <w:rPr>
                <w:rFonts w:ascii="Verdana" w:hAnsi="Verdana" w:cs="Verdana"/>
                <w:b/>
                <w:bCs/>
                <w:sz w:val="16"/>
                <w:szCs w:val="16"/>
                <w:lang w:val="ca-ES" w:eastAsia="ca-ES"/>
              </w:rPr>
              <w:t>E</w:t>
            </w:r>
            <w:r w:rsidRPr="005B351D">
              <w:rPr>
                <w:rFonts w:ascii="Verdana" w:hAnsi="Verdana" w:cs="Verdana"/>
                <w:b/>
                <w:bCs/>
                <w:sz w:val="16"/>
                <w:szCs w:val="16"/>
                <w:lang w:val="ca-ES" w:eastAsia="ca-ES"/>
              </w:rPr>
              <w:t>I</w:t>
            </w:r>
          </w:p>
        </w:tc>
        <w:tc>
          <w:tcPr>
            <w:tcW w:w="1777" w:type="dxa"/>
            <w:shd w:val="clear" w:color="auto" w:fill="auto"/>
            <w:vAlign w:val="center"/>
          </w:tcPr>
          <w:p w14:paraId="6704E322" w14:textId="77777777" w:rsidR="00684CBE" w:rsidRPr="005B351D" w:rsidRDefault="00684CBE" w:rsidP="00484DA7">
            <w:pPr>
              <w:suppressAutoHyphens/>
              <w:jc w:val="center"/>
              <w:outlineLvl w:val="0"/>
              <w:rPr>
                <w:rFonts w:ascii="Verdana" w:hAnsi="Verdana" w:cs="Verdana"/>
                <w:sz w:val="16"/>
                <w:szCs w:val="16"/>
                <w:lang w:val="ca-ES" w:eastAsia="ca-ES"/>
              </w:rPr>
            </w:pPr>
          </w:p>
        </w:tc>
        <w:tc>
          <w:tcPr>
            <w:tcW w:w="1985" w:type="dxa"/>
            <w:shd w:val="clear" w:color="auto" w:fill="auto"/>
          </w:tcPr>
          <w:p w14:paraId="418A74A8" w14:textId="77777777" w:rsidR="00684CBE" w:rsidRPr="005B351D" w:rsidRDefault="00684CBE" w:rsidP="00484DA7">
            <w:pPr>
              <w:suppressAutoHyphens/>
              <w:jc w:val="center"/>
              <w:outlineLvl w:val="0"/>
              <w:rPr>
                <w:rFonts w:ascii="Verdana" w:hAnsi="Verdana" w:cs="Verdana"/>
                <w:sz w:val="16"/>
                <w:szCs w:val="16"/>
                <w:lang w:val="ca-ES" w:eastAsia="ca-ES"/>
              </w:rPr>
            </w:pPr>
          </w:p>
        </w:tc>
      </w:tr>
    </w:tbl>
    <w:p w14:paraId="3D0E9F20" w14:textId="50439611" w:rsidR="00EC2342" w:rsidRPr="00EC2342" w:rsidRDefault="00EC2342" w:rsidP="001D055C">
      <w:pPr>
        <w:suppressAutoHyphens/>
        <w:jc w:val="left"/>
        <w:rPr>
          <w:rFonts w:ascii="Verdana" w:hAnsi="Verdana" w:cs="Times New Roman"/>
          <w:b/>
          <w:bCs/>
          <w:lang w:val="ca-ES"/>
        </w:rPr>
      </w:pPr>
    </w:p>
    <w:p w14:paraId="74FB683D" w14:textId="77777777" w:rsidR="00EC2342" w:rsidRPr="00EC2342" w:rsidRDefault="00EC2342" w:rsidP="00EC2342">
      <w:pPr>
        <w:pStyle w:val="Prrafodelista"/>
        <w:numPr>
          <w:ilvl w:val="1"/>
          <w:numId w:val="1"/>
        </w:numPr>
        <w:overflowPunct/>
        <w:autoSpaceDE/>
        <w:autoSpaceDN/>
        <w:adjustRightInd/>
        <w:textAlignment w:val="auto"/>
        <w:rPr>
          <w:rFonts w:ascii="Verdana" w:hAnsi="Verdana" w:cs="Times New Roman"/>
          <w:b/>
          <w:bCs/>
          <w:lang w:val="ca-ES"/>
        </w:rPr>
      </w:pPr>
      <w:r w:rsidRPr="00EC2342">
        <w:rPr>
          <w:rFonts w:ascii="Verdana" w:hAnsi="Verdana" w:cs="Times New Roman"/>
          <w:b/>
          <w:bCs/>
          <w:lang w:val="ca-ES"/>
        </w:rPr>
        <w:t>CRITERIO SOCIAL:</w:t>
      </w:r>
    </w:p>
    <w:p w14:paraId="6BDACF4A" w14:textId="77777777" w:rsidR="00EC2342" w:rsidRPr="00EC2342" w:rsidRDefault="00EC2342" w:rsidP="00EC2342">
      <w:pPr>
        <w:rPr>
          <w:rFonts w:ascii="Verdana" w:hAnsi="Verdana" w:cs="Times New Roman"/>
          <w:b/>
          <w:bCs/>
          <w:lang w:val="ca-ES"/>
        </w:rPr>
      </w:pPr>
    </w:p>
    <w:p w14:paraId="444F2FB6" w14:textId="77777777" w:rsidR="00EC2342" w:rsidRPr="00EC2342" w:rsidRDefault="00EC2342" w:rsidP="00EC23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Arial"/>
          <w:b/>
          <w:bCs/>
          <w:u w:val="single"/>
          <w:shd w:val="clear" w:color="auto" w:fill="FFFFFF"/>
        </w:rPr>
      </w:pPr>
      <w:r w:rsidRPr="00EC2342">
        <w:rPr>
          <w:rFonts w:ascii="Verdana" w:hAnsi="Verdana" w:cs="Arial"/>
          <w:b/>
          <w:bCs/>
          <w:u w:val="single"/>
          <w:shd w:val="clear" w:color="auto" w:fill="FFFFFF"/>
        </w:rPr>
        <w:t>CONTRATACIÓN INDEFINIDA DE LAS PERSONAS TRABAJADORAS ADSCRITAS EN LA EJECUCIÓN DEL CONTRATO:</w:t>
      </w:r>
    </w:p>
    <w:p w14:paraId="2CE62D43" w14:textId="77777777" w:rsidR="00EC2342" w:rsidRPr="00EC2342" w:rsidRDefault="00EC2342" w:rsidP="00EC2342">
      <w:pPr>
        <w:contextualSpacing/>
        <w:rPr>
          <w:rFonts w:ascii="Verdana" w:hAnsi="Verdana" w:cs="Times New Roman"/>
          <w:b/>
          <w:bCs/>
        </w:rPr>
      </w:pPr>
    </w:p>
    <w:tbl>
      <w:tblPr>
        <w:tblStyle w:val="Tablaconcuadrcula3"/>
        <w:tblW w:w="0" w:type="auto"/>
        <w:jc w:val="center"/>
        <w:tblLook w:val="04A0" w:firstRow="1" w:lastRow="0" w:firstColumn="1" w:lastColumn="0" w:noHBand="0" w:noVBand="1"/>
      </w:tblPr>
      <w:tblGrid>
        <w:gridCol w:w="4251"/>
        <w:gridCol w:w="1985"/>
      </w:tblGrid>
      <w:tr w:rsidR="00EC2342" w:rsidRPr="00EC2342" w14:paraId="0FC2D2FA" w14:textId="77777777" w:rsidTr="00484DA7">
        <w:trPr>
          <w:jc w:val="center"/>
        </w:trPr>
        <w:tc>
          <w:tcPr>
            <w:tcW w:w="4251" w:type="dxa"/>
            <w:shd w:val="clear" w:color="auto" w:fill="D9D9D9"/>
          </w:tcPr>
          <w:p w14:paraId="15633C82" w14:textId="77777777" w:rsidR="00EC2342" w:rsidRPr="00EC2342" w:rsidRDefault="00EC2342" w:rsidP="00484DA7">
            <w:pPr>
              <w:jc w:val="center"/>
              <w:rPr>
                <w:rFonts w:ascii="Verdana" w:hAnsi="Verdana" w:cs="Verdana"/>
                <w:b/>
                <w:bCs/>
                <w:sz w:val="18"/>
                <w:szCs w:val="18"/>
                <w:lang w:val="es-ES"/>
              </w:rPr>
            </w:pPr>
            <w:r w:rsidRPr="00EC2342">
              <w:rPr>
                <w:rFonts w:ascii="Verdana" w:hAnsi="Verdana" w:cs="Verdana"/>
                <w:b/>
                <w:bCs/>
                <w:sz w:val="18"/>
                <w:szCs w:val="18"/>
                <w:lang w:val="es-ES"/>
              </w:rPr>
              <w:t xml:space="preserve">CONCEPTO </w:t>
            </w:r>
          </w:p>
        </w:tc>
        <w:tc>
          <w:tcPr>
            <w:tcW w:w="1985" w:type="dxa"/>
            <w:shd w:val="clear" w:color="auto" w:fill="D9D9D9"/>
          </w:tcPr>
          <w:p w14:paraId="1B15008D" w14:textId="77777777" w:rsidR="00EC2342" w:rsidRPr="00EC2342" w:rsidRDefault="00EC2342" w:rsidP="00484DA7">
            <w:pPr>
              <w:jc w:val="center"/>
              <w:rPr>
                <w:rFonts w:ascii="Verdana" w:hAnsi="Verdana" w:cs="Verdana"/>
                <w:b/>
                <w:bCs/>
                <w:sz w:val="18"/>
                <w:szCs w:val="18"/>
                <w:lang w:val="es-ES"/>
              </w:rPr>
            </w:pPr>
            <w:r w:rsidRPr="00EC2342">
              <w:rPr>
                <w:rFonts w:ascii="Verdana" w:hAnsi="Verdana" w:cs="Verdana"/>
                <w:b/>
                <w:bCs/>
                <w:sz w:val="18"/>
                <w:szCs w:val="18"/>
                <w:lang w:val="es-ES"/>
              </w:rPr>
              <w:t>PORCENTAJE</w:t>
            </w:r>
          </w:p>
        </w:tc>
      </w:tr>
      <w:tr w:rsidR="00EC2342" w:rsidRPr="00EC2342" w14:paraId="0164A05A" w14:textId="77777777" w:rsidTr="00484DA7">
        <w:trPr>
          <w:jc w:val="center"/>
        </w:trPr>
        <w:tc>
          <w:tcPr>
            <w:tcW w:w="4251" w:type="dxa"/>
          </w:tcPr>
          <w:p w14:paraId="40248BAD" w14:textId="77777777" w:rsidR="00EC2342" w:rsidRPr="00EC2342" w:rsidRDefault="00EC2342" w:rsidP="00484DA7">
            <w:pPr>
              <w:rPr>
                <w:rFonts w:ascii="Verdana" w:hAnsi="Verdana" w:cs="Verdana"/>
                <w:sz w:val="18"/>
                <w:szCs w:val="18"/>
                <w:lang w:val="es-ES"/>
              </w:rPr>
            </w:pPr>
            <w:r w:rsidRPr="00EC2342">
              <w:rPr>
                <w:rFonts w:ascii="Verdana" w:hAnsi="Verdana" w:cs="Verdana"/>
                <w:sz w:val="18"/>
                <w:szCs w:val="18"/>
                <w:lang w:val="es-ES"/>
              </w:rPr>
              <w:t>Porcentaje de personas con contratación indefinida del total de personas adscritas en la ejecución del contrato</w:t>
            </w:r>
          </w:p>
        </w:tc>
        <w:tc>
          <w:tcPr>
            <w:tcW w:w="1985" w:type="dxa"/>
          </w:tcPr>
          <w:p w14:paraId="550F30EE" w14:textId="77777777" w:rsidR="00EC2342" w:rsidRPr="00EC2342" w:rsidRDefault="00EC2342" w:rsidP="00484DA7">
            <w:pPr>
              <w:jc w:val="center"/>
              <w:rPr>
                <w:rFonts w:ascii="Verdana" w:hAnsi="Verdana" w:cs="Verdana"/>
                <w:sz w:val="18"/>
                <w:szCs w:val="18"/>
                <w:lang w:val="es-ES"/>
              </w:rPr>
            </w:pPr>
          </w:p>
          <w:p w14:paraId="42D5066F" w14:textId="77777777" w:rsidR="00EC2342" w:rsidRPr="00EC2342" w:rsidRDefault="00EC2342" w:rsidP="00484DA7">
            <w:pPr>
              <w:jc w:val="center"/>
              <w:rPr>
                <w:rFonts w:ascii="Verdana" w:hAnsi="Verdana" w:cs="Verdana"/>
                <w:sz w:val="18"/>
                <w:szCs w:val="18"/>
                <w:lang w:val="es-ES"/>
              </w:rPr>
            </w:pPr>
            <w:r w:rsidRPr="00EC2342">
              <w:rPr>
                <w:rFonts w:ascii="Verdana" w:hAnsi="Verdana" w:cs="Verdana"/>
                <w:sz w:val="18"/>
                <w:szCs w:val="18"/>
                <w:lang w:val="es-ES"/>
              </w:rPr>
              <w:t>… %</w:t>
            </w:r>
          </w:p>
        </w:tc>
      </w:tr>
    </w:tbl>
    <w:p w14:paraId="0C684FE0" w14:textId="77777777" w:rsidR="00EC2342" w:rsidRPr="00EC2342" w:rsidRDefault="00EC2342" w:rsidP="00EC2342">
      <w:pPr>
        <w:pStyle w:val="Prrafodelista"/>
        <w:ind w:left="1080"/>
        <w:jc w:val="left"/>
        <w:rPr>
          <w:rFonts w:ascii="Verdana" w:hAnsi="Verdana" w:cs="Times New Roman"/>
          <w:b/>
          <w:lang w:val="ca-ES"/>
        </w:rPr>
      </w:pPr>
    </w:p>
    <w:p w14:paraId="18CCFA2D" w14:textId="77777777" w:rsidR="00EC2342" w:rsidRPr="00EC2342" w:rsidRDefault="00EC2342" w:rsidP="00EC2342">
      <w:pPr>
        <w:rPr>
          <w:rFonts w:ascii="Verdana" w:hAnsi="Verdana" w:cs="Arial"/>
          <w:b/>
          <w:spacing w:val="4"/>
          <w:kern w:val="28"/>
          <w:szCs w:val="24"/>
          <w:lang w:val="ca-ES"/>
        </w:rPr>
      </w:pPr>
      <w:r w:rsidRPr="00EC2342">
        <w:rPr>
          <w:rFonts w:ascii="Verdana" w:hAnsi="Verdana"/>
          <w:b/>
        </w:rPr>
        <w:t>Deberá acompañarse de un listado del personal nominativo adscrito al servicio. Las ofertas que no aporten ningún porcentaje ni listado de personal obtendrán 0 puntos, independientemente de lo indicado en porcentaje.</w:t>
      </w:r>
    </w:p>
    <w:p w14:paraId="0AA65F5D" w14:textId="77777777" w:rsidR="00EC2342" w:rsidRPr="00EC2342" w:rsidRDefault="00EC2342" w:rsidP="00EC2342">
      <w:pPr>
        <w:rPr>
          <w:rFonts w:ascii="Verdana" w:hAnsi="Verdana"/>
          <w:bCs/>
        </w:rPr>
      </w:pPr>
    </w:p>
    <w:p w14:paraId="2BA527CC" w14:textId="77777777" w:rsidR="00EC2342" w:rsidRPr="00EC2342" w:rsidRDefault="00EC2342" w:rsidP="00EC2342">
      <w:pPr>
        <w:rPr>
          <w:rFonts w:ascii="Verdana" w:hAnsi="Verdana"/>
          <w:bCs/>
          <w:i/>
          <w:iCs/>
        </w:rPr>
      </w:pPr>
      <w:r w:rsidRPr="00EC2342">
        <w:rPr>
          <w:rFonts w:ascii="Verdana" w:hAnsi="Verdana"/>
          <w:bCs/>
          <w:i/>
          <w:iCs/>
        </w:rPr>
        <w:t>Personal adscrito al contrato:</w:t>
      </w:r>
    </w:p>
    <w:p w14:paraId="79F4975B" w14:textId="77777777" w:rsidR="00EC2342" w:rsidRPr="00EC2342" w:rsidRDefault="00EC2342" w:rsidP="00EC2342">
      <w:pPr>
        <w:rPr>
          <w:rFonts w:ascii="Verdana" w:hAnsi="Verdana"/>
          <w:bCs/>
          <w:i/>
          <w:iCs/>
        </w:rPr>
      </w:pPr>
    </w:p>
    <w:p w14:paraId="375F893D" w14:textId="77777777" w:rsidR="00EC2342" w:rsidRPr="00EC2342" w:rsidRDefault="00EC2342" w:rsidP="00EC2342">
      <w:pPr>
        <w:pStyle w:val="Sangradetextonormal"/>
        <w:numPr>
          <w:ilvl w:val="6"/>
          <w:numId w:val="2"/>
        </w:numPr>
        <w:overflowPunct w:val="0"/>
        <w:autoSpaceDE w:val="0"/>
        <w:autoSpaceDN w:val="0"/>
        <w:adjustRightInd w:val="0"/>
        <w:ind w:left="0" w:firstLine="0"/>
        <w:rPr>
          <w:rFonts w:ascii="Verdana" w:hAnsi="Verdana" w:cs="Arial"/>
          <w:i/>
          <w:iCs/>
          <w:color w:val="000000"/>
        </w:rPr>
      </w:pPr>
      <w:r w:rsidRPr="00EC2342">
        <w:rPr>
          <w:rFonts w:ascii="Verdana" w:hAnsi="Verdana" w:cs="Arial"/>
          <w:i/>
          <w:iCs/>
          <w:color w:val="000000"/>
        </w:rPr>
        <w:t>Xxxxx</w:t>
      </w:r>
    </w:p>
    <w:p w14:paraId="6720BF1A" w14:textId="77777777" w:rsidR="00EC2342" w:rsidRPr="00EC2342" w:rsidRDefault="00EC2342" w:rsidP="00EC2342">
      <w:pPr>
        <w:pStyle w:val="Sangradetextonormal"/>
        <w:numPr>
          <w:ilvl w:val="6"/>
          <w:numId w:val="2"/>
        </w:numPr>
        <w:overflowPunct w:val="0"/>
        <w:autoSpaceDE w:val="0"/>
        <w:autoSpaceDN w:val="0"/>
        <w:adjustRightInd w:val="0"/>
        <w:ind w:left="0" w:firstLine="0"/>
        <w:rPr>
          <w:rFonts w:ascii="Verdana" w:hAnsi="Verdana" w:cs="Arial"/>
          <w:i/>
          <w:iCs/>
          <w:color w:val="000000"/>
        </w:rPr>
      </w:pPr>
      <w:r w:rsidRPr="00EC2342">
        <w:rPr>
          <w:rFonts w:ascii="Verdana" w:hAnsi="Verdana" w:cs="Arial"/>
          <w:i/>
          <w:iCs/>
          <w:color w:val="000000"/>
        </w:rPr>
        <w:t>Xxxxx</w:t>
      </w:r>
    </w:p>
    <w:p w14:paraId="2FE2B21C" w14:textId="2B86E2D7" w:rsidR="00EC2342" w:rsidRPr="00684CBE" w:rsidRDefault="00EC2342" w:rsidP="00B27F1A">
      <w:pPr>
        <w:pStyle w:val="Sangradetextonormal"/>
        <w:numPr>
          <w:ilvl w:val="6"/>
          <w:numId w:val="2"/>
        </w:numPr>
        <w:overflowPunct w:val="0"/>
        <w:autoSpaceDE w:val="0"/>
        <w:autoSpaceDN w:val="0"/>
        <w:adjustRightInd w:val="0"/>
        <w:ind w:left="0" w:firstLine="0"/>
        <w:rPr>
          <w:rFonts w:ascii="Verdana" w:hAnsi="Verdana" w:cs="Arial"/>
          <w:i/>
          <w:iCs/>
          <w:color w:val="000000"/>
        </w:rPr>
      </w:pPr>
      <w:r w:rsidRPr="00EC2342">
        <w:rPr>
          <w:rFonts w:ascii="Verdana" w:hAnsi="Verdana" w:cs="Arial"/>
          <w:i/>
          <w:iCs/>
          <w:color w:val="000000"/>
        </w:rPr>
        <w:t>...</w:t>
      </w:r>
    </w:p>
    <w:p w14:paraId="26D7A4EE" w14:textId="77777777" w:rsidR="00EC2342" w:rsidRPr="00EC2342" w:rsidRDefault="00EC2342" w:rsidP="00EC2342">
      <w:pPr>
        <w:jc w:val="center"/>
        <w:rPr>
          <w:rFonts w:ascii="Verdana" w:hAnsi="Verdana" w:cs="Arial"/>
          <w:i/>
        </w:rPr>
      </w:pPr>
      <w:r w:rsidRPr="00EC2342">
        <w:rPr>
          <w:rFonts w:ascii="Verdana" w:hAnsi="Verdana" w:cs="Arial"/>
          <w:i/>
        </w:rPr>
        <w:t>Plazo de validez de la oferta............................5 meses</w:t>
      </w:r>
    </w:p>
    <w:p w14:paraId="39DF0040" w14:textId="77777777" w:rsidR="00EC2342" w:rsidRPr="00EC2342" w:rsidRDefault="00EC2342" w:rsidP="00EC2342">
      <w:pPr>
        <w:jc w:val="center"/>
        <w:rPr>
          <w:rFonts w:ascii="Verdana" w:hAnsi="Verdana" w:cs="Arial"/>
          <w:i/>
        </w:rPr>
      </w:pPr>
    </w:p>
    <w:p w14:paraId="3B195D29" w14:textId="0E603341" w:rsidR="00EC2342" w:rsidRPr="00EC2342" w:rsidRDefault="00EC2342" w:rsidP="00EC2342">
      <w:pPr>
        <w:rPr>
          <w:rFonts w:ascii="Verdana" w:hAnsi="Verdana" w:cs="Times New Roman"/>
          <w:color w:val="000000"/>
        </w:rPr>
      </w:pPr>
      <w:r w:rsidRPr="00EC2342">
        <w:rPr>
          <w:rFonts w:ascii="Verdana" w:hAnsi="Verdana" w:cs="Arial"/>
          <w:b/>
          <w:bCs/>
          <w:color w:val="000000"/>
        </w:rPr>
        <w:t> </w:t>
      </w:r>
      <w:r w:rsidRPr="00EC2342">
        <w:rPr>
          <w:rFonts w:ascii="Verdana" w:hAnsi="Verdana" w:cs="Arial"/>
          <w:iCs/>
          <w:color w:val="000000"/>
        </w:rPr>
        <w:t> (Quedarán excluidas del procedimiento de licitación las ofertas que presenten un importe superior al de licitación)</w:t>
      </w:r>
    </w:p>
    <w:p w14:paraId="5717B36D" w14:textId="77777777" w:rsidR="00EC2342" w:rsidRPr="00EC2342" w:rsidRDefault="00EC2342" w:rsidP="00EC2342">
      <w:pPr>
        <w:rPr>
          <w:rFonts w:ascii="Verdana" w:hAnsi="Verdana"/>
        </w:rPr>
      </w:pPr>
      <w:r w:rsidRPr="00EC2342">
        <w:rPr>
          <w:rFonts w:ascii="Verdana" w:hAnsi="Verdana" w:cs="Arial"/>
          <w:color w:val="000000"/>
        </w:rPr>
        <w:t> </w:t>
      </w:r>
    </w:p>
    <w:p w14:paraId="434B4C04" w14:textId="77777777" w:rsidR="00EC2342" w:rsidRPr="00EC2342" w:rsidRDefault="00EC2342" w:rsidP="00EC2342">
      <w:pPr>
        <w:rPr>
          <w:rFonts w:ascii="Verdana" w:hAnsi="Verdana" w:cs="Verdana"/>
        </w:rPr>
      </w:pPr>
      <w:r w:rsidRPr="00EC2342">
        <w:rPr>
          <w:rFonts w:ascii="Verdana" w:hAnsi="Verdana" w:cs="Verdana"/>
        </w:rPr>
        <w:t>Y a los efectos oportunos, se firma la presente, en ............ de .................... de ..</w:t>
      </w:r>
    </w:p>
    <w:p w14:paraId="3AB0131D" w14:textId="77777777" w:rsidR="00EC2342" w:rsidRPr="00EC2342" w:rsidRDefault="00EC2342" w:rsidP="00EC2342">
      <w:pPr>
        <w:rPr>
          <w:rFonts w:ascii="Verdana" w:hAnsi="Verdana"/>
        </w:rPr>
      </w:pPr>
    </w:p>
    <w:p w14:paraId="0FDA1B53" w14:textId="77777777" w:rsidR="00EC2342" w:rsidRPr="00EC2342" w:rsidRDefault="00EC2342" w:rsidP="00EC2342">
      <w:pPr>
        <w:jc w:val="left"/>
        <w:outlineLvl w:val="0"/>
        <w:rPr>
          <w:rFonts w:ascii="Verdana" w:hAnsi="Verdana" w:cs="Verdana"/>
        </w:rPr>
      </w:pPr>
      <w:r w:rsidRPr="00EC2342">
        <w:rPr>
          <w:rFonts w:ascii="Verdana" w:hAnsi="Verdana" w:cs="Verdana"/>
        </w:rPr>
        <w:t>Firma</w:t>
      </w:r>
    </w:p>
    <w:p w14:paraId="3D57062F" w14:textId="77777777" w:rsidR="00EC2342" w:rsidRPr="00EC2342" w:rsidRDefault="00EC2342" w:rsidP="00EC2342">
      <w:pPr>
        <w:jc w:val="center"/>
        <w:rPr>
          <w:rFonts w:ascii="Verdana" w:hAnsi="Verdana" w:cs="Arial"/>
          <w:b/>
          <w:bCs/>
          <w:color w:val="000000"/>
          <w:u w:val="single"/>
        </w:rPr>
      </w:pPr>
    </w:p>
    <w:p w14:paraId="4E951A68" w14:textId="77777777" w:rsidR="00EC2342" w:rsidRPr="00EC2342" w:rsidRDefault="00EC2342" w:rsidP="00EC2342">
      <w:pPr>
        <w:jc w:val="center"/>
        <w:rPr>
          <w:rFonts w:ascii="Verdana" w:hAnsi="Verdana" w:cs="Arial"/>
          <w:b/>
          <w:bCs/>
          <w:color w:val="000000"/>
          <w:u w:val="single"/>
        </w:rPr>
      </w:pPr>
    </w:p>
    <w:p w14:paraId="24407249" w14:textId="77777777" w:rsidR="00EC2342" w:rsidRPr="00EC2342" w:rsidRDefault="00EC2342" w:rsidP="00EC2342">
      <w:pPr>
        <w:jc w:val="center"/>
        <w:rPr>
          <w:rFonts w:ascii="Verdana" w:hAnsi="Verdana" w:cs="Arial"/>
          <w:b/>
          <w:bCs/>
          <w:color w:val="000000"/>
          <w:u w:val="single"/>
        </w:rPr>
      </w:pPr>
      <w:r w:rsidRPr="00EC2342">
        <w:rPr>
          <w:rFonts w:ascii="Verdana" w:hAnsi="Verdana" w:cs="Arial"/>
          <w:b/>
          <w:bCs/>
          <w:color w:val="000000"/>
          <w:u w:val="single"/>
        </w:rPr>
        <w:lastRenderedPageBreak/>
        <w:t>ANEXO Nº.</w:t>
      </w:r>
      <w:r w:rsidRPr="00EC2342">
        <w:rPr>
          <w:rFonts w:ascii="Verdana" w:hAnsi="Verdana" w:cs="Times New Roman"/>
          <w:color w:val="000000"/>
          <w:u w:val="single"/>
        </w:rPr>
        <w:t> </w:t>
      </w:r>
      <w:r w:rsidRPr="00EC2342">
        <w:rPr>
          <w:rFonts w:ascii="Verdana" w:hAnsi="Verdana" w:cs="Arial"/>
          <w:b/>
          <w:bCs/>
          <w:color w:val="000000"/>
          <w:u w:val="single"/>
        </w:rPr>
        <w:t xml:space="preserve">3 </w:t>
      </w:r>
    </w:p>
    <w:p w14:paraId="576D108B" w14:textId="77777777" w:rsidR="00EC2342" w:rsidRPr="00EC2342" w:rsidRDefault="00EC2342" w:rsidP="00EC2342">
      <w:pPr>
        <w:jc w:val="center"/>
        <w:rPr>
          <w:rFonts w:ascii="Verdana" w:hAnsi="Verdana" w:cs="Arial"/>
          <w:b/>
          <w:bCs/>
          <w:color w:val="000000"/>
          <w:u w:val="single"/>
        </w:rPr>
      </w:pPr>
      <w:r w:rsidRPr="00EC2342">
        <w:rPr>
          <w:rFonts w:ascii="Verdana" w:hAnsi="Verdana" w:cs="Arial"/>
          <w:b/>
          <w:bCs/>
          <w:color w:val="000000"/>
          <w:u w:val="single"/>
        </w:rPr>
        <w:t>CRITERIOS DE ADJUDICACIÓN</w:t>
      </w:r>
      <w:bookmarkStart w:id="0" w:name="_ftnref24"/>
      <w:bookmarkEnd w:id="0"/>
    </w:p>
    <w:p w14:paraId="0E207CEA" w14:textId="77777777" w:rsidR="00EC2342" w:rsidRPr="00EC2342" w:rsidRDefault="00EC2342" w:rsidP="00EC2342">
      <w:pPr>
        <w:jc w:val="center"/>
        <w:rPr>
          <w:rFonts w:ascii="Verdana" w:hAnsi="Verdana" w:cs="Arial"/>
          <w:b/>
          <w:bCs/>
          <w:color w:val="000000"/>
          <w:u w:val="single"/>
        </w:rPr>
      </w:pPr>
    </w:p>
    <w:p w14:paraId="0F64DD60" w14:textId="57A86171" w:rsidR="00EC2342" w:rsidRPr="00EC2342" w:rsidRDefault="00EC2342" w:rsidP="00EC2342">
      <w:pPr>
        <w:rPr>
          <w:rFonts w:ascii="Verdana" w:hAnsi="Verdana" w:cs="Verdana"/>
          <w:b/>
        </w:rPr>
      </w:pPr>
      <w:r w:rsidRPr="00EC2342">
        <w:rPr>
          <w:rFonts w:ascii="Verdana" w:hAnsi="Verdana" w:cs="Verdana"/>
          <w:b/>
        </w:rPr>
        <w:t xml:space="preserve">SOBRE B: CRITERIOS EVALUABLES CUANTIFICABLES CON FÓRMULAS AUTOMÁTICAS___________________________________ Hasta </w:t>
      </w:r>
      <w:r w:rsidR="00684CBE">
        <w:rPr>
          <w:rFonts w:ascii="Verdana" w:hAnsi="Verdana" w:cs="Verdana"/>
          <w:b/>
        </w:rPr>
        <w:t>10</w:t>
      </w:r>
      <w:r w:rsidRPr="00EC2342">
        <w:rPr>
          <w:rFonts w:ascii="Verdana" w:hAnsi="Verdana" w:cs="Verdana"/>
          <w:b/>
        </w:rPr>
        <w:t>0 puntos.</w:t>
      </w:r>
    </w:p>
    <w:p w14:paraId="2B8D607A" w14:textId="77777777" w:rsidR="00EC2342" w:rsidRPr="00EC2342" w:rsidRDefault="00EC2342" w:rsidP="00EC2342">
      <w:pPr>
        <w:tabs>
          <w:tab w:val="left" w:pos="5103"/>
        </w:tabs>
        <w:rPr>
          <w:rFonts w:ascii="Verdana" w:hAnsi="Verdana" w:cs="Verdana"/>
          <w:highlight w:val="yellow"/>
        </w:rPr>
      </w:pPr>
    </w:p>
    <w:p w14:paraId="69BAEF6D" w14:textId="77777777" w:rsidR="00EC2342" w:rsidRPr="00EC2342" w:rsidRDefault="00EC2342" w:rsidP="00EC2342">
      <w:pPr>
        <w:contextualSpacing/>
        <w:outlineLvl w:val="0"/>
        <w:rPr>
          <w:rFonts w:ascii="Verdana" w:eastAsia="Yu Mincho" w:hAnsi="Verdana" w:cs="Times New Roman"/>
          <w:bCs/>
        </w:rPr>
      </w:pPr>
      <w:r w:rsidRPr="00EC2342">
        <w:rPr>
          <w:rFonts w:ascii="Verdana" w:eastAsia="Yu Mincho" w:hAnsi="Verdana" w:cs="Times New Roman"/>
          <w:bCs/>
        </w:rPr>
        <w:t>De acuerdo con el artículo 146.2 de la LCSP, para la evaluación de las ofertas conforme a criterios cuantificables mediante la mera aplicación de fórmulas, para el presente procedimiento se utilizarán los siguientes criterios:</w:t>
      </w:r>
    </w:p>
    <w:p w14:paraId="438010E6" w14:textId="77777777" w:rsidR="00EC2342" w:rsidRPr="00EC2342" w:rsidRDefault="00EC2342" w:rsidP="00EC2342">
      <w:pPr>
        <w:tabs>
          <w:tab w:val="left" w:pos="5103"/>
        </w:tabs>
        <w:rPr>
          <w:rFonts w:ascii="Verdana" w:hAnsi="Verdana" w:cs="Verdana"/>
          <w:highlight w:val="yellow"/>
        </w:rPr>
      </w:pPr>
    </w:p>
    <w:p w14:paraId="23151B67" w14:textId="7EDE460E" w:rsidR="00EC2342" w:rsidRPr="00EC2342" w:rsidRDefault="00EC2342" w:rsidP="00EC2342">
      <w:pPr>
        <w:numPr>
          <w:ilvl w:val="0"/>
          <w:numId w:val="3"/>
        </w:numPr>
        <w:tabs>
          <w:tab w:val="num" w:pos="720"/>
        </w:tabs>
        <w:suppressAutoHyphens/>
        <w:overflowPunct/>
        <w:autoSpaceDE/>
        <w:autoSpaceDN/>
        <w:adjustRightInd/>
        <w:textAlignment w:val="auto"/>
        <w:rPr>
          <w:rFonts w:ascii="Verdana" w:hAnsi="Verdana"/>
          <w:b/>
        </w:rPr>
      </w:pPr>
      <w:r w:rsidRPr="00EC2342">
        <w:rPr>
          <w:rFonts w:ascii="Verdana" w:hAnsi="Verdana"/>
          <w:b/>
        </w:rPr>
        <w:t xml:space="preserve">Propuesta económica (hasta </w:t>
      </w:r>
      <w:r w:rsidR="00684CBE">
        <w:rPr>
          <w:rFonts w:ascii="Verdana" w:hAnsi="Verdana"/>
          <w:b/>
        </w:rPr>
        <w:t>70</w:t>
      </w:r>
      <w:r w:rsidRPr="00EC2342">
        <w:rPr>
          <w:rFonts w:ascii="Verdana" w:hAnsi="Verdana"/>
          <w:b/>
        </w:rPr>
        <w:t xml:space="preserve"> puntos)</w:t>
      </w:r>
    </w:p>
    <w:p w14:paraId="7BC8FBB5" w14:textId="77777777" w:rsidR="00EC2342" w:rsidRPr="00EC2342" w:rsidRDefault="00EC2342" w:rsidP="00EC2342">
      <w:pPr>
        <w:rPr>
          <w:rFonts w:ascii="Verdana" w:hAnsi="Verdana"/>
        </w:rPr>
      </w:pPr>
    </w:p>
    <w:p w14:paraId="7AF60D00" w14:textId="77777777" w:rsidR="00AF1CEA" w:rsidRPr="00AF1CEA" w:rsidRDefault="00AF1CEA" w:rsidP="00AF1CEA">
      <w:pPr>
        <w:suppressAutoHyphens/>
        <w:rPr>
          <w:rFonts w:ascii="Verdana" w:hAnsi="Verdana" w:cs="Verdana"/>
          <w:lang w:eastAsia="zh-CN"/>
        </w:rPr>
      </w:pPr>
      <w:r w:rsidRPr="00517A0A">
        <w:rPr>
          <w:rFonts w:ascii="Verdana" w:hAnsi="Verdana" w:cs="Verdana"/>
          <w:lang w:eastAsia="zh-CN"/>
        </w:rPr>
        <w:t xml:space="preserve">La oferta económica se valorará con un total de 70 puntos, </w:t>
      </w:r>
      <w:r w:rsidRPr="00AF1CEA">
        <w:rPr>
          <w:rFonts w:ascii="Verdana" w:hAnsi="Verdana" w:cs="Verdana"/>
          <w:lang w:eastAsia="zh-CN"/>
        </w:rPr>
        <w:t>a pesar de lo que establece</w:t>
      </w:r>
      <w:r w:rsidRPr="00517A0A">
        <w:rPr>
          <w:rFonts w:ascii="Verdana" w:hAnsi="Verdana" w:cs="Verdana"/>
          <w:lang w:eastAsia="zh-CN"/>
        </w:rPr>
        <w:t xml:space="preserve"> la Instrucción Municipal aprobada por la Comisión de Gobierno el 15 de marzo de 2018, para la aplicación de la Ley 9/2017 de Contratos del Sector Público, </w:t>
      </w:r>
      <w:r w:rsidRPr="00AF1CEA">
        <w:rPr>
          <w:rFonts w:ascii="Verdana" w:hAnsi="Verdana" w:cs="Verdana"/>
          <w:lang w:eastAsia="zh-CN"/>
        </w:rPr>
        <w:t>dado que no es posible introducir criterios de carácter cualitativo diferentes de los previstos en los siguientes apartados, que tengan un peso equiparable al precio como factor determinante de la adjudicación; ya que en el pliego de prescripciones técnicas se encuentran detallados los servicios a realizar</w:t>
      </w:r>
      <w:r w:rsidRPr="00517A0A">
        <w:rPr>
          <w:rFonts w:ascii="Verdana" w:hAnsi="Verdana" w:cs="Verdana"/>
          <w:lang w:eastAsia="zh-CN"/>
        </w:rPr>
        <w:t xml:space="preserve">. </w:t>
      </w:r>
    </w:p>
    <w:p w14:paraId="4213BA6D" w14:textId="77777777" w:rsidR="00EC2342" w:rsidRPr="00EC2342" w:rsidRDefault="00EC2342" w:rsidP="00EC2342">
      <w:pPr>
        <w:shd w:val="clear" w:color="auto" w:fill="FFFFFF"/>
        <w:spacing w:before="300"/>
        <w:rPr>
          <w:rFonts w:ascii="Verdana" w:hAnsi="Verdana"/>
          <w:color w:val="00000A"/>
          <w:kern w:val="1"/>
          <w:u w:val="single"/>
          <w:lang w:eastAsia="zh-CN"/>
        </w:rPr>
      </w:pPr>
      <w:r w:rsidRPr="00EC2342">
        <w:rPr>
          <w:rFonts w:ascii="Verdana" w:hAnsi="Verdana"/>
          <w:color w:val="00000A"/>
          <w:kern w:val="1"/>
          <w:u w:val="single"/>
          <w:lang w:eastAsia="zh-CN"/>
        </w:rPr>
        <w:t xml:space="preserve">La fórmula establecida se describe a continuación, y se aplicará sobre la base de la oferta unitaria ofrecida para cada uno de los ítems que se requerirán durante la duración del contrato. </w:t>
      </w:r>
    </w:p>
    <w:p w14:paraId="09E3C782" w14:textId="77777777" w:rsidR="00EC2342" w:rsidRPr="00EC2342" w:rsidRDefault="00EC2342" w:rsidP="00EC2342">
      <w:pPr>
        <w:shd w:val="clear" w:color="auto" w:fill="FFFFFF"/>
        <w:spacing w:before="300"/>
        <w:rPr>
          <w:rFonts w:ascii="Verdana" w:hAnsi="Verdana"/>
          <w:color w:val="00000A"/>
          <w:kern w:val="1"/>
          <w:lang w:eastAsia="zh-CN"/>
        </w:rPr>
      </w:pPr>
      <w:r w:rsidRPr="00EC2342">
        <w:rPr>
          <w:rFonts w:ascii="Verdana" w:hAnsi="Verdana"/>
          <w:color w:val="00000A"/>
          <w:kern w:val="1"/>
          <w:lang w:eastAsia="zh-CN"/>
        </w:rPr>
        <w:t xml:space="preserve">Fórmula de precio: </w:t>
      </w:r>
    </w:p>
    <w:p w14:paraId="02698CE3" w14:textId="77777777" w:rsidR="00EC2342" w:rsidRPr="00EC2342" w:rsidRDefault="00EC2342" w:rsidP="00EC2342">
      <w:pPr>
        <w:shd w:val="clear" w:color="auto" w:fill="FFFFFF"/>
        <w:spacing w:before="300"/>
        <w:rPr>
          <w:rFonts w:ascii="Verdana" w:hAnsi="Verdana"/>
          <w:color w:val="00000A"/>
          <w:kern w:val="1"/>
          <w:lang w:eastAsia="zh-CN"/>
        </w:rPr>
      </w:pPr>
      <w:r w:rsidRPr="00EC2342">
        <w:rPr>
          <w:rFonts w:ascii="Verdana" w:hAnsi="Verdana"/>
          <w:color w:val="00000A"/>
          <w:kern w:val="1"/>
          <w:lang w:eastAsia="zh-CN"/>
        </w:rPr>
        <w:t xml:space="preserve">Se otorgará la máxima puntuación al licitador que formule el precio más bajo que sea admisible, es decir, que no sea anormalmente bajo y que no supere los precios unitarios de licitación establecidos, y al resto de empresas licitadoras la distribución de la puntuación se realizará aplicando la siguiente fórmula establecida por la Instrucción de la Gerencia Municipal y aprobada por el Decreto de Alcaldía de 22 de junio de 2017 publicado en la Gaceta Municipal del día 29 de junio. </w:t>
      </w:r>
    </w:p>
    <w:p w14:paraId="264E9EF5" w14:textId="77777777" w:rsidR="00EC2342" w:rsidRPr="00EC2342" w:rsidRDefault="00EC2342" w:rsidP="00EC2342">
      <w:pPr>
        <w:shd w:val="clear" w:color="auto" w:fill="FFFFFF"/>
        <w:spacing w:before="300"/>
        <w:rPr>
          <w:rFonts w:ascii="Verdana" w:hAnsi="Verdana"/>
          <w:color w:val="00000A"/>
          <w:kern w:val="2"/>
          <w:lang w:eastAsia="zh-CN"/>
        </w:rPr>
      </w:pPr>
      <w:r w:rsidRPr="00EC2342">
        <w:rPr>
          <w:rFonts w:ascii="Verdana" w:hAnsi="Verdana"/>
          <w:color w:val="00000A"/>
          <w:kern w:val="2"/>
          <w:lang w:eastAsia="zh-CN"/>
        </w:rPr>
        <w:t>Los licitadores deberán formular su oferta igualando o disminuyendo los precios unitarios base de la licitación, quedando estos precios unitarios agrupados en cada uno de los ítems indicados a continuación, con la siguiente distribución de puntos:</w:t>
      </w:r>
    </w:p>
    <w:p w14:paraId="3134E337" w14:textId="77777777" w:rsidR="00EC2342" w:rsidRPr="00EC2342" w:rsidRDefault="00EC2342" w:rsidP="00EC2342">
      <w:pPr>
        <w:shd w:val="clear" w:color="auto" w:fill="FFFFFF"/>
        <w:rPr>
          <w:rFonts w:ascii="Verdana" w:hAnsi="Verdana"/>
          <w:color w:val="00000A"/>
          <w:kern w:val="2"/>
          <w:lang w:eastAsia="zh-CN"/>
        </w:rPr>
      </w:pPr>
    </w:p>
    <w:p w14:paraId="54FD8707" w14:textId="64F73290" w:rsidR="00EC2342" w:rsidRDefault="00684CBE" w:rsidP="00EC2342">
      <w:pPr>
        <w:numPr>
          <w:ilvl w:val="0"/>
          <w:numId w:val="4"/>
        </w:numPr>
        <w:tabs>
          <w:tab w:val="num" w:pos="720"/>
        </w:tabs>
        <w:suppressAutoHyphens/>
        <w:contextualSpacing/>
        <w:textAlignment w:val="auto"/>
        <w:outlineLvl w:val="0"/>
        <w:rPr>
          <w:rFonts w:ascii="Verdana" w:eastAsiaTheme="minorEastAsia" w:hAnsi="Verdana"/>
          <w:b/>
        </w:rPr>
      </w:pPr>
      <w:r>
        <w:rPr>
          <w:rFonts w:ascii="Verdana" w:eastAsiaTheme="minorEastAsia" w:hAnsi="Verdana"/>
          <w:b/>
        </w:rPr>
        <w:t>Puntuación máxima para el precio tonelada ofertado para la recogida y transporte del rechazo en horario ordinario</w:t>
      </w:r>
      <w:r w:rsidR="00EC2342" w:rsidRPr="00EC2342">
        <w:rPr>
          <w:rFonts w:ascii="Verdana" w:eastAsiaTheme="minorEastAsia" w:hAnsi="Verdana"/>
          <w:b/>
        </w:rPr>
        <w:t xml:space="preserve">: </w:t>
      </w:r>
      <w:r>
        <w:rPr>
          <w:rFonts w:ascii="Verdana" w:eastAsiaTheme="minorEastAsia" w:hAnsi="Verdana"/>
          <w:b/>
        </w:rPr>
        <w:t>6</w:t>
      </w:r>
      <w:r w:rsidR="00EC2342" w:rsidRPr="00EC2342">
        <w:rPr>
          <w:rFonts w:ascii="Verdana" w:eastAsiaTheme="minorEastAsia" w:hAnsi="Verdana"/>
          <w:b/>
        </w:rPr>
        <w:t xml:space="preserve">0 puntos </w:t>
      </w:r>
    </w:p>
    <w:p w14:paraId="469C8B94" w14:textId="77777777" w:rsidR="00684CBE" w:rsidRPr="00EC2342" w:rsidRDefault="00684CBE" w:rsidP="00684CBE">
      <w:pPr>
        <w:tabs>
          <w:tab w:val="num" w:pos="720"/>
        </w:tabs>
        <w:suppressAutoHyphens/>
        <w:ind w:left="720"/>
        <w:contextualSpacing/>
        <w:textAlignment w:val="auto"/>
        <w:outlineLvl w:val="0"/>
        <w:rPr>
          <w:rFonts w:ascii="Verdana" w:eastAsiaTheme="minorEastAsia" w:hAnsi="Verdana"/>
          <w:b/>
        </w:rPr>
      </w:pPr>
    </w:p>
    <w:p w14:paraId="1D31ED6A" w14:textId="0BC7498B" w:rsidR="00EC2342" w:rsidRPr="00EC2342" w:rsidRDefault="00684CBE" w:rsidP="00EC2342">
      <w:pPr>
        <w:numPr>
          <w:ilvl w:val="0"/>
          <w:numId w:val="4"/>
        </w:numPr>
        <w:tabs>
          <w:tab w:val="num" w:pos="720"/>
        </w:tabs>
        <w:suppressAutoHyphens/>
        <w:contextualSpacing/>
        <w:textAlignment w:val="auto"/>
        <w:outlineLvl w:val="0"/>
        <w:rPr>
          <w:rFonts w:ascii="Verdana" w:eastAsiaTheme="minorEastAsia" w:hAnsi="Verdana"/>
          <w:b/>
        </w:rPr>
      </w:pPr>
      <w:r>
        <w:rPr>
          <w:rFonts w:ascii="Verdana" w:eastAsiaTheme="minorEastAsia" w:hAnsi="Verdana"/>
          <w:b/>
        </w:rPr>
        <w:t>Puntuación máxima para el precio tonelada ofertado para la recogida y transporte del rechazo en horario extraordinario</w:t>
      </w:r>
      <w:r w:rsidR="00EC2342" w:rsidRPr="00EC2342">
        <w:rPr>
          <w:rFonts w:ascii="Verdana" w:eastAsiaTheme="minorEastAsia" w:hAnsi="Verdana"/>
          <w:b/>
        </w:rPr>
        <w:t xml:space="preserve">: </w:t>
      </w:r>
      <w:r>
        <w:rPr>
          <w:rFonts w:ascii="Verdana" w:eastAsiaTheme="minorEastAsia" w:hAnsi="Verdana"/>
          <w:b/>
        </w:rPr>
        <w:t>10</w:t>
      </w:r>
      <w:r w:rsidR="00EC2342" w:rsidRPr="00EC2342">
        <w:rPr>
          <w:rFonts w:ascii="Verdana" w:eastAsiaTheme="minorEastAsia" w:hAnsi="Verdana"/>
          <w:b/>
        </w:rPr>
        <w:t xml:space="preserve"> puntos.</w:t>
      </w:r>
    </w:p>
    <w:p w14:paraId="49B4E7C4" w14:textId="77777777" w:rsidR="00EC2342" w:rsidRPr="00EC2342" w:rsidRDefault="00EC2342" w:rsidP="00EC2342">
      <w:pPr>
        <w:suppressAutoHyphens/>
        <w:ind w:left="720"/>
        <w:contextualSpacing/>
        <w:outlineLvl w:val="0"/>
        <w:rPr>
          <w:rFonts w:ascii="Verdana" w:eastAsiaTheme="minorEastAsia" w:hAnsi="Verdana"/>
          <w:bCs/>
        </w:rPr>
      </w:pPr>
    </w:p>
    <w:p w14:paraId="074C8AB2" w14:textId="77777777" w:rsidR="00EC2342" w:rsidRPr="00EC2342" w:rsidRDefault="00EC2342" w:rsidP="00EC2342">
      <w:pPr>
        <w:pStyle w:val="Default"/>
        <w:spacing w:line="276" w:lineRule="auto"/>
        <w:jc w:val="both"/>
        <w:rPr>
          <w:rFonts w:cs="Arial"/>
          <w:sz w:val="16"/>
          <w:szCs w:val="16"/>
          <w:lang w:val="ca-ES" w:eastAsia="zh-CN"/>
        </w:rPr>
      </w:pPr>
      <w:r w:rsidRPr="00EC2342">
        <w:rPr>
          <w:rFonts w:cs="Arial"/>
          <w:sz w:val="16"/>
          <w:szCs w:val="16"/>
          <w:lang w:val="ca-ES" w:eastAsia="zh-CN"/>
        </w:rPr>
        <w:t>Precio unitario máximo - oferta</w:t>
      </w:r>
    </w:p>
    <w:p w14:paraId="1E7172A2" w14:textId="77777777" w:rsidR="00EC2342" w:rsidRPr="00EC2342" w:rsidRDefault="00EC2342" w:rsidP="00EC2342">
      <w:pPr>
        <w:suppressAutoHyphens/>
        <w:spacing w:line="276" w:lineRule="auto"/>
        <w:ind w:left="1080"/>
        <w:contextualSpacing/>
        <w:rPr>
          <w:rFonts w:ascii="Verdana" w:hAnsi="Verdana" w:cs="Arial"/>
          <w:sz w:val="16"/>
          <w:szCs w:val="16"/>
          <w:lang w:val="ca-ES" w:eastAsia="zh-CN"/>
        </w:rPr>
      </w:pPr>
      <w:r w:rsidRPr="00EC2342">
        <w:rPr>
          <w:rFonts w:ascii="Verdana" w:hAnsi="Verdana"/>
          <w:noProof/>
        </w:rPr>
        <w:drawing>
          <wp:anchor distT="0" distB="0" distL="114300" distR="114300" simplePos="0" relativeHeight="251659264" behindDoc="0" locked="0" layoutInCell="1" allowOverlap="1" wp14:anchorId="5ECE5BC5" wp14:editId="2DA37467">
            <wp:simplePos x="0" y="0"/>
            <wp:positionH relativeFrom="column">
              <wp:posOffset>17145</wp:posOffset>
            </wp:positionH>
            <wp:positionV relativeFrom="paragraph">
              <wp:posOffset>78105</wp:posOffset>
            </wp:positionV>
            <wp:extent cx="3057525" cy="28575"/>
            <wp:effectExtent l="0" t="0" r="9525" b="9525"/>
            <wp:wrapNone/>
            <wp:docPr id="1559253474"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572581662"/>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EC2342">
        <w:rPr>
          <w:rFonts w:ascii="Verdana" w:hAnsi="Verdana" w:cs="Arial"/>
          <w:sz w:val="16"/>
          <w:szCs w:val="16"/>
          <w:lang w:val="ca-ES" w:eastAsia="zh-CN"/>
        </w:rPr>
        <w:t>                                                                X Puntos máximos =Puntuación resultante</w:t>
      </w:r>
    </w:p>
    <w:p w14:paraId="01476B86" w14:textId="77777777" w:rsidR="00EC2342" w:rsidRPr="00EC2342" w:rsidRDefault="00EC2342" w:rsidP="00EC2342">
      <w:pPr>
        <w:suppressAutoHyphens/>
        <w:spacing w:line="276" w:lineRule="auto"/>
        <w:ind w:left="1080"/>
        <w:contextualSpacing/>
        <w:rPr>
          <w:rFonts w:ascii="Verdana" w:hAnsi="Verdana" w:cs="Arial"/>
          <w:sz w:val="16"/>
          <w:szCs w:val="16"/>
          <w:lang w:val="ca-ES" w:eastAsia="zh-CN"/>
        </w:rPr>
      </w:pPr>
    </w:p>
    <w:p w14:paraId="2BF4AFC6" w14:textId="77777777" w:rsidR="00EC2342" w:rsidRPr="00EC2342" w:rsidRDefault="00EC2342" w:rsidP="00EC2342">
      <w:pPr>
        <w:suppressAutoHyphens/>
        <w:spacing w:line="276" w:lineRule="auto"/>
        <w:rPr>
          <w:rFonts w:ascii="Verdana" w:hAnsi="Verdana" w:cs="Arial"/>
          <w:sz w:val="16"/>
          <w:szCs w:val="16"/>
          <w:lang w:val="ca-ES" w:eastAsia="zh-CN"/>
        </w:rPr>
      </w:pPr>
      <w:r w:rsidRPr="00EC2342">
        <w:rPr>
          <w:rFonts w:ascii="Verdana" w:hAnsi="Verdana" w:cs="Arial"/>
          <w:sz w:val="16"/>
          <w:szCs w:val="16"/>
          <w:lang w:val="ca-ES" w:eastAsia="zh-CN"/>
        </w:rPr>
        <w:t>Precio unitario máximo – oferta más económica</w:t>
      </w:r>
    </w:p>
    <w:p w14:paraId="65080C54" w14:textId="77777777" w:rsidR="00EC2342" w:rsidRPr="00EC2342" w:rsidRDefault="00EC2342" w:rsidP="00EC2342">
      <w:pPr>
        <w:rPr>
          <w:rFonts w:ascii="Verdana" w:eastAsiaTheme="minorEastAsia" w:hAnsi="Verdana"/>
          <w:u w:val="single"/>
          <w:lang w:val="ca-ES" w:eastAsia="zh-CN"/>
        </w:rPr>
      </w:pPr>
    </w:p>
    <w:p w14:paraId="0009A391" w14:textId="77777777" w:rsidR="00EC2342" w:rsidRPr="00EC2342" w:rsidRDefault="00EC2342" w:rsidP="00EC2342">
      <w:pPr>
        <w:rPr>
          <w:rFonts w:ascii="Verdana" w:eastAsiaTheme="minorEastAsia" w:hAnsi="Verdana"/>
          <w:sz w:val="16"/>
          <w:szCs w:val="16"/>
          <w:lang w:val="ca-ES" w:eastAsia="zh-CN"/>
        </w:rPr>
      </w:pPr>
    </w:p>
    <w:p w14:paraId="0CD4ADD9" w14:textId="77777777" w:rsidR="00EC2342" w:rsidRDefault="00EC2342" w:rsidP="00EC2342">
      <w:pPr>
        <w:rPr>
          <w:rFonts w:ascii="Verdana" w:hAnsi="Verdana"/>
        </w:rPr>
      </w:pPr>
      <w:r w:rsidRPr="00EC2342">
        <w:rPr>
          <w:rFonts w:ascii="Verdana" w:hAnsi="Verdana"/>
        </w:rPr>
        <w:t>Los precios unitarios que indique el licitador serán los vinculantes a efectos contractuales.</w:t>
      </w:r>
    </w:p>
    <w:p w14:paraId="4AE29D34" w14:textId="77777777" w:rsidR="00684CBE" w:rsidRPr="00EC2342" w:rsidRDefault="00684CBE" w:rsidP="00EC2342">
      <w:pPr>
        <w:rPr>
          <w:rFonts w:ascii="Verdana" w:eastAsiaTheme="minorEastAsia" w:hAnsi="Verdana"/>
        </w:rPr>
      </w:pPr>
    </w:p>
    <w:p w14:paraId="561E0BD7" w14:textId="77777777" w:rsidR="00EC2342" w:rsidRPr="00EC2342" w:rsidRDefault="00EC2342" w:rsidP="00EC2342">
      <w:pPr>
        <w:shd w:val="clear" w:color="auto" w:fill="FFFFFF"/>
        <w:spacing w:after="300"/>
        <w:rPr>
          <w:rFonts w:ascii="Verdana" w:eastAsia="Yu Mincho" w:hAnsi="Verdana" w:cs="Times New Roman"/>
          <w:bCs/>
        </w:rPr>
      </w:pPr>
      <w:r w:rsidRPr="00EC2342">
        <w:rPr>
          <w:rFonts w:ascii="Verdana" w:hAnsi="Verdana" w:cs="Verdana"/>
        </w:rPr>
        <w:t>Dentro del precio ofertado se consideran incluidos todos los costes necesarios para la correcta realización del contrato, y en especial, los generales de empresa del adjudicatario, el beneficio industrial y toda suerte de arbitrios, honorarios, costes de autorización, tributos y tasas que se originen por motivo del contrato.</w:t>
      </w:r>
      <w:r w:rsidRPr="00EC2342">
        <w:rPr>
          <w:rFonts w:ascii="Verdana" w:eastAsia="Yu Mincho" w:hAnsi="Verdana" w:cs="Times New Roman"/>
          <w:bCs/>
        </w:rPr>
        <w:t xml:space="preserve"> </w:t>
      </w:r>
    </w:p>
    <w:p w14:paraId="59B90C77" w14:textId="77777777" w:rsidR="00EC2342" w:rsidRPr="00EC2342" w:rsidRDefault="00EC2342" w:rsidP="00EC2342">
      <w:pPr>
        <w:shd w:val="clear" w:color="auto" w:fill="FFFFFF"/>
        <w:spacing w:after="300"/>
        <w:rPr>
          <w:rFonts w:ascii="Verdana" w:eastAsia="Yu Mincho" w:hAnsi="Verdana" w:cs="Times New Roman"/>
          <w:bCs/>
        </w:rPr>
      </w:pPr>
      <w:r w:rsidRPr="00EC2342">
        <w:rPr>
          <w:rFonts w:ascii="Verdana" w:eastAsia="Yu Mincho" w:hAnsi="Verdana" w:cs="Times New Roman"/>
          <w:bCs/>
        </w:rPr>
        <w:lastRenderedPageBreak/>
        <w:t>La Mesa de contratación, de acuerdo con el artículo 149 de la LCSP 9/2017, de 8 de noviembre de 2017, podrá apreciar que la propuesta de una empresa no podrá ser completa cuando, en igualdad de condiciones técnicas, su oferta económica (considerándose en base a la media del porcentaje de baja realizado por cada uno de los ítems valorables) sea considerada anormal o desproporcionada, aplicando los siguientes criterios, según lo establecido en la Instrucción de la Gerencia Municipal, aprobada por Decreto de Alcaldía de 22 de junio de 2017, publicada en la Gaceta Municipal el 29 de junio.</w:t>
      </w:r>
    </w:p>
    <w:p w14:paraId="2B20254C" w14:textId="77777777" w:rsidR="00EC2342" w:rsidRPr="00EC2342" w:rsidRDefault="00EC2342" w:rsidP="00EC2342">
      <w:pPr>
        <w:shd w:val="clear" w:color="auto" w:fill="FFFFFF"/>
        <w:spacing w:before="300" w:after="300"/>
        <w:rPr>
          <w:rFonts w:ascii="Verdana" w:eastAsia="Yu Mincho" w:hAnsi="Verdana" w:cs="Times New Roman"/>
          <w:bCs/>
        </w:rPr>
      </w:pPr>
      <w:r w:rsidRPr="00EC2342">
        <w:rPr>
          <w:rFonts w:ascii="Verdana" w:eastAsia="Yu Mincho" w:hAnsi="Verdana" w:cs="Times New Roman"/>
          <w:bCs/>
        </w:rPr>
        <w:t>Se definen los límites siguientes para la consideración de ofertas con valores anormales o desproporcionados:</w:t>
      </w:r>
    </w:p>
    <w:p w14:paraId="0B4395F3" w14:textId="77777777" w:rsidR="00EC2342" w:rsidRPr="00EC2342" w:rsidRDefault="00EC2342" w:rsidP="00EC2342">
      <w:pPr>
        <w:numPr>
          <w:ilvl w:val="0"/>
          <w:numId w:val="5"/>
        </w:numPr>
        <w:shd w:val="clear" w:color="auto" w:fill="FFFFFF"/>
        <w:overflowPunct/>
        <w:autoSpaceDE/>
        <w:autoSpaceDN/>
        <w:adjustRightInd/>
        <w:textAlignment w:val="auto"/>
        <w:rPr>
          <w:rFonts w:ascii="Verdana" w:eastAsia="Yu Mincho" w:hAnsi="Verdana" w:cs="Times New Roman"/>
          <w:bCs/>
        </w:rPr>
      </w:pPr>
      <w:r w:rsidRPr="00EC2342">
        <w:rPr>
          <w:rFonts w:ascii="Verdana" w:eastAsia="Yu Mincho" w:hAnsi="Verdana" w:cs="Times New Roman"/>
          <w:bCs/>
        </w:rPr>
        <w:t>En caso de un único licitador, la oferta que sea inferior a un diferencial de 25 puntos porcentuales en relación con el presupuesto máximo establecido.</w:t>
      </w:r>
    </w:p>
    <w:p w14:paraId="3ADC4DBD" w14:textId="77777777" w:rsidR="00EC2342" w:rsidRPr="00EC2342" w:rsidRDefault="00EC2342" w:rsidP="00EC2342">
      <w:pPr>
        <w:numPr>
          <w:ilvl w:val="0"/>
          <w:numId w:val="5"/>
        </w:numPr>
        <w:shd w:val="clear" w:color="auto" w:fill="FFFFFF"/>
        <w:overflowPunct/>
        <w:autoSpaceDE/>
        <w:autoSpaceDN/>
        <w:adjustRightInd/>
        <w:textAlignment w:val="auto"/>
        <w:rPr>
          <w:rFonts w:ascii="Verdana" w:eastAsia="Yu Mincho" w:hAnsi="Verdana" w:cs="Times New Roman"/>
          <w:bCs/>
        </w:rPr>
      </w:pPr>
      <w:r w:rsidRPr="00EC2342">
        <w:rPr>
          <w:rFonts w:ascii="Verdana" w:eastAsia="Yu Mincho" w:hAnsi="Verdana" w:cs="Times New Roman"/>
          <w:bCs/>
        </w:rPr>
        <w:t>Las ofertas que sean inferiores a un diferencial de 10 puntos porcentuales en relación con la media de las ofertas.</w:t>
      </w:r>
    </w:p>
    <w:p w14:paraId="309F29EC" w14:textId="77777777" w:rsidR="00EC2342" w:rsidRPr="00EC2342" w:rsidRDefault="00EC2342" w:rsidP="00EC2342">
      <w:pPr>
        <w:numPr>
          <w:ilvl w:val="0"/>
          <w:numId w:val="5"/>
        </w:numPr>
        <w:shd w:val="clear" w:color="auto" w:fill="FFFFFF"/>
        <w:overflowPunct/>
        <w:autoSpaceDE/>
        <w:autoSpaceDN/>
        <w:adjustRightInd/>
        <w:textAlignment w:val="auto"/>
        <w:rPr>
          <w:rFonts w:ascii="Verdana" w:eastAsia="Yu Mincho" w:hAnsi="Verdana" w:cs="Times New Roman"/>
          <w:bCs/>
        </w:rPr>
      </w:pPr>
      <w:r w:rsidRPr="00EC2342">
        <w:rPr>
          <w:rFonts w:ascii="Verdana" w:eastAsia="Yu Mincho" w:hAnsi="Verdana" w:cs="Times New Roman"/>
          <w:bCs/>
        </w:rPr>
        <w:t>Si el número de licitadores es superior a 10, para el cálculo de la media de las ofertas se podrá prescindir de la oferta más alta si hay un diferencial superior al 5% respecto de la oferta inmediatamente consecutiva.</w:t>
      </w:r>
    </w:p>
    <w:p w14:paraId="6518098A" w14:textId="77777777" w:rsidR="00EC2342" w:rsidRPr="00EC2342" w:rsidRDefault="00EC2342" w:rsidP="00EC2342">
      <w:pPr>
        <w:numPr>
          <w:ilvl w:val="0"/>
          <w:numId w:val="5"/>
        </w:numPr>
        <w:shd w:val="clear" w:color="auto" w:fill="FFFFFF"/>
        <w:overflowPunct/>
        <w:autoSpaceDE/>
        <w:autoSpaceDN/>
        <w:adjustRightInd/>
        <w:textAlignment w:val="auto"/>
        <w:rPr>
          <w:rFonts w:ascii="Verdana" w:eastAsia="Yu Mincho" w:hAnsi="Verdana" w:cs="Times New Roman"/>
          <w:bCs/>
        </w:rPr>
      </w:pPr>
      <w:r w:rsidRPr="00EC2342">
        <w:rPr>
          <w:rFonts w:ascii="Verdana" w:eastAsia="Yu Mincho" w:hAnsi="Verdana" w:cs="Times New Roman"/>
          <w:bCs/>
        </w:rPr>
        <w:t>Si el número de licitadores es superior a 20, para el cálculo de la media de las ofertas se podrán excluir una o las dos ofertas más caras siempre que una con la otra o con ambas tengan un diferencial superior al 5% con la siguiente oferta.</w:t>
      </w:r>
    </w:p>
    <w:p w14:paraId="6632E5EC" w14:textId="77777777" w:rsidR="00EC2342" w:rsidRPr="00EC2342" w:rsidRDefault="00EC2342" w:rsidP="00EC2342">
      <w:pPr>
        <w:rPr>
          <w:rFonts w:ascii="Verdana" w:eastAsia="Calibri" w:hAnsi="Verdana"/>
        </w:rPr>
      </w:pPr>
    </w:p>
    <w:p w14:paraId="49AB7310" w14:textId="77777777" w:rsidR="00EC2342" w:rsidRPr="00EC2342" w:rsidRDefault="00EC2342" w:rsidP="00EC2342">
      <w:pPr>
        <w:rPr>
          <w:rFonts w:ascii="Verdana" w:eastAsia="Calibri" w:hAnsi="Verdana"/>
        </w:rPr>
      </w:pPr>
      <w:r w:rsidRPr="00EC2342">
        <w:rPr>
          <w:rFonts w:ascii="Verdana" w:eastAsia="Calibri" w:hAnsi="Verdana"/>
        </w:rPr>
        <w:t>La fórmula a aplicar se considera la más adecuada para el presente procedimiento, por el hecho que se considera la más proporcional en relación con la posible diferenciación de las ofertas económicas recibidas.</w:t>
      </w:r>
    </w:p>
    <w:p w14:paraId="516A0EF8" w14:textId="77777777" w:rsidR="00EC2342" w:rsidRPr="00EC2342" w:rsidRDefault="00EC2342" w:rsidP="00EC2342">
      <w:pPr>
        <w:shd w:val="clear" w:color="auto" w:fill="FFFFFF"/>
        <w:spacing w:before="300"/>
        <w:rPr>
          <w:rFonts w:ascii="Verdana" w:eastAsia="Yu Mincho" w:hAnsi="Verdana" w:cs="Times New Roman"/>
          <w:bCs/>
        </w:rPr>
      </w:pPr>
      <w:r w:rsidRPr="00EC2342">
        <w:rPr>
          <w:rFonts w:ascii="Verdana" w:eastAsia="Yu Mincho" w:hAnsi="Verdana" w:cs="Times New Roman"/>
          <w:bCs/>
        </w:rPr>
        <w:t>Medida social: En caso de que una empresa licitadora incurra en baja desproporcionada, si en la oferta anormalmente baja se evidencia que los precios unitarios de los salarios de las personas trabajadoras considerados en la oferta son inferiores a los establecidos en el convenio sectorial de aplicación, para verificar la adecuación de la oferta a los costos salariales, se podrá requerir un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 en la oferta son inferiores a los establecidos en el convenio sectorial de aplicación.</w:t>
      </w:r>
    </w:p>
    <w:p w14:paraId="6CCD17FB" w14:textId="77777777" w:rsidR="00EC2342" w:rsidRPr="00EC2342" w:rsidRDefault="00EC2342" w:rsidP="00EC2342">
      <w:pPr>
        <w:suppressAutoHyphens/>
        <w:rPr>
          <w:rFonts w:ascii="Verdana" w:hAnsi="Verdana"/>
          <w:b/>
        </w:rPr>
      </w:pPr>
    </w:p>
    <w:p w14:paraId="131DFADD" w14:textId="1DCBF736" w:rsidR="00EC2342" w:rsidRDefault="00684CBE" w:rsidP="00684CBE">
      <w:pPr>
        <w:pStyle w:val="Prrafodelista"/>
        <w:numPr>
          <w:ilvl w:val="0"/>
          <w:numId w:val="6"/>
        </w:numPr>
        <w:suppressAutoHyphens/>
        <w:rPr>
          <w:rFonts w:ascii="Verdana" w:hAnsi="Verdana"/>
          <w:b/>
        </w:rPr>
      </w:pPr>
      <w:r>
        <w:rPr>
          <w:rFonts w:ascii="Verdana" w:hAnsi="Verdana"/>
          <w:b/>
        </w:rPr>
        <w:t>CRITERIOS AMBIENTALES</w:t>
      </w:r>
      <w:r w:rsidR="00EC2342" w:rsidRPr="00684CBE">
        <w:rPr>
          <w:rFonts w:ascii="Verdana" w:hAnsi="Verdana"/>
          <w:b/>
        </w:rPr>
        <w:t xml:space="preserve"> (hasta </w:t>
      </w:r>
      <w:r>
        <w:rPr>
          <w:rFonts w:ascii="Verdana" w:hAnsi="Verdana"/>
          <w:b/>
        </w:rPr>
        <w:t>2</w:t>
      </w:r>
      <w:r w:rsidR="00EC2342" w:rsidRPr="00684CBE">
        <w:rPr>
          <w:rFonts w:ascii="Verdana" w:hAnsi="Verdana"/>
          <w:b/>
        </w:rPr>
        <w:t>0 puntos)</w:t>
      </w:r>
    </w:p>
    <w:p w14:paraId="3803B945" w14:textId="77777777" w:rsidR="00684CBE" w:rsidRDefault="00684CBE" w:rsidP="00684CBE">
      <w:pPr>
        <w:suppressAutoHyphens/>
        <w:rPr>
          <w:rFonts w:ascii="Verdana" w:hAnsi="Verdana"/>
          <w:b/>
        </w:rPr>
      </w:pPr>
    </w:p>
    <w:p w14:paraId="2CF3FABD" w14:textId="5EAE03CF" w:rsidR="00684CBE" w:rsidRPr="00B6265B" w:rsidRDefault="00684CBE" w:rsidP="00B6265B">
      <w:pPr>
        <w:pStyle w:val="Prrafodelista"/>
        <w:numPr>
          <w:ilvl w:val="1"/>
          <w:numId w:val="6"/>
        </w:numPr>
        <w:suppressAutoHyphens/>
        <w:ind w:left="709"/>
        <w:rPr>
          <w:rFonts w:ascii="Verdana" w:hAnsi="Verdana"/>
          <w:b/>
          <w:bCs/>
        </w:rPr>
      </w:pPr>
      <w:r w:rsidRPr="00B6265B">
        <w:rPr>
          <w:rFonts w:ascii="Verdana" w:eastAsiaTheme="minorEastAsia" w:hAnsi="Verdana"/>
          <w:b/>
          <w:bCs/>
          <w:u w:val="single"/>
          <w:lang w:val="ca-ES"/>
        </w:rPr>
        <w:t>Emisiones de los vehiculos adscritos para la realización de los servicios (15 puntos).</w:t>
      </w:r>
    </w:p>
    <w:p w14:paraId="07D5B7ED" w14:textId="77777777" w:rsidR="00684CBE" w:rsidRPr="00684CBE" w:rsidRDefault="00684CBE" w:rsidP="00684CBE">
      <w:pPr>
        <w:pStyle w:val="Prrafodelista"/>
        <w:suppressAutoHyphens/>
        <w:ind w:left="1800"/>
        <w:rPr>
          <w:rFonts w:ascii="Verdana" w:hAnsi="Verdana"/>
          <w:b/>
        </w:rPr>
      </w:pPr>
    </w:p>
    <w:p w14:paraId="26E70193" w14:textId="77777777" w:rsidR="00684CBE" w:rsidRDefault="00684CBE" w:rsidP="00684CBE">
      <w:pPr>
        <w:suppressAutoHyphens/>
        <w:spacing w:line="276" w:lineRule="auto"/>
        <w:rPr>
          <w:rFonts w:ascii="Verdana" w:eastAsiaTheme="minorEastAsia" w:hAnsi="Verdana"/>
          <w:lang w:val="ca-ES"/>
        </w:rPr>
      </w:pPr>
      <w:r w:rsidRPr="00EC2342">
        <w:rPr>
          <w:rFonts w:ascii="Verdana" w:eastAsiaTheme="minorEastAsia" w:hAnsi="Verdana"/>
          <w:lang w:val="ca-ES"/>
        </w:rPr>
        <w:t>Se facilitaran las fichas de los vehículos adscritos al Servicio y se valorarà proporcionalmente de acuerdo con la siguiente tabla:</w:t>
      </w:r>
    </w:p>
    <w:p w14:paraId="62EE3F25" w14:textId="77777777" w:rsidR="00B6265B" w:rsidRPr="00EC2342" w:rsidRDefault="00B6265B" w:rsidP="00684CBE">
      <w:pPr>
        <w:suppressAutoHyphens/>
        <w:spacing w:line="276" w:lineRule="auto"/>
        <w:rPr>
          <w:rFonts w:ascii="Verdana" w:eastAsiaTheme="minorEastAsia" w:hAnsi="Verdana"/>
          <w:lang w:val="ca-ES"/>
        </w:rPr>
      </w:pPr>
    </w:p>
    <w:tbl>
      <w:tblPr>
        <w:tblW w:w="8652"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1407"/>
        <w:gridCol w:w="2226"/>
        <w:gridCol w:w="2245"/>
      </w:tblGrid>
      <w:tr w:rsidR="00684CBE" w:rsidRPr="00EC2342" w14:paraId="177F288B" w14:textId="77777777" w:rsidTr="00B6265B">
        <w:trPr>
          <w:trHeight w:val="655"/>
          <w:tblHeader/>
          <w:jc w:val="center"/>
        </w:trPr>
        <w:tc>
          <w:tcPr>
            <w:tcW w:w="27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3420E0" w14:textId="77777777" w:rsidR="00684CBE" w:rsidRPr="00EC2342" w:rsidRDefault="00684CBE" w:rsidP="00484DA7">
            <w:pPr>
              <w:suppressAutoHyphens/>
              <w:spacing w:line="276" w:lineRule="auto"/>
              <w:jc w:val="center"/>
              <w:rPr>
                <w:rFonts w:ascii="Verdana" w:eastAsiaTheme="minorEastAsia" w:hAnsi="Verdana"/>
                <w:b/>
                <w:bCs/>
                <w:kern w:val="2"/>
                <w:sz w:val="18"/>
                <w:szCs w:val="18"/>
                <w:u w:val="single"/>
                <w:lang w:val="ca-ES"/>
                <w14:ligatures w14:val="standardContextual"/>
              </w:rPr>
            </w:pPr>
            <w:r w:rsidRPr="00EC2342">
              <w:rPr>
                <w:rFonts w:ascii="Verdana" w:eastAsiaTheme="minorEastAsia" w:hAnsi="Verdana"/>
                <w:b/>
                <w:bCs/>
                <w:kern w:val="2"/>
                <w:sz w:val="18"/>
                <w:szCs w:val="18"/>
                <w:lang w:val="ca-ES"/>
                <w14:ligatures w14:val="standardContextual"/>
              </w:rPr>
              <w:t>CONCEPTO</w:t>
            </w: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DDD4E3" w14:textId="77777777" w:rsidR="00684CBE" w:rsidRPr="00EC2342" w:rsidRDefault="00684CBE" w:rsidP="00484DA7">
            <w:pPr>
              <w:suppressAutoHyphens/>
              <w:spacing w:line="276" w:lineRule="auto"/>
              <w:jc w:val="center"/>
              <w:rPr>
                <w:rFonts w:ascii="Verdana" w:eastAsiaTheme="minorEastAsia" w:hAnsi="Verdana"/>
                <w:b/>
                <w:bCs/>
                <w:kern w:val="2"/>
                <w:sz w:val="18"/>
                <w:szCs w:val="18"/>
                <w:lang w:val="ca-ES"/>
                <w14:ligatures w14:val="standardContextual"/>
              </w:rPr>
            </w:pPr>
            <w:r w:rsidRPr="00EC2342">
              <w:rPr>
                <w:rFonts w:ascii="Verdana" w:eastAsiaTheme="minorEastAsia" w:hAnsi="Verdana"/>
                <w:b/>
                <w:bCs/>
                <w:kern w:val="2"/>
                <w:sz w:val="18"/>
                <w:szCs w:val="18"/>
                <w:lang w:val="ca-ES"/>
                <w14:ligatures w14:val="standardContextual"/>
              </w:rPr>
              <w:t>Nº de vehiculos</w:t>
            </w:r>
          </w:p>
        </w:tc>
        <w:tc>
          <w:tcPr>
            <w:tcW w:w="22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3D0C6A" w14:textId="77777777" w:rsidR="00684CBE" w:rsidRPr="00EC2342" w:rsidRDefault="00684CBE" w:rsidP="00484DA7">
            <w:pPr>
              <w:suppressAutoHyphens/>
              <w:spacing w:line="276" w:lineRule="auto"/>
              <w:jc w:val="center"/>
              <w:rPr>
                <w:rFonts w:ascii="Verdana" w:eastAsiaTheme="minorEastAsia" w:hAnsi="Verdana"/>
                <w:b/>
                <w:bCs/>
                <w:kern w:val="2"/>
                <w:sz w:val="18"/>
                <w:szCs w:val="18"/>
                <w:lang w:val="ca-ES"/>
                <w14:ligatures w14:val="standardContextual"/>
              </w:rPr>
            </w:pPr>
            <w:r w:rsidRPr="00EC2342">
              <w:rPr>
                <w:rFonts w:ascii="Verdana" w:eastAsiaTheme="minorEastAsia" w:hAnsi="Verdana"/>
                <w:b/>
                <w:bCs/>
                <w:kern w:val="2"/>
                <w:sz w:val="18"/>
                <w:szCs w:val="18"/>
                <w:lang w:val="ca-ES"/>
                <w14:ligatures w14:val="standardContextual"/>
              </w:rPr>
              <w:t>Puntuación</w:t>
            </w:r>
          </w:p>
        </w:tc>
        <w:tc>
          <w:tcPr>
            <w:tcW w:w="2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121366" w14:textId="77777777" w:rsidR="00684CBE" w:rsidRPr="00EC2342" w:rsidRDefault="00684CBE" w:rsidP="00484DA7">
            <w:pPr>
              <w:suppressAutoHyphens/>
              <w:spacing w:line="276" w:lineRule="auto"/>
              <w:jc w:val="center"/>
              <w:rPr>
                <w:rFonts w:ascii="Verdana" w:eastAsiaTheme="minorEastAsia" w:hAnsi="Verdana"/>
                <w:b/>
                <w:bCs/>
                <w:kern w:val="2"/>
                <w:sz w:val="18"/>
                <w:szCs w:val="18"/>
                <w:lang w:val="ca-ES"/>
                <w14:ligatures w14:val="standardContextual"/>
              </w:rPr>
            </w:pPr>
            <w:r w:rsidRPr="00EC2342">
              <w:rPr>
                <w:rFonts w:ascii="Verdana" w:eastAsiaTheme="minorEastAsia" w:hAnsi="Verdana"/>
                <w:b/>
                <w:bCs/>
                <w:kern w:val="2"/>
                <w:sz w:val="18"/>
                <w:szCs w:val="18"/>
                <w:lang w:val="ca-ES"/>
                <w14:ligatures w14:val="standardContextual"/>
              </w:rPr>
              <w:t>Puntuación obtenida: (Nº de vehiculos/vehiculos totales)* Puntuación</w:t>
            </w:r>
          </w:p>
        </w:tc>
      </w:tr>
      <w:tr w:rsidR="00684CBE" w:rsidRPr="00EC2342" w14:paraId="3F02F6B8" w14:textId="77777777" w:rsidTr="00B6265B">
        <w:trPr>
          <w:trHeight w:val="655"/>
          <w:jc w:val="center"/>
        </w:trPr>
        <w:tc>
          <w:tcPr>
            <w:tcW w:w="2774" w:type="dxa"/>
            <w:tcBorders>
              <w:top w:val="single" w:sz="4" w:space="0" w:color="auto"/>
              <w:left w:val="single" w:sz="4" w:space="0" w:color="auto"/>
              <w:bottom w:val="single" w:sz="4" w:space="0" w:color="auto"/>
              <w:right w:val="single" w:sz="4" w:space="0" w:color="auto"/>
            </w:tcBorders>
            <w:vAlign w:val="center"/>
            <w:hideMark/>
          </w:tcPr>
          <w:p w14:paraId="73650EC7" w14:textId="77777777" w:rsidR="00684CBE" w:rsidRPr="00EC2342" w:rsidRDefault="00684CBE" w:rsidP="00484DA7">
            <w:pPr>
              <w:suppressAutoHyphens/>
              <w:spacing w:line="276" w:lineRule="auto"/>
              <w:jc w:val="center"/>
              <w:rPr>
                <w:rFonts w:ascii="Verdana" w:eastAsiaTheme="minorEastAsia" w:hAnsi="Verdana"/>
                <w:kern w:val="2"/>
                <w:sz w:val="18"/>
                <w:szCs w:val="18"/>
                <w14:ligatures w14:val="standardContextual"/>
              </w:rPr>
            </w:pPr>
            <w:r w:rsidRPr="00EC2342">
              <w:rPr>
                <w:rFonts w:ascii="Verdana" w:eastAsiaTheme="minorEastAsia" w:hAnsi="Verdana"/>
                <w:kern w:val="2"/>
                <w:sz w:val="18"/>
                <w:szCs w:val="18"/>
                <w14:ligatures w14:val="standardContextual"/>
              </w:rPr>
              <w:t>Vehículos ADSCRITOS al Servicio con etiqueta ambiental ECO:</w:t>
            </w:r>
          </w:p>
        </w:tc>
        <w:tc>
          <w:tcPr>
            <w:tcW w:w="1407" w:type="dxa"/>
            <w:tcBorders>
              <w:top w:val="single" w:sz="4" w:space="0" w:color="auto"/>
              <w:left w:val="single" w:sz="4" w:space="0" w:color="auto"/>
              <w:bottom w:val="single" w:sz="4" w:space="0" w:color="auto"/>
              <w:right w:val="single" w:sz="4" w:space="0" w:color="auto"/>
            </w:tcBorders>
            <w:vAlign w:val="center"/>
          </w:tcPr>
          <w:p w14:paraId="06F4EDE5" w14:textId="77777777" w:rsidR="00684CBE" w:rsidRPr="00EC2342" w:rsidRDefault="00684CBE" w:rsidP="00484DA7">
            <w:pPr>
              <w:suppressAutoHyphens/>
              <w:spacing w:line="276" w:lineRule="auto"/>
              <w:jc w:val="center"/>
              <w:rPr>
                <w:rFonts w:ascii="Verdana" w:eastAsiaTheme="minorEastAsia" w:hAnsi="Verdana"/>
                <w:kern w:val="2"/>
                <w:sz w:val="18"/>
                <w:szCs w:val="18"/>
                <w:lang w:val="ca-ES"/>
                <w14:ligatures w14:val="standardContextual"/>
              </w:rPr>
            </w:pPr>
          </w:p>
        </w:tc>
        <w:tc>
          <w:tcPr>
            <w:tcW w:w="2226" w:type="dxa"/>
            <w:tcBorders>
              <w:top w:val="single" w:sz="4" w:space="0" w:color="auto"/>
              <w:left w:val="single" w:sz="4" w:space="0" w:color="auto"/>
              <w:bottom w:val="single" w:sz="4" w:space="0" w:color="auto"/>
              <w:right w:val="single" w:sz="4" w:space="0" w:color="auto"/>
            </w:tcBorders>
            <w:vAlign w:val="center"/>
            <w:hideMark/>
          </w:tcPr>
          <w:p w14:paraId="7D571892" w14:textId="6B547280" w:rsidR="00684CBE" w:rsidRPr="00EC2342" w:rsidRDefault="00B6265B" w:rsidP="00484DA7">
            <w:pPr>
              <w:suppressAutoHyphens/>
              <w:spacing w:line="276" w:lineRule="auto"/>
              <w:jc w:val="center"/>
              <w:rPr>
                <w:rFonts w:ascii="Verdana" w:eastAsiaTheme="minorEastAsia" w:hAnsi="Verdana"/>
                <w:kern w:val="2"/>
                <w:sz w:val="18"/>
                <w:szCs w:val="18"/>
                <w:lang w:val="ca-ES"/>
                <w14:ligatures w14:val="standardContextual"/>
              </w:rPr>
            </w:pPr>
            <w:r>
              <w:rPr>
                <w:rFonts w:ascii="Verdana" w:eastAsiaTheme="minorEastAsia" w:hAnsi="Verdana"/>
                <w:kern w:val="2"/>
                <w:sz w:val="18"/>
                <w:szCs w:val="18"/>
                <w:lang w:val="ca-ES"/>
                <w14:ligatures w14:val="standardContextual"/>
              </w:rPr>
              <w:t>15</w:t>
            </w:r>
          </w:p>
        </w:tc>
        <w:tc>
          <w:tcPr>
            <w:tcW w:w="2245" w:type="dxa"/>
            <w:tcBorders>
              <w:top w:val="single" w:sz="4" w:space="0" w:color="auto"/>
              <w:left w:val="single" w:sz="4" w:space="0" w:color="auto"/>
              <w:bottom w:val="single" w:sz="4" w:space="0" w:color="auto"/>
              <w:right w:val="single" w:sz="4" w:space="0" w:color="auto"/>
            </w:tcBorders>
            <w:vAlign w:val="center"/>
          </w:tcPr>
          <w:p w14:paraId="11568397" w14:textId="77777777" w:rsidR="00684CBE" w:rsidRPr="00EC2342" w:rsidRDefault="00684CBE" w:rsidP="00484DA7">
            <w:pPr>
              <w:suppressAutoHyphens/>
              <w:spacing w:line="276" w:lineRule="auto"/>
              <w:jc w:val="center"/>
              <w:rPr>
                <w:rFonts w:ascii="Verdana" w:eastAsiaTheme="minorEastAsia" w:hAnsi="Verdana"/>
                <w:kern w:val="2"/>
                <w:sz w:val="18"/>
                <w:szCs w:val="18"/>
                <w:lang w:val="ca-ES"/>
                <w14:ligatures w14:val="standardContextual"/>
              </w:rPr>
            </w:pPr>
          </w:p>
        </w:tc>
      </w:tr>
      <w:tr w:rsidR="00684CBE" w:rsidRPr="00EC2342" w14:paraId="4BA6625E" w14:textId="77777777" w:rsidTr="00B6265B">
        <w:trPr>
          <w:trHeight w:val="655"/>
          <w:jc w:val="center"/>
        </w:trPr>
        <w:tc>
          <w:tcPr>
            <w:tcW w:w="2774" w:type="dxa"/>
            <w:tcBorders>
              <w:top w:val="single" w:sz="4" w:space="0" w:color="auto"/>
              <w:left w:val="single" w:sz="4" w:space="0" w:color="auto"/>
              <w:bottom w:val="single" w:sz="4" w:space="0" w:color="auto"/>
              <w:right w:val="single" w:sz="4" w:space="0" w:color="auto"/>
            </w:tcBorders>
            <w:vAlign w:val="center"/>
            <w:hideMark/>
          </w:tcPr>
          <w:p w14:paraId="6FBFD9E4" w14:textId="77777777" w:rsidR="00684CBE" w:rsidRPr="00EC2342" w:rsidRDefault="00684CBE" w:rsidP="00484DA7">
            <w:pPr>
              <w:suppressAutoHyphens/>
              <w:spacing w:line="276" w:lineRule="auto"/>
              <w:jc w:val="center"/>
              <w:rPr>
                <w:rFonts w:ascii="Verdana" w:eastAsiaTheme="minorEastAsia" w:hAnsi="Verdana"/>
                <w:kern w:val="2"/>
                <w:sz w:val="18"/>
                <w:szCs w:val="18"/>
                <w14:ligatures w14:val="standardContextual"/>
              </w:rPr>
            </w:pPr>
            <w:r w:rsidRPr="00EC2342">
              <w:rPr>
                <w:rFonts w:ascii="Verdana" w:eastAsiaTheme="minorEastAsia" w:hAnsi="Verdana"/>
                <w:kern w:val="2"/>
                <w:sz w:val="18"/>
                <w:szCs w:val="18"/>
                <w14:ligatures w14:val="standardContextual"/>
              </w:rPr>
              <w:lastRenderedPageBreak/>
              <w:t>Vehículos ADSCRITOS al Servicio con etiqueta ambiental C:</w:t>
            </w:r>
          </w:p>
        </w:tc>
        <w:tc>
          <w:tcPr>
            <w:tcW w:w="1407" w:type="dxa"/>
            <w:tcBorders>
              <w:top w:val="single" w:sz="4" w:space="0" w:color="auto"/>
              <w:left w:val="single" w:sz="4" w:space="0" w:color="auto"/>
              <w:bottom w:val="single" w:sz="4" w:space="0" w:color="auto"/>
              <w:right w:val="single" w:sz="4" w:space="0" w:color="auto"/>
            </w:tcBorders>
            <w:vAlign w:val="center"/>
          </w:tcPr>
          <w:p w14:paraId="2E16F2FF" w14:textId="77777777" w:rsidR="00684CBE" w:rsidRPr="00EC2342" w:rsidRDefault="00684CBE" w:rsidP="00484DA7">
            <w:pPr>
              <w:suppressAutoHyphens/>
              <w:spacing w:line="276" w:lineRule="auto"/>
              <w:jc w:val="center"/>
              <w:rPr>
                <w:rFonts w:ascii="Verdana" w:eastAsiaTheme="minorEastAsia" w:hAnsi="Verdana"/>
                <w:kern w:val="2"/>
                <w:sz w:val="18"/>
                <w:szCs w:val="18"/>
                <w:lang w:val="ca-ES"/>
                <w14:ligatures w14:val="standardContextual"/>
              </w:rPr>
            </w:pPr>
          </w:p>
        </w:tc>
        <w:tc>
          <w:tcPr>
            <w:tcW w:w="2226" w:type="dxa"/>
            <w:tcBorders>
              <w:top w:val="single" w:sz="4" w:space="0" w:color="auto"/>
              <w:left w:val="single" w:sz="4" w:space="0" w:color="auto"/>
              <w:bottom w:val="single" w:sz="4" w:space="0" w:color="auto"/>
              <w:right w:val="single" w:sz="4" w:space="0" w:color="auto"/>
            </w:tcBorders>
            <w:vAlign w:val="center"/>
            <w:hideMark/>
          </w:tcPr>
          <w:p w14:paraId="4174DB28" w14:textId="77777777" w:rsidR="00684CBE" w:rsidRPr="00EC2342" w:rsidRDefault="00684CBE" w:rsidP="00484DA7">
            <w:pPr>
              <w:suppressAutoHyphens/>
              <w:spacing w:line="276" w:lineRule="auto"/>
              <w:jc w:val="center"/>
              <w:rPr>
                <w:rFonts w:ascii="Verdana" w:eastAsiaTheme="minorEastAsia" w:hAnsi="Verdana"/>
                <w:kern w:val="2"/>
                <w:sz w:val="18"/>
                <w:szCs w:val="18"/>
                <w:lang w:val="ca-ES"/>
                <w14:ligatures w14:val="standardContextual"/>
              </w:rPr>
            </w:pPr>
            <w:r w:rsidRPr="00EC2342">
              <w:rPr>
                <w:rFonts w:ascii="Verdana" w:eastAsiaTheme="minorEastAsia" w:hAnsi="Verdana"/>
                <w:kern w:val="2"/>
                <w:sz w:val="18"/>
                <w:szCs w:val="18"/>
                <w:lang w:val="ca-ES"/>
                <w14:ligatures w14:val="standardContextual"/>
              </w:rPr>
              <w:t>0</w:t>
            </w:r>
          </w:p>
        </w:tc>
        <w:tc>
          <w:tcPr>
            <w:tcW w:w="2245" w:type="dxa"/>
            <w:tcBorders>
              <w:top w:val="single" w:sz="4" w:space="0" w:color="auto"/>
              <w:left w:val="single" w:sz="4" w:space="0" w:color="auto"/>
              <w:bottom w:val="single" w:sz="4" w:space="0" w:color="auto"/>
              <w:right w:val="single" w:sz="4" w:space="0" w:color="auto"/>
            </w:tcBorders>
            <w:vAlign w:val="center"/>
          </w:tcPr>
          <w:p w14:paraId="3B08620D" w14:textId="77777777" w:rsidR="00684CBE" w:rsidRPr="00EC2342" w:rsidRDefault="00684CBE" w:rsidP="00484DA7">
            <w:pPr>
              <w:suppressAutoHyphens/>
              <w:spacing w:line="276" w:lineRule="auto"/>
              <w:jc w:val="center"/>
              <w:rPr>
                <w:rFonts w:ascii="Verdana" w:eastAsiaTheme="minorEastAsia" w:hAnsi="Verdana"/>
                <w:kern w:val="2"/>
                <w:sz w:val="18"/>
                <w:szCs w:val="18"/>
                <w:lang w:val="ca-ES"/>
                <w14:ligatures w14:val="standardContextual"/>
              </w:rPr>
            </w:pPr>
          </w:p>
        </w:tc>
      </w:tr>
    </w:tbl>
    <w:p w14:paraId="49187B3A" w14:textId="77777777" w:rsidR="00684CBE" w:rsidRPr="00EC2342" w:rsidRDefault="00684CBE" w:rsidP="00684CBE">
      <w:pPr>
        <w:suppressAutoHyphens/>
        <w:spacing w:line="276" w:lineRule="auto"/>
        <w:rPr>
          <w:rFonts w:ascii="Verdana" w:hAnsi="Verdana"/>
          <w:bCs/>
          <w:u w:val="single"/>
          <w:lang w:val="ca-ES"/>
        </w:rPr>
      </w:pPr>
    </w:p>
    <w:p w14:paraId="4B3C3A0F" w14:textId="77777777" w:rsidR="00684CBE" w:rsidRDefault="00684CBE" w:rsidP="00684CBE">
      <w:pPr>
        <w:suppressAutoHyphens/>
        <w:spacing w:line="276" w:lineRule="auto"/>
        <w:rPr>
          <w:rFonts w:ascii="Verdana" w:hAnsi="Verdana"/>
          <w:b/>
          <w:u w:val="single"/>
        </w:rPr>
      </w:pPr>
      <w:r w:rsidRPr="00EC2342">
        <w:rPr>
          <w:rFonts w:ascii="Verdana" w:hAnsi="Verdana"/>
          <w:b/>
          <w:u w:val="single"/>
        </w:rPr>
        <w:t>IMPORTANTE:</w:t>
      </w:r>
      <w:r w:rsidRPr="00EC2342">
        <w:rPr>
          <w:rFonts w:ascii="Verdana" w:hAnsi="Verdana"/>
          <w:bCs/>
          <w:u w:val="single"/>
        </w:rPr>
        <w:t xml:space="preserve"> Los vehículos que se indiquen en el presente criterio serán los que la empresa licitadora tenga prevista adscrita al Servicio. </w:t>
      </w:r>
      <w:r w:rsidRPr="00EC2342">
        <w:rPr>
          <w:rFonts w:ascii="Verdana" w:hAnsi="Verdana"/>
          <w:b/>
          <w:u w:val="single"/>
        </w:rPr>
        <w:t>Juntamente con la oferta se deberá de aportar la ficha técnica y el nº de matrícula de los vehículos adscritos.</w:t>
      </w:r>
    </w:p>
    <w:p w14:paraId="0AF708CB" w14:textId="77777777" w:rsidR="00B6265B" w:rsidRPr="00EC2342" w:rsidRDefault="00B6265B" w:rsidP="00684CBE">
      <w:pPr>
        <w:suppressAutoHyphens/>
        <w:spacing w:line="276" w:lineRule="auto"/>
        <w:rPr>
          <w:rFonts w:ascii="Verdana" w:hAnsi="Verdana"/>
          <w:bCs/>
          <w:u w:val="single"/>
        </w:rPr>
      </w:pPr>
    </w:p>
    <w:p w14:paraId="608C310E" w14:textId="77777777" w:rsidR="00684CBE" w:rsidRDefault="00684CBE" w:rsidP="00684CBE">
      <w:pPr>
        <w:suppressAutoHyphens/>
        <w:spacing w:line="276" w:lineRule="auto"/>
        <w:rPr>
          <w:rFonts w:ascii="Verdana" w:eastAsiaTheme="minorEastAsia" w:hAnsi="Verdana"/>
          <w:lang w:val="ca-ES"/>
        </w:rPr>
      </w:pPr>
      <w:r w:rsidRPr="00EC2342">
        <w:rPr>
          <w:rFonts w:ascii="Verdana" w:eastAsiaTheme="minorEastAsia" w:hAnsi="Verdana"/>
          <w:lang w:val="ca-ES"/>
        </w:rPr>
        <w:t>A lo largo de la duración del contrato solo se admitirán vehículos de las mismas características que los ofertados.</w:t>
      </w:r>
    </w:p>
    <w:p w14:paraId="55EEDF1A" w14:textId="77777777" w:rsidR="00B6265B" w:rsidRDefault="00B6265B" w:rsidP="00684CBE">
      <w:pPr>
        <w:suppressAutoHyphens/>
        <w:spacing w:line="276" w:lineRule="auto"/>
        <w:rPr>
          <w:rFonts w:ascii="Verdana" w:eastAsiaTheme="minorEastAsia" w:hAnsi="Verdana"/>
          <w:lang w:val="ca-ES"/>
        </w:rPr>
      </w:pPr>
    </w:p>
    <w:p w14:paraId="215DF4B1" w14:textId="2CE33F99" w:rsidR="00B6265B" w:rsidRDefault="00B6265B" w:rsidP="00684CBE">
      <w:pPr>
        <w:suppressAutoHyphens/>
        <w:spacing w:line="276" w:lineRule="auto"/>
        <w:rPr>
          <w:rFonts w:ascii="Verdana" w:eastAsiaTheme="minorEastAsia" w:hAnsi="Verdana"/>
          <w:b/>
          <w:bCs/>
          <w:lang w:val="ca-ES"/>
        </w:rPr>
      </w:pPr>
      <w:r w:rsidRPr="00B6265B">
        <w:rPr>
          <w:rFonts w:ascii="Verdana" w:eastAsiaTheme="minorEastAsia" w:hAnsi="Verdana"/>
          <w:b/>
          <w:bCs/>
          <w:lang w:val="ca-ES"/>
        </w:rPr>
        <w:t>2.2 Formación conducción eficiente (hasta 5 puntos)</w:t>
      </w:r>
      <w:r>
        <w:rPr>
          <w:rFonts w:ascii="Verdana" w:eastAsiaTheme="minorEastAsia" w:hAnsi="Verdana"/>
          <w:b/>
          <w:bCs/>
          <w:lang w:val="ca-ES"/>
        </w:rPr>
        <w:t>:</w:t>
      </w:r>
    </w:p>
    <w:p w14:paraId="482ECA17" w14:textId="77777777" w:rsidR="00B6265B" w:rsidRDefault="00B6265B" w:rsidP="00684CBE">
      <w:pPr>
        <w:suppressAutoHyphens/>
        <w:spacing w:line="276" w:lineRule="auto"/>
        <w:rPr>
          <w:rFonts w:ascii="Verdana" w:eastAsiaTheme="minorEastAsia" w:hAnsi="Verdana"/>
          <w:b/>
          <w:bCs/>
          <w:lang w:val="ca-ES"/>
        </w:rPr>
      </w:pPr>
    </w:p>
    <w:p w14:paraId="4C3D0245" w14:textId="112F7146" w:rsidR="00B6265B" w:rsidRPr="00B6265B" w:rsidRDefault="00B6265B" w:rsidP="00684CBE">
      <w:pPr>
        <w:suppressAutoHyphens/>
        <w:spacing w:line="276" w:lineRule="auto"/>
        <w:rPr>
          <w:rFonts w:ascii="Verdana" w:eastAsiaTheme="minorEastAsia" w:hAnsi="Verdana"/>
        </w:rPr>
      </w:pPr>
      <w:r w:rsidRPr="00B6265B">
        <w:rPr>
          <w:rFonts w:ascii="Verdana" w:eastAsiaTheme="minorEastAsia" w:hAnsi="Verdana"/>
        </w:rPr>
        <w:t>Se valorar</w:t>
      </w:r>
      <w:r>
        <w:rPr>
          <w:rFonts w:ascii="Verdana" w:eastAsiaTheme="minorEastAsia" w:hAnsi="Verdana"/>
        </w:rPr>
        <w:t>á</w:t>
      </w:r>
      <w:r w:rsidRPr="00B6265B">
        <w:rPr>
          <w:rFonts w:ascii="Verdana" w:eastAsiaTheme="minorEastAsia" w:hAnsi="Verdana"/>
        </w:rPr>
        <w:t xml:space="preserve"> con 5 puntos que todos los conductores adscritos al contrato tengan formación de conducción eficiente.</w:t>
      </w:r>
    </w:p>
    <w:p w14:paraId="1E18E43C" w14:textId="77777777" w:rsidR="00B6265B" w:rsidRPr="00B6265B" w:rsidRDefault="00B6265B" w:rsidP="00684CBE">
      <w:pPr>
        <w:suppressAutoHyphens/>
        <w:spacing w:line="276" w:lineRule="auto"/>
        <w:rPr>
          <w:rFonts w:ascii="Verdana" w:eastAsiaTheme="minorEastAsia" w:hAnsi="Verdana"/>
          <w:b/>
          <w:bCs/>
        </w:rPr>
      </w:pPr>
    </w:p>
    <w:p w14:paraId="48629CFF" w14:textId="2A1D5D3B" w:rsidR="00B6265B" w:rsidRPr="00B6265B" w:rsidRDefault="00B6265B" w:rsidP="00684CBE">
      <w:pPr>
        <w:suppressAutoHyphens/>
        <w:spacing w:line="276" w:lineRule="auto"/>
        <w:rPr>
          <w:rFonts w:ascii="Verdana" w:eastAsiaTheme="minorEastAsia" w:hAnsi="Verdana"/>
        </w:rPr>
      </w:pPr>
      <w:r w:rsidRPr="00B6265B">
        <w:rPr>
          <w:rFonts w:ascii="Verdana" w:eastAsiaTheme="minorEastAsia" w:hAnsi="Verdana"/>
          <w:b/>
          <w:bCs/>
        </w:rPr>
        <w:t>IMPORTANTE</w:t>
      </w:r>
      <w:r w:rsidRPr="00B6265B">
        <w:rPr>
          <w:rFonts w:ascii="Verdana" w:eastAsiaTheme="minorEastAsia" w:hAnsi="Verdana"/>
        </w:rPr>
        <w:t>: Se deberán de facilitar los documentos acreditativ</w:t>
      </w:r>
      <w:r>
        <w:rPr>
          <w:rFonts w:ascii="Verdana" w:eastAsiaTheme="minorEastAsia" w:hAnsi="Verdana"/>
        </w:rPr>
        <w:t>o</w:t>
      </w:r>
      <w:r w:rsidRPr="00B6265B">
        <w:rPr>
          <w:rFonts w:ascii="Verdana" w:eastAsiaTheme="minorEastAsia" w:hAnsi="Verdana"/>
        </w:rPr>
        <w:t>s para cada uno de los conductores adscritos al Servicio y se valorar</w:t>
      </w:r>
      <w:r>
        <w:rPr>
          <w:rFonts w:ascii="Verdana" w:eastAsiaTheme="minorEastAsia" w:hAnsi="Verdana"/>
        </w:rPr>
        <w:t>á</w:t>
      </w:r>
      <w:r w:rsidRPr="00B6265B">
        <w:rPr>
          <w:rFonts w:ascii="Verdana" w:eastAsiaTheme="minorEastAsia" w:hAnsi="Verdana"/>
        </w:rPr>
        <w:t xml:space="preserve"> proporcionalment</w:t>
      </w:r>
      <w:r>
        <w:rPr>
          <w:rFonts w:ascii="Verdana" w:eastAsiaTheme="minorEastAsia" w:hAnsi="Verdana"/>
        </w:rPr>
        <w:t>e</w:t>
      </w:r>
      <w:r w:rsidRPr="00B6265B">
        <w:rPr>
          <w:rFonts w:ascii="Verdana" w:eastAsiaTheme="minorEastAsia" w:hAnsi="Verdana"/>
        </w:rPr>
        <w:t xml:space="preserve"> de acuerdo con la tabla siguiente:</w:t>
      </w:r>
    </w:p>
    <w:p w14:paraId="3ED10281" w14:textId="77777777" w:rsidR="00B6265B" w:rsidRDefault="00B6265B" w:rsidP="00684CBE">
      <w:pPr>
        <w:suppressAutoHyphens/>
        <w:spacing w:line="276" w:lineRule="auto"/>
        <w:rPr>
          <w:rFonts w:ascii="Verdana" w:eastAsiaTheme="minorEastAsia" w:hAnsi="Verdana"/>
          <w:b/>
          <w:bCs/>
          <w:lang w:val="ca-ES"/>
        </w:rPr>
      </w:pPr>
    </w:p>
    <w:tbl>
      <w:tblPr>
        <w:tblW w:w="9092"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276"/>
        <w:gridCol w:w="1842"/>
        <w:gridCol w:w="1247"/>
        <w:gridCol w:w="2317"/>
      </w:tblGrid>
      <w:tr w:rsidR="00B6265B" w:rsidRPr="005B351D" w14:paraId="3112C275" w14:textId="77777777" w:rsidTr="00B6265B">
        <w:trPr>
          <w:trHeight w:val="655"/>
          <w:tblHeader/>
          <w:jc w:val="center"/>
        </w:trPr>
        <w:tc>
          <w:tcPr>
            <w:tcW w:w="2410" w:type="dxa"/>
            <w:tcBorders>
              <w:top w:val="single" w:sz="4" w:space="0" w:color="auto"/>
              <w:left w:val="single" w:sz="4" w:space="0" w:color="auto"/>
              <w:bottom w:val="single" w:sz="4" w:space="0" w:color="auto"/>
            </w:tcBorders>
            <w:shd w:val="clear" w:color="auto" w:fill="BFBFBF"/>
            <w:vAlign w:val="center"/>
          </w:tcPr>
          <w:p w14:paraId="5D15CCB9" w14:textId="77777777" w:rsidR="00B6265B" w:rsidRPr="005B351D" w:rsidRDefault="00B6265B" w:rsidP="00484DA7">
            <w:pPr>
              <w:suppressAutoHyphens/>
              <w:jc w:val="center"/>
              <w:outlineLvl w:val="0"/>
              <w:rPr>
                <w:rFonts w:ascii="Verdana" w:hAnsi="Verdana" w:cs="Verdana"/>
                <w:b/>
                <w:bCs/>
                <w:sz w:val="16"/>
                <w:szCs w:val="16"/>
                <w:u w:val="single"/>
                <w:lang w:val="ca-ES" w:eastAsia="ca-ES"/>
              </w:rPr>
            </w:pPr>
            <w:r>
              <w:rPr>
                <w:rFonts w:ascii="Verdana" w:hAnsi="Verdana"/>
                <w:b/>
                <w:bCs/>
                <w:color w:val="000000"/>
                <w:sz w:val="16"/>
                <w:szCs w:val="16"/>
                <w:lang w:val="ca-ES" w:eastAsia="ca-ES"/>
              </w:rPr>
              <w:t>REDUCCIÓ</w:t>
            </w:r>
            <w:r w:rsidRPr="005B351D">
              <w:rPr>
                <w:rFonts w:ascii="Verdana" w:hAnsi="Verdana"/>
                <w:b/>
                <w:bCs/>
                <w:color w:val="000000"/>
                <w:sz w:val="16"/>
                <w:szCs w:val="16"/>
                <w:lang w:val="ca-ES" w:eastAsia="ca-ES"/>
              </w:rPr>
              <w:t xml:space="preserve"> D</w:t>
            </w:r>
            <w:r>
              <w:rPr>
                <w:rFonts w:ascii="Verdana" w:hAnsi="Verdana"/>
                <w:b/>
                <w:bCs/>
                <w:color w:val="000000"/>
                <w:sz w:val="16"/>
                <w:szCs w:val="16"/>
                <w:lang w:val="ca-ES" w:eastAsia="ca-ES"/>
              </w:rPr>
              <w:t>’</w:t>
            </w:r>
            <w:r w:rsidRPr="005B351D">
              <w:rPr>
                <w:rFonts w:ascii="Verdana" w:hAnsi="Verdana"/>
                <w:b/>
                <w:bCs/>
                <w:color w:val="000000"/>
                <w:sz w:val="16"/>
                <w:szCs w:val="16"/>
                <w:lang w:val="ca-ES" w:eastAsia="ca-ES"/>
              </w:rPr>
              <w:t>EMIS</w:t>
            </w:r>
            <w:r>
              <w:rPr>
                <w:rFonts w:ascii="Verdana" w:hAnsi="Verdana"/>
                <w:b/>
                <w:bCs/>
                <w:color w:val="000000"/>
                <w:sz w:val="16"/>
                <w:szCs w:val="16"/>
                <w:lang w:val="ca-ES" w:eastAsia="ca-ES"/>
              </w:rPr>
              <w:t>S</w:t>
            </w:r>
            <w:r w:rsidRPr="005B351D">
              <w:rPr>
                <w:rFonts w:ascii="Verdana" w:hAnsi="Verdana"/>
                <w:b/>
                <w:bCs/>
                <w:color w:val="000000"/>
                <w:sz w:val="16"/>
                <w:szCs w:val="16"/>
                <w:lang w:val="ca-ES" w:eastAsia="ca-ES"/>
              </w:rPr>
              <w:t xml:space="preserve">IONS </w:t>
            </w:r>
            <w:r>
              <w:rPr>
                <w:rFonts w:ascii="Verdana" w:hAnsi="Verdana"/>
                <w:b/>
                <w:bCs/>
                <w:color w:val="000000"/>
                <w:sz w:val="16"/>
                <w:szCs w:val="16"/>
                <w:lang w:val="ca-ES" w:eastAsia="ca-ES"/>
              </w:rPr>
              <w:t>DE CO</w:t>
            </w:r>
            <w:r w:rsidRPr="00BC624E">
              <w:rPr>
                <w:rFonts w:ascii="Verdana" w:hAnsi="Verdana"/>
                <w:b/>
                <w:bCs/>
                <w:color w:val="000000"/>
                <w:sz w:val="16"/>
                <w:szCs w:val="16"/>
                <w:vertAlign w:val="subscript"/>
                <w:lang w:val="ca-ES" w:eastAsia="ca-ES"/>
              </w:rPr>
              <w:t>2</w:t>
            </w:r>
          </w:p>
        </w:tc>
        <w:tc>
          <w:tcPr>
            <w:tcW w:w="1276" w:type="dxa"/>
            <w:tcBorders>
              <w:top w:val="single" w:sz="4" w:space="0" w:color="auto"/>
            </w:tcBorders>
            <w:shd w:val="clear" w:color="auto" w:fill="BFBFBF"/>
            <w:vAlign w:val="center"/>
          </w:tcPr>
          <w:p w14:paraId="285BB112" w14:textId="77777777" w:rsidR="00B6265B" w:rsidRPr="005B351D" w:rsidRDefault="00B6265B" w:rsidP="00484DA7">
            <w:pPr>
              <w:suppressAutoHyphens/>
              <w:jc w:val="center"/>
              <w:outlineLvl w:val="0"/>
              <w:rPr>
                <w:rFonts w:ascii="Verdana" w:hAnsi="Verdana" w:cs="Verdana"/>
                <w:b/>
                <w:bCs/>
                <w:sz w:val="16"/>
                <w:szCs w:val="16"/>
                <w:lang w:val="ca-ES" w:eastAsia="ca-ES"/>
              </w:rPr>
            </w:pPr>
            <w:r w:rsidRPr="005B351D">
              <w:rPr>
                <w:rFonts w:ascii="Verdana" w:hAnsi="Verdana" w:cs="Verdana"/>
                <w:b/>
                <w:bCs/>
                <w:sz w:val="16"/>
                <w:szCs w:val="16"/>
                <w:lang w:val="ca-ES" w:eastAsia="ca-ES"/>
              </w:rPr>
              <w:t>N</w:t>
            </w:r>
            <w:r>
              <w:rPr>
                <w:rFonts w:ascii="Verdana" w:hAnsi="Verdana" w:cs="Verdana"/>
                <w:b/>
                <w:bCs/>
                <w:sz w:val="16"/>
                <w:szCs w:val="16"/>
                <w:lang w:val="ca-ES" w:eastAsia="ca-ES"/>
              </w:rPr>
              <w:t xml:space="preserve">º </w:t>
            </w:r>
            <w:r w:rsidRPr="005B351D">
              <w:rPr>
                <w:rFonts w:ascii="Verdana" w:hAnsi="Verdana" w:cs="Verdana"/>
                <w:b/>
                <w:bCs/>
                <w:sz w:val="16"/>
                <w:szCs w:val="16"/>
                <w:lang w:val="ca-ES" w:eastAsia="ca-ES"/>
              </w:rPr>
              <w:t xml:space="preserve">de </w:t>
            </w:r>
            <w:r>
              <w:rPr>
                <w:rFonts w:ascii="Verdana" w:hAnsi="Verdana" w:cs="Verdana"/>
                <w:b/>
                <w:bCs/>
                <w:sz w:val="16"/>
                <w:szCs w:val="16"/>
                <w:lang w:val="ca-ES" w:eastAsia="ca-ES"/>
              </w:rPr>
              <w:t>conductors totals</w:t>
            </w:r>
          </w:p>
        </w:tc>
        <w:tc>
          <w:tcPr>
            <w:tcW w:w="1842" w:type="dxa"/>
            <w:tcBorders>
              <w:top w:val="single" w:sz="4" w:space="0" w:color="auto"/>
            </w:tcBorders>
            <w:shd w:val="clear" w:color="auto" w:fill="BFBFBF"/>
          </w:tcPr>
          <w:p w14:paraId="60A4CD8A" w14:textId="77777777" w:rsidR="00B6265B" w:rsidRPr="005B351D" w:rsidRDefault="00B6265B" w:rsidP="00484DA7">
            <w:pPr>
              <w:suppressAutoHyphens/>
              <w:jc w:val="center"/>
              <w:outlineLvl w:val="0"/>
              <w:rPr>
                <w:rFonts w:ascii="Verdana" w:hAnsi="Verdana" w:cs="Verdana"/>
                <w:b/>
                <w:bCs/>
                <w:sz w:val="16"/>
                <w:szCs w:val="16"/>
                <w:lang w:val="ca-ES" w:eastAsia="ca-ES"/>
              </w:rPr>
            </w:pPr>
            <w:r>
              <w:rPr>
                <w:rFonts w:ascii="Verdana" w:hAnsi="Verdana" w:cs="Verdana"/>
                <w:b/>
                <w:bCs/>
                <w:sz w:val="16"/>
                <w:szCs w:val="16"/>
                <w:lang w:val="ca-ES" w:eastAsia="ca-ES"/>
              </w:rPr>
              <w:t>Nº de conductors amb formació de conducció eficient</w:t>
            </w:r>
          </w:p>
        </w:tc>
        <w:tc>
          <w:tcPr>
            <w:tcW w:w="1247" w:type="dxa"/>
            <w:tcBorders>
              <w:top w:val="single" w:sz="4" w:space="0" w:color="auto"/>
            </w:tcBorders>
            <w:shd w:val="clear" w:color="auto" w:fill="BFBFBF"/>
            <w:vAlign w:val="center"/>
          </w:tcPr>
          <w:p w14:paraId="2D6E0458" w14:textId="77777777" w:rsidR="00B6265B" w:rsidRPr="005B351D" w:rsidRDefault="00B6265B" w:rsidP="00484DA7">
            <w:pPr>
              <w:suppressAutoHyphens/>
              <w:jc w:val="center"/>
              <w:outlineLvl w:val="0"/>
              <w:rPr>
                <w:rFonts w:ascii="Verdana" w:hAnsi="Verdana" w:cs="Verdana"/>
                <w:b/>
                <w:bCs/>
                <w:sz w:val="16"/>
                <w:szCs w:val="16"/>
                <w:lang w:val="ca-ES" w:eastAsia="ca-ES"/>
              </w:rPr>
            </w:pPr>
            <w:r w:rsidRPr="005B351D">
              <w:rPr>
                <w:rFonts w:ascii="Verdana" w:hAnsi="Verdana" w:cs="Verdana"/>
                <w:b/>
                <w:bCs/>
                <w:sz w:val="16"/>
                <w:szCs w:val="16"/>
                <w:lang w:val="ca-ES" w:eastAsia="ca-ES"/>
              </w:rPr>
              <w:t>Puntuació</w:t>
            </w:r>
          </w:p>
        </w:tc>
        <w:tc>
          <w:tcPr>
            <w:tcW w:w="2317" w:type="dxa"/>
            <w:tcBorders>
              <w:top w:val="single" w:sz="4" w:space="0" w:color="auto"/>
            </w:tcBorders>
            <w:shd w:val="pct25" w:color="auto" w:fill="auto"/>
            <w:vAlign w:val="center"/>
          </w:tcPr>
          <w:p w14:paraId="70A97C4E" w14:textId="77777777" w:rsidR="00B6265B" w:rsidRPr="005B351D" w:rsidRDefault="00B6265B" w:rsidP="00484DA7">
            <w:pPr>
              <w:suppressAutoHyphens/>
              <w:jc w:val="center"/>
              <w:outlineLvl w:val="0"/>
              <w:rPr>
                <w:rFonts w:ascii="Verdana" w:hAnsi="Verdana" w:cs="Verdana"/>
                <w:b/>
                <w:bCs/>
                <w:sz w:val="16"/>
                <w:szCs w:val="16"/>
                <w:lang w:val="ca-ES" w:eastAsia="ca-ES"/>
              </w:rPr>
            </w:pPr>
            <w:r w:rsidRPr="005B351D">
              <w:rPr>
                <w:rFonts w:ascii="Verdana" w:hAnsi="Verdana" w:cs="Verdana"/>
                <w:b/>
                <w:bCs/>
                <w:sz w:val="16"/>
                <w:szCs w:val="16"/>
                <w:lang w:val="ca-ES" w:eastAsia="ca-ES"/>
              </w:rPr>
              <w:t>(N</w:t>
            </w:r>
            <w:r>
              <w:rPr>
                <w:rFonts w:ascii="Verdana" w:hAnsi="Verdana" w:cs="Verdana"/>
                <w:b/>
                <w:bCs/>
                <w:sz w:val="16"/>
                <w:szCs w:val="16"/>
                <w:lang w:val="ca-ES" w:eastAsia="ca-ES"/>
              </w:rPr>
              <w:t>º</w:t>
            </w:r>
            <w:r w:rsidRPr="005B351D">
              <w:rPr>
                <w:rFonts w:ascii="Verdana" w:hAnsi="Verdana" w:cs="Verdana"/>
                <w:b/>
                <w:bCs/>
                <w:sz w:val="16"/>
                <w:szCs w:val="16"/>
                <w:lang w:val="ca-ES" w:eastAsia="ca-ES"/>
              </w:rPr>
              <w:t xml:space="preserve"> </w:t>
            </w:r>
            <w:r>
              <w:rPr>
                <w:rFonts w:ascii="Verdana" w:hAnsi="Verdana" w:cs="Verdana"/>
                <w:b/>
                <w:bCs/>
                <w:sz w:val="16"/>
                <w:szCs w:val="16"/>
                <w:lang w:val="ca-ES" w:eastAsia="ca-ES"/>
              </w:rPr>
              <w:t>conductors</w:t>
            </w:r>
            <w:r w:rsidRPr="005B351D">
              <w:rPr>
                <w:rFonts w:ascii="Verdana" w:hAnsi="Verdana" w:cs="Verdana"/>
                <w:b/>
                <w:bCs/>
                <w:sz w:val="16"/>
                <w:szCs w:val="16"/>
                <w:lang w:val="ca-ES" w:eastAsia="ca-ES"/>
              </w:rPr>
              <w:t>/</w:t>
            </w:r>
            <w:r>
              <w:rPr>
                <w:rFonts w:ascii="Verdana" w:hAnsi="Verdana" w:cs="Verdana"/>
                <w:b/>
                <w:bCs/>
                <w:sz w:val="16"/>
                <w:szCs w:val="16"/>
                <w:lang w:val="ca-ES" w:eastAsia="ca-ES"/>
              </w:rPr>
              <w:t>conductors</w:t>
            </w:r>
            <w:r w:rsidRPr="005B351D">
              <w:rPr>
                <w:rFonts w:ascii="Verdana" w:hAnsi="Verdana" w:cs="Verdana"/>
                <w:b/>
                <w:bCs/>
                <w:sz w:val="16"/>
                <w:szCs w:val="16"/>
                <w:lang w:val="ca-ES" w:eastAsia="ca-ES"/>
              </w:rPr>
              <w:t xml:space="preserve"> totals) </w:t>
            </w:r>
            <w:r>
              <w:rPr>
                <w:rFonts w:ascii="Verdana" w:hAnsi="Verdana" w:cs="Verdana"/>
                <w:b/>
                <w:bCs/>
                <w:sz w:val="16"/>
                <w:szCs w:val="16"/>
                <w:lang w:val="ca-ES" w:eastAsia="ca-ES"/>
              </w:rPr>
              <w:t xml:space="preserve">x </w:t>
            </w:r>
            <w:r w:rsidRPr="005B351D">
              <w:rPr>
                <w:rFonts w:ascii="Verdana" w:hAnsi="Verdana" w:cs="Verdana"/>
                <w:b/>
                <w:bCs/>
                <w:sz w:val="16"/>
                <w:szCs w:val="16"/>
                <w:lang w:val="ca-ES" w:eastAsia="ca-ES"/>
              </w:rPr>
              <w:t>Puntuació</w:t>
            </w:r>
          </w:p>
        </w:tc>
      </w:tr>
      <w:tr w:rsidR="00B6265B" w:rsidRPr="005B351D" w14:paraId="27BD63BD" w14:textId="77777777" w:rsidTr="00B6265B">
        <w:trPr>
          <w:trHeight w:val="655"/>
          <w:jc w:val="center"/>
        </w:trPr>
        <w:tc>
          <w:tcPr>
            <w:tcW w:w="2410" w:type="dxa"/>
            <w:tcBorders>
              <w:top w:val="single" w:sz="4" w:space="0" w:color="auto"/>
              <w:left w:val="single" w:sz="4" w:space="0" w:color="auto"/>
              <w:bottom w:val="single" w:sz="4" w:space="0" w:color="auto"/>
            </w:tcBorders>
            <w:shd w:val="pct25" w:color="auto" w:fill="auto"/>
            <w:vAlign w:val="center"/>
          </w:tcPr>
          <w:p w14:paraId="37BAE1BD" w14:textId="77777777" w:rsidR="00B6265B" w:rsidRPr="005B351D" w:rsidRDefault="00B6265B" w:rsidP="00484DA7">
            <w:pPr>
              <w:suppressAutoHyphens/>
              <w:jc w:val="center"/>
              <w:outlineLvl w:val="0"/>
              <w:rPr>
                <w:rFonts w:ascii="Verdana" w:hAnsi="Verdana"/>
                <w:color w:val="000000"/>
                <w:sz w:val="16"/>
                <w:szCs w:val="16"/>
                <w:lang w:val="ca-ES" w:eastAsia="ca-ES"/>
              </w:rPr>
            </w:pPr>
            <w:r>
              <w:rPr>
                <w:rFonts w:ascii="Verdana" w:hAnsi="Verdana"/>
                <w:color w:val="000000"/>
                <w:sz w:val="16"/>
                <w:szCs w:val="16"/>
                <w:lang w:val="ca-ES" w:eastAsia="ca-ES"/>
              </w:rPr>
              <w:t xml:space="preserve">Conductors </w:t>
            </w:r>
            <w:r w:rsidRPr="005B351D">
              <w:rPr>
                <w:rFonts w:ascii="Verdana" w:hAnsi="Verdana"/>
                <w:color w:val="000000"/>
                <w:sz w:val="16"/>
                <w:szCs w:val="16"/>
                <w:lang w:val="ca-ES" w:eastAsia="ca-ES"/>
              </w:rPr>
              <w:t>ADSCRITS AL SERV</w:t>
            </w:r>
            <w:r>
              <w:rPr>
                <w:rFonts w:ascii="Verdana" w:hAnsi="Verdana"/>
                <w:color w:val="000000"/>
                <w:sz w:val="16"/>
                <w:szCs w:val="16"/>
                <w:lang w:val="ca-ES" w:eastAsia="ca-ES"/>
              </w:rPr>
              <w:t>E</w:t>
            </w:r>
            <w:r w:rsidRPr="005B351D">
              <w:rPr>
                <w:rFonts w:ascii="Verdana" w:hAnsi="Verdana"/>
                <w:color w:val="000000"/>
                <w:sz w:val="16"/>
                <w:szCs w:val="16"/>
                <w:lang w:val="ca-ES" w:eastAsia="ca-ES"/>
              </w:rPr>
              <w:t xml:space="preserve">I </w:t>
            </w:r>
            <w:r>
              <w:rPr>
                <w:rFonts w:ascii="Verdana" w:hAnsi="Verdana"/>
                <w:color w:val="000000"/>
                <w:sz w:val="16"/>
                <w:szCs w:val="16"/>
                <w:lang w:val="ca-ES" w:eastAsia="ca-ES"/>
              </w:rPr>
              <w:t>amb</w:t>
            </w:r>
            <w:r w:rsidRPr="005B351D">
              <w:rPr>
                <w:rFonts w:ascii="Verdana" w:hAnsi="Verdana"/>
                <w:color w:val="000000"/>
                <w:sz w:val="16"/>
                <w:szCs w:val="16"/>
                <w:lang w:val="ca-ES" w:eastAsia="ca-ES"/>
              </w:rPr>
              <w:t xml:space="preserve"> </w:t>
            </w:r>
            <w:r>
              <w:rPr>
                <w:rFonts w:ascii="Verdana" w:hAnsi="Verdana"/>
                <w:color w:val="000000"/>
                <w:sz w:val="16"/>
                <w:szCs w:val="16"/>
                <w:lang w:val="ca-ES" w:eastAsia="ca-ES"/>
              </w:rPr>
              <w:t>formació conducció eficient</w:t>
            </w:r>
          </w:p>
        </w:tc>
        <w:tc>
          <w:tcPr>
            <w:tcW w:w="1276" w:type="dxa"/>
            <w:vAlign w:val="center"/>
          </w:tcPr>
          <w:p w14:paraId="1772E455" w14:textId="77777777" w:rsidR="00B6265B" w:rsidRPr="005B351D" w:rsidRDefault="00B6265B" w:rsidP="00484DA7">
            <w:pPr>
              <w:suppressAutoHyphens/>
              <w:jc w:val="center"/>
              <w:outlineLvl w:val="0"/>
              <w:rPr>
                <w:rFonts w:ascii="Verdana" w:hAnsi="Verdana" w:cs="Verdana"/>
                <w:sz w:val="16"/>
                <w:szCs w:val="16"/>
                <w:lang w:val="ca-ES" w:eastAsia="ca-ES"/>
              </w:rPr>
            </w:pPr>
          </w:p>
        </w:tc>
        <w:tc>
          <w:tcPr>
            <w:tcW w:w="1842" w:type="dxa"/>
          </w:tcPr>
          <w:p w14:paraId="2DAE4E19" w14:textId="77777777" w:rsidR="00B6265B" w:rsidRDefault="00B6265B" w:rsidP="00484DA7">
            <w:pPr>
              <w:suppressAutoHyphens/>
              <w:jc w:val="center"/>
              <w:outlineLvl w:val="0"/>
              <w:rPr>
                <w:rFonts w:ascii="Verdana" w:hAnsi="Verdana" w:cs="Verdana"/>
                <w:sz w:val="16"/>
                <w:szCs w:val="16"/>
                <w:lang w:val="ca-ES" w:eastAsia="ca-ES"/>
              </w:rPr>
            </w:pPr>
          </w:p>
        </w:tc>
        <w:tc>
          <w:tcPr>
            <w:tcW w:w="1247" w:type="dxa"/>
            <w:vAlign w:val="center"/>
          </w:tcPr>
          <w:p w14:paraId="12F6D7EC" w14:textId="77777777" w:rsidR="00B6265B" w:rsidRPr="005B351D" w:rsidRDefault="00B6265B" w:rsidP="00484DA7">
            <w:pPr>
              <w:suppressAutoHyphens/>
              <w:jc w:val="center"/>
              <w:outlineLvl w:val="0"/>
              <w:rPr>
                <w:rFonts w:ascii="Verdana" w:hAnsi="Verdana" w:cs="Verdana"/>
                <w:sz w:val="16"/>
                <w:szCs w:val="16"/>
                <w:lang w:val="ca-ES" w:eastAsia="ca-ES"/>
              </w:rPr>
            </w:pPr>
            <w:r>
              <w:rPr>
                <w:rFonts w:ascii="Verdana" w:hAnsi="Verdana" w:cs="Verdana"/>
                <w:sz w:val="16"/>
                <w:szCs w:val="16"/>
                <w:lang w:val="ca-ES" w:eastAsia="ca-ES"/>
              </w:rPr>
              <w:t>5</w:t>
            </w:r>
          </w:p>
        </w:tc>
        <w:tc>
          <w:tcPr>
            <w:tcW w:w="2317" w:type="dxa"/>
            <w:vAlign w:val="center"/>
          </w:tcPr>
          <w:p w14:paraId="22C62D1D" w14:textId="77777777" w:rsidR="00B6265B" w:rsidRPr="005B351D" w:rsidRDefault="00B6265B" w:rsidP="00484DA7">
            <w:pPr>
              <w:suppressAutoHyphens/>
              <w:jc w:val="center"/>
              <w:outlineLvl w:val="0"/>
              <w:rPr>
                <w:rFonts w:ascii="Verdana" w:hAnsi="Verdana" w:cs="Verdana"/>
                <w:sz w:val="16"/>
                <w:szCs w:val="16"/>
                <w:lang w:val="ca-ES" w:eastAsia="ca-ES"/>
              </w:rPr>
            </w:pPr>
          </w:p>
        </w:tc>
      </w:tr>
      <w:tr w:rsidR="00B6265B" w:rsidRPr="005B351D" w14:paraId="0FD8FCCF" w14:textId="77777777" w:rsidTr="00B6265B">
        <w:trPr>
          <w:trHeight w:val="655"/>
          <w:jc w:val="center"/>
        </w:trPr>
        <w:tc>
          <w:tcPr>
            <w:tcW w:w="2410" w:type="dxa"/>
            <w:tcBorders>
              <w:top w:val="single" w:sz="4" w:space="0" w:color="auto"/>
              <w:left w:val="single" w:sz="4" w:space="0" w:color="auto"/>
              <w:bottom w:val="single" w:sz="4" w:space="0" w:color="auto"/>
            </w:tcBorders>
            <w:shd w:val="pct25" w:color="auto" w:fill="auto"/>
            <w:vAlign w:val="center"/>
          </w:tcPr>
          <w:p w14:paraId="27A817F6" w14:textId="77777777" w:rsidR="00B6265B" w:rsidRPr="005B351D" w:rsidRDefault="00B6265B" w:rsidP="00484DA7">
            <w:pPr>
              <w:suppressAutoHyphens/>
              <w:jc w:val="center"/>
              <w:outlineLvl w:val="0"/>
              <w:rPr>
                <w:rFonts w:ascii="Verdana" w:hAnsi="Verdana"/>
                <w:color w:val="000000"/>
                <w:sz w:val="16"/>
                <w:szCs w:val="16"/>
                <w:lang w:val="ca-ES" w:eastAsia="ca-ES"/>
              </w:rPr>
            </w:pPr>
            <w:r>
              <w:rPr>
                <w:rFonts w:ascii="Verdana" w:hAnsi="Verdana"/>
                <w:color w:val="000000"/>
                <w:sz w:val="16"/>
                <w:szCs w:val="16"/>
                <w:lang w:val="ca-ES" w:eastAsia="ca-ES"/>
              </w:rPr>
              <w:t xml:space="preserve">Conductors </w:t>
            </w:r>
            <w:r w:rsidRPr="005B351D">
              <w:rPr>
                <w:rFonts w:ascii="Verdana" w:hAnsi="Verdana"/>
                <w:color w:val="000000"/>
                <w:sz w:val="16"/>
                <w:szCs w:val="16"/>
                <w:lang w:val="ca-ES" w:eastAsia="ca-ES"/>
              </w:rPr>
              <w:t>ADSCRITS AL SERV</w:t>
            </w:r>
            <w:r>
              <w:rPr>
                <w:rFonts w:ascii="Verdana" w:hAnsi="Verdana"/>
                <w:color w:val="000000"/>
                <w:sz w:val="16"/>
                <w:szCs w:val="16"/>
                <w:lang w:val="ca-ES" w:eastAsia="ca-ES"/>
              </w:rPr>
              <w:t>E</w:t>
            </w:r>
            <w:r w:rsidRPr="005B351D">
              <w:rPr>
                <w:rFonts w:ascii="Verdana" w:hAnsi="Verdana"/>
                <w:color w:val="000000"/>
                <w:sz w:val="16"/>
                <w:szCs w:val="16"/>
                <w:lang w:val="ca-ES" w:eastAsia="ca-ES"/>
              </w:rPr>
              <w:t xml:space="preserve">I </w:t>
            </w:r>
            <w:r>
              <w:rPr>
                <w:rFonts w:ascii="Verdana" w:hAnsi="Verdana"/>
                <w:color w:val="000000"/>
                <w:sz w:val="16"/>
                <w:szCs w:val="16"/>
                <w:lang w:val="ca-ES" w:eastAsia="ca-ES"/>
              </w:rPr>
              <w:t>sense formació conducció eficient</w:t>
            </w:r>
          </w:p>
        </w:tc>
        <w:tc>
          <w:tcPr>
            <w:tcW w:w="1276" w:type="dxa"/>
            <w:vAlign w:val="center"/>
          </w:tcPr>
          <w:p w14:paraId="76AC0B16" w14:textId="77777777" w:rsidR="00B6265B" w:rsidRPr="005B351D" w:rsidRDefault="00B6265B" w:rsidP="00484DA7">
            <w:pPr>
              <w:suppressAutoHyphens/>
              <w:jc w:val="center"/>
              <w:outlineLvl w:val="0"/>
              <w:rPr>
                <w:rFonts w:ascii="Verdana" w:hAnsi="Verdana" w:cs="Verdana"/>
                <w:sz w:val="16"/>
                <w:szCs w:val="16"/>
                <w:lang w:val="ca-ES" w:eastAsia="ca-ES"/>
              </w:rPr>
            </w:pPr>
          </w:p>
        </w:tc>
        <w:tc>
          <w:tcPr>
            <w:tcW w:w="1842" w:type="dxa"/>
          </w:tcPr>
          <w:p w14:paraId="41323936" w14:textId="77777777" w:rsidR="00B6265B" w:rsidRPr="005B351D" w:rsidRDefault="00B6265B" w:rsidP="00484DA7">
            <w:pPr>
              <w:suppressAutoHyphens/>
              <w:jc w:val="center"/>
              <w:outlineLvl w:val="0"/>
              <w:rPr>
                <w:rFonts w:ascii="Verdana" w:hAnsi="Verdana" w:cs="Verdana"/>
                <w:sz w:val="16"/>
                <w:szCs w:val="16"/>
                <w:lang w:val="ca-ES" w:eastAsia="ca-ES"/>
              </w:rPr>
            </w:pPr>
          </w:p>
        </w:tc>
        <w:tc>
          <w:tcPr>
            <w:tcW w:w="1247" w:type="dxa"/>
            <w:vAlign w:val="center"/>
          </w:tcPr>
          <w:p w14:paraId="3EC9ADF3" w14:textId="77777777" w:rsidR="00B6265B" w:rsidRPr="005B351D" w:rsidRDefault="00B6265B" w:rsidP="00484DA7">
            <w:pPr>
              <w:suppressAutoHyphens/>
              <w:jc w:val="center"/>
              <w:outlineLvl w:val="0"/>
              <w:rPr>
                <w:rFonts w:ascii="Verdana" w:hAnsi="Verdana" w:cs="Verdana"/>
                <w:sz w:val="16"/>
                <w:szCs w:val="16"/>
                <w:lang w:val="ca-ES" w:eastAsia="ca-ES"/>
              </w:rPr>
            </w:pPr>
            <w:r w:rsidRPr="005B351D">
              <w:rPr>
                <w:rFonts w:ascii="Verdana" w:hAnsi="Verdana" w:cs="Verdana"/>
                <w:sz w:val="16"/>
                <w:szCs w:val="16"/>
                <w:lang w:val="ca-ES" w:eastAsia="ca-ES"/>
              </w:rPr>
              <w:t>0</w:t>
            </w:r>
          </w:p>
        </w:tc>
        <w:tc>
          <w:tcPr>
            <w:tcW w:w="2317" w:type="dxa"/>
            <w:vAlign w:val="center"/>
          </w:tcPr>
          <w:p w14:paraId="5A231B3E" w14:textId="77777777" w:rsidR="00B6265B" w:rsidRPr="005B351D" w:rsidRDefault="00B6265B" w:rsidP="00484DA7">
            <w:pPr>
              <w:suppressAutoHyphens/>
              <w:jc w:val="center"/>
              <w:outlineLvl w:val="0"/>
              <w:rPr>
                <w:rFonts w:ascii="Verdana" w:hAnsi="Verdana" w:cs="Verdana"/>
                <w:sz w:val="16"/>
                <w:szCs w:val="16"/>
                <w:lang w:val="ca-ES" w:eastAsia="ca-ES"/>
              </w:rPr>
            </w:pPr>
          </w:p>
        </w:tc>
      </w:tr>
      <w:tr w:rsidR="00B6265B" w:rsidRPr="001D0643" w14:paraId="1D45EFCB" w14:textId="77777777" w:rsidTr="00B6265B">
        <w:trPr>
          <w:trHeight w:val="655"/>
          <w:jc w:val="center"/>
        </w:trPr>
        <w:tc>
          <w:tcPr>
            <w:tcW w:w="2410" w:type="dxa"/>
            <w:tcBorders>
              <w:top w:val="single" w:sz="4" w:space="0" w:color="auto"/>
              <w:left w:val="single" w:sz="4" w:space="0" w:color="auto"/>
            </w:tcBorders>
            <w:shd w:val="clear" w:color="auto" w:fill="D9D9D9"/>
            <w:vAlign w:val="center"/>
          </w:tcPr>
          <w:p w14:paraId="1267382A" w14:textId="77777777" w:rsidR="00B6265B" w:rsidRPr="005B351D" w:rsidRDefault="00B6265B" w:rsidP="00484DA7">
            <w:pPr>
              <w:suppressAutoHyphens/>
              <w:jc w:val="center"/>
              <w:outlineLvl w:val="0"/>
              <w:rPr>
                <w:rFonts w:ascii="Verdana" w:hAnsi="Verdana" w:cs="Verdana"/>
                <w:b/>
                <w:bCs/>
                <w:sz w:val="16"/>
                <w:szCs w:val="16"/>
                <w:lang w:val="ca-ES" w:eastAsia="ca-ES"/>
              </w:rPr>
            </w:pPr>
            <w:r>
              <w:rPr>
                <w:rFonts w:ascii="Verdana" w:hAnsi="Verdana" w:cs="Verdana"/>
                <w:b/>
                <w:bCs/>
                <w:sz w:val="16"/>
                <w:szCs w:val="16"/>
                <w:lang w:val="ca-ES" w:eastAsia="ca-ES"/>
              </w:rPr>
              <w:t xml:space="preserve">Conductors </w:t>
            </w:r>
            <w:r w:rsidRPr="005B351D">
              <w:rPr>
                <w:rFonts w:ascii="Verdana" w:hAnsi="Verdana" w:cs="Verdana"/>
                <w:b/>
                <w:bCs/>
                <w:sz w:val="16"/>
                <w:szCs w:val="16"/>
                <w:lang w:val="ca-ES" w:eastAsia="ca-ES"/>
              </w:rPr>
              <w:t>totals ADSCRITS AL SERV</w:t>
            </w:r>
            <w:r>
              <w:rPr>
                <w:rFonts w:ascii="Verdana" w:hAnsi="Verdana" w:cs="Verdana"/>
                <w:b/>
                <w:bCs/>
                <w:sz w:val="16"/>
                <w:szCs w:val="16"/>
                <w:lang w:val="ca-ES" w:eastAsia="ca-ES"/>
              </w:rPr>
              <w:t>E</w:t>
            </w:r>
            <w:r w:rsidRPr="005B351D">
              <w:rPr>
                <w:rFonts w:ascii="Verdana" w:hAnsi="Verdana" w:cs="Verdana"/>
                <w:b/>
                <w:bCs/>
                <w:sz w:val="16"/>
                <w:szCs w:val="16"/>
                <w:lang w:val="ca-ES" w:eastAsia="ca-ES"/>
              </w:rPr>
              <w:t>I</w:t>
            </w:r>
          </w:p>
        </w:tc>
        <w:tc>
          <w:tcPr>
            <w:tcW w:w="1276" w:type="dxa"/>
            <w:shd w:val="clear" w:color="auto" w:fill="D9D9D9"/>
            <w:vAlign w:val="center"/>
          </w:tcPr>
          <w:p w14:paraId="1CE2681F" w14:textId="77777777" w:rsidR="00B6265B" w:rsidRPr="005B351D" w:rsidRDefault="00B6265B" w:rsidP="00484DA7">
            <w:pPr>
              <w:suppressAutoHyphens/>
              <w:jc w:val="center"/>
              <w:outlineLvl w:val="0"/>
              <w:rPr>
                <w:rFonts w:ascii="Verdana" w:hAnsi="Verdana" w:cs="Verdana"/>
                <w:sz w:val="16"/>
                <w:szCs w:val="16"/>
                <w:lang w:val="ca-ES" w:eastAsia="ca-ES"/>
              </w:rPr>
            </w:pPr>
          </w:p>
        </w:tc>
        <w:tc>
          <w:tcPr>
            <w:tcW w:w="1842" w:type="dxa"/>
            <w:shd w:val="clear" w:color="auto" w:fill="D9D9D9"/>
          </w:tcPr>
          <w:p w14:paraId="34C11DF7" w14:textId="77777777" w:rsidR="00B6265B" w:rsidRPr="005B351D" w:rsidRDefault="00B6265B" w:rsidP="00484DA7">
            <w:pPr>
              <w:suppressAutoHyphens/>
              <w:jc w:val="center"/>
              <w:outlineLvl w:val="0"/>
              <w:rPr>
                <w:rFonts w:ascii="Verdana" w:hAnsi="Verdana" w:cs="Verdana"/>
                <w:sz w:val="16"/>
                <w:szCs w:val="16"/>
                <w:lang w:val="ca-ES" w:eastAsia="ca-ES"/>
              </w:rPr>
            </w:pPr>
          </w:p>
        </w:tc>
        <w:tc>
          <w:tcPr>
            <w:tcW w:w="1247" w:type="dxa"/>
            <w:shd w:val="clear" w:color="auto" w:fill="D9D9D9"/>
            <w:vAlign w:val="center"/>
          </w:tcPr>
          <w:p w14:paraId="6FA7691D" w14:textId="77777777" w:rsidR="00B6265B" w:rsidRPr="005B351D" w:rsidRDefault="00B6265B" w:rsidP="00484DA7">
            <w:pPr>
              <w:suppressAutoHyphens/>
              <w:jc w:val="center"/>
              <w:outlineLvl w:val="0"/>
              <w:rPr>
                <w:rFonts w:ascii="Verdana" w:hAnsi="Verdana" w:cs="Verdana"/>
                <w:sz w:val="16"/>
                <w:szCs w:val="16"/>
                <w:lang w:val="ca-ES" w:eastAsia="ca-ES"/>
              </w:rPr>
            </w:pPr>
          </w:p>
        </w:tc>
        <w:tc>
          <w:tcPr>
            <w:tcW w:w="2317" w:type="dxa"/>
            <w:shd w:val="clear" w:color="auto" w:fill="D9D9D9"/>
            <w:vAlign w:val="center"/>
          </w:tcPr>
          <w:p w14:paraId="04787C51" w14:textId="77777777" w:rsidR="00B6265B" w:rsidRPr="005B351D" w:rsidRDefault="00B6265B" w:rsidP="00484DA7">
            <w:pPr>
              <w:suppressAutoHyphens/>
              <w:jc w:val="center"/>
              <w:outlineLvl w:val="0"/>
              <w:rPr>
                <w:rFonts w:ascii="Verdana" w:hAnsi="Verdana" w:cs="Verdana"/>
                <w:sz w:val="16"/>
                <w:szCs w:val="16"/>
                <w:lang w:val="ca-ES" w:eastAsia="ca-ES"/>
              </w:rPr>
            </w:pPr>
          </w:p>
        </w:tc>
      </w:tr>
    </w:tbl>
    <w:p w14:paraId="59278B3F" w14:textId="77777777" w:rsidR="00B6265B" w:rsidRPr="00B6265B" w:rsidRDefault="00B6265B" w:rsidP="00684CBE">
      <w:pPr>
        <w:suppressAutoHyphens/>
        <w:spacing w:line="276" w:lineRule="auto"/>
        <w:rPr>
          <w:rFonts w:ascii="Verdana" w:eastAsiaTheme="minorEastAsia" w:hAnsi="Verdana"/>
          <w:b/>
          <w:bCs/>
          <w:lang w:val="en-GB"/>
        </w:rPr>
      </w:pPr>
    </w:p>
    <w:p w14:paraId="002D9B60" w14:textId="77777777" w:rsidR="00EC2342" w:rsidRPr="00B6265B" w:rsidRDefault="00EC2342" w:rsidP="00EC2342">
      <w:pPr>
        <w:suppressAutoHyphens/>
        <w:ind w:left="1800"/>
        <w:jc w:val="left"/>
        <w:rPr>
          <w:rFonts w:ascii="Verdana" w:eastAsiaTheme="minorEastAsia" w:hAnsi="Verdana"/>
          <w:b/>
          <w:bCs/>
          <w:lang w:val="en-GB"/>
        </w:rPr>
      </w:pPr>
    </w:p>
    <w:p w14:paraId="70B7ED6A" w14:textId="77777777" w:rsidR="00EC2342" w:rsidRPr="00EC2342" w:rsidRDefault="00EC2342" w:rsidP="00EC2342">
      <w:pPr>
        <w:pStyle w:val="Prrafodelista"/>
        <w:numPr>
          <w:ilvl w:val="0"/>
          <w:numId w:val="6"/>
        </w:numPr>
        <w:suppressAutoHyphens/>
        <w:overflowPunct/>
        <w:autoSpaceDE/>
        <w:autoSpaceDN/>
        <w:adjustRightInd/>
        <w:textAlignment w:val="auto"/>
        <w:rPr>
          <w:rFonts w:ascii="Verdana" w:eastAsia="Yu Mincho" w:hAnsi="Verdana" w:cs="Times New Roman"/>
          <w:b/>
          <w:bCs/>
        </w:rPr>
      </w:pPr>
      <w:r w:rsidRPr="00EC2342">
        <w:rPr>
          <w:rFonts w:ascii="Verdana" w:hAnsi="Verdana"/>
          <w:b/>
        </w:rPr>
        <w:t>Criterios sociales: hasta 10 puntos:</w:t>
      </w:r>
    </w:p>
    <w:p w14:paraId="5B1BE741" w14:textId="77777777" w:rsidR="00EC2342" w:rsidRPr="00EC2342" w:rsidRDefault="00EC2342" w:rsidP="00EC2342">
      <w:pPr>
        <w:suppressAutoHyphens/>
        <w:ind w:left="432"/>
        <w:jc w:val="left"/>
        <w:rPr>
          <w:rFonts w:ascii="Verdana" w:eastAsia="Yu Mincho" w:hAnsi="Verdana" w:cs="Times New Roman"/>
          <w:b/>
          <w:bCs/>
        </w:rPr>
      </w:pPr>
    </w:p>
    <w:p w14:paraId="58838A3E" w14:textId="77777777" w:rsidR="00EC2342" w:rsidRPr="00EC2342" w:rsidRDefault="00EC2342" w:rsidP="00EC2342">
      <w:pPr>
        <w:suppressAutoHyphens/>
        <w:rPr>
          <w:rFonts w:ascii="Verdana" w:eastAsiaTheme="minorEastAsia" w:hAnsi="Verdana"/>
          <w:b/>
          <w:bCs/>
        </w:rPr>
      </w:pPr>
      <w:r w:rsidRPr="00EC2342">
        <w:rPr>
          <w:rFonts w:ascii="Verdana" w:eastAsiaTheme="minorEastAsia" w:hAnsi="Verdana"/>
          <w:b/>
          <w:bCs/>
        </w:rPr>
        <w:t>Contratación indefinida de las personas trabajadoras adscritas a la ejecución del contrato (hasta 10 puntos):</w:t>
      </w:r>
    </w:p>
    <w:p w14:paraId="495B605D" w14:textId="77777777" w:rsidR="00EC2342" w:rsidRPr="00EC2342" w:rsidRDefault="00EC2342" w:rsidP="00EC2342">
      <w:pPr>
        <w:suppressAutoHyphens/>
        <w:rPr>
          <w:rFonts w:ascii="Verdana" w:eastAsia="Yu Mincho" w:hAnsi="Verdana" w:cs="Times New Roman"/>
        </w:rPr>
      </w:pPr>
    </w:p>
    <w:p w14:paraId="518CA295" w14:textId="77777777" w:rsidR="00EC2342" w:rsidRPr="00EC2342" w:rsidRDefault="00EC2342" w:rsidP="00EC2342">
      <w:pPr>
        <w:shd w:val="clear" w:color="auto" w:fill="FFFFFF"/>
        <w:rPr>
          <w:rFonts w:ascii="Verdana" w:eastAsia="Yu Mincho" w:hAnsi="Verdana" w:cs="Times New Roman"/>
        </w:rPr>
      </w:pPr>
      <w:r w:rsidRPr="00EC2342">
        <w:rPr>
          <w:rFonts w:ascii="Verdana" w:eastAsia="Yu Mincho" w:hAnsi="Verdana" w:cs="Times New Roman"/>
        </w:rPr>
        <w:t>El licitador deberá consignar un número determinado de personas adscritas al servicio, aportando el porcentaje de las mismas en contratación indefinida.</w:t>
      </w:r>
    </w:p>
    <w:p w14:paraId="1B45FCF5" w14:textId="77777777" w:rsidR="00EC2342" w:rsidRPr="00EC2342" w:rsidRDefault="00EC2342" w:rsidP="00EC2342">
      <w:pPr>
        <w:shd w:val="clear" w:color="auto" w:fill="FFFFFF"/>
        <w:rPr>
          <w:rFonts w:ascii="Verdana" w:eastAsia="Yu Mincho" w:hAnsi="Verdana" w:cs="Times New Roman"/>
        </w:rPr>
      </w:pPr>
    </w:p>
    <w:p w14:paraId="6705F9C6" w14:textId="77777777" w:rsidR="00EC2342" w:rsidRPr="00EC2342" w:rsidRDefault="00EC2342" w:rsidP="00EC2342">
      <w:pPr>
        <w:shd w:val="clear" w:color="auto" w:fill="FFFFFF"/>
        <w:rPr>
          <w:rFonts w:ascii="Verdana" w:eastAsia="Yu Mincho" w:hAnsi="Verdana" w:cs="Times New Roman"/>
        </w:rPr>
      </w:pPr>
      <w:r w:rsidRPr="00EC2342">
        <w:rPr>
          <w:rFonts w:ascii="Verdana" w:eastAsia="Yu Mincho" w:hAnsi="Verdana" w:cs="Times New Roman"/>
        </w:rPr>
        <w:t>La valoración de este criterio será de 10 puntos para la empresa que aporte el 100% del personal en contratación indefinida y el resto de los porcentajes de forma proporcional.</w:t>
      </w:r>
    </w:p>
    <w:p w14:paraId="6B4C18AA" w14:textId="77777777" w:rsidR="00EC2342" w:rsidRPr="00EC2342" w:rsidRDefault="00EC2342" w:rsidP="00EC2342">
      <w:pPr>
        <w:shd w:val="clear" w:color="auto" w:fill="FFFFFF"/>
        <w:rPr>
          <w:rFonts w:ascii="Verdana" w:eastAsia="Yu Mincho" w:hAnsi="Verdana" w:cs="Times New Roman"/>
        </w:rPr>
      </w:pPr>
    </w:p>
    <w:p w14:paraId="615B15A3" w14:textId="77777777" w:rsidR="00EC2342" w:rsidRPr="00EC2342" w:rsidRDefault="00EC2342" w:rsidP="00EC2342">
      <w:pPr>
        <w:shd w:val="clear" w:color="auto" w:fill="FFFFFF"/>
        <w:rPr>
          <w:rFonts w:ascii="Verdana" w:eastAsia="Yu Mincho" w:hAnsi="Verdana" w:cs="Times New Roman"/>
        </w:rPr>
      </w:pPr>
      <w:r w:rsidRPr="00EC2342">
        <w:rPr>
          <w:rFonts w:ascii="Verdana" w:eastAsia="Yu Mincho" w:hAnsi="Verdana" w:cs="Times New Roman"/>
        </w:rPr>
        <w:t>Las ofertas que no aporten ningún porcentaje obtendrán cero puntos.</w:t>
      </w:r>
    </w:p>
    <w:p w14:paraId="7E59ECFF" w14:textId="77777777" w:rsidR="00EC2342" w:rsidRPr="00EC2342" w:rsidRDefault="00EC2342" w:rsidP="00EC2342">
      <w:pPr>
        <w:shd w:val="clear" w:color="auto" w:fill="FFFFFF"/>
        <w:rPr>
          <w:rFonts w:ascii="Verdana" w:eastAsia="Yu Mincho" w:hAnsi="Verdana" w:cs="Times New Roman"/>
        </w:rPr>
      </w:pPr>
    </w:p>
    <w:p w14:paraId="5AE5EA39" w14:textId="77777777" w:rsidR="00EC2342" w:rsidRPr="00EC2342" w:rsidRDefault="00EC2342" w:rsidP="00EC2342">
      <w:pPr>
        <w:shd w:val="clear" w:color="auto" w:fill="FFFFFF"/>
        <w:rPr>
          <w:rFonts w:ascii="Verdana" w:eastAsia="Yu Mincho" w:hAnsi="Verdana" w:cs="Times New Roman"/>
        </w:rPr>
      </w:pPr>
      <w:r w:rsidRPr="00EC2342">
        <w:rPr>
          <w:rFonts w:ascii="Verdana" w:eastAsia="Yu Mincho" w:hAnsi="Verdana" w:cs="Times New Roman"/>
        </w:rPr>
        <w:lastRenderedPageBreak/>
        <w:t>Las ofertas que no aporten un listado de personal al anexo correspondiente obtendrán 0 puntos, independientemente del porcentaje indicado.</w:t>
      </w:r>
    </w:p>
    <w:p w14:paraId="415762A6" w14:textId="77777777" w:rsidR="00EC2342" w:rsidRPr="00EC2342" w:rsidRDefault="00EC2342" w:rsidP="00EC2342">
      <w:pPr>
        <w:shd w:val="clear" w:color="auto" w:fill="FFFFFF"/>
        <w:rPr>
          <w:rFonts w:ascii="Verdana" w:eastAsia="Yu Mincho" w:hAnsi="Verdana" w:cs="Times New Roman"/>
        </w:rPr>
      </w:pPr>
    </w:p>
    <w:p w14:paraId="50706141" w14:textId="77777777" w:rsidR="00EC2342" w:rsidRPr="00EC2342" w:rsidRDefault="00EC2342" w:rsidP="00EC2342">
      <w:pPr>
        <w:shd w:val="clear" w:color="auto" w:fill="FFFFFF"/>
        <w:rPr>
          <w:rFonts w:ascii="Verdana" w:eastAsia="Yu Mincho" w:hAnsi="Verdana" w:cs="Times New Roman"/>
        </w:rPr>
      </w:pPr>
      <w:r w:rsidRPr="00EC2342">
        <w:rPr>
          <w:rFonts w:ascii="Verdana" w:eastAsia="Yu Mincho" w:hAnsi="Verdana" w:cs="Times New Roman"/>
        </w:rPr>
        <w:t>Para acreditar la oferta, SEMESA requerirá la certificación de organismos administrativos competentes en la materia o un informe de órganos de representación de las personas trabajadoras en la empresa. SEMESA verificará esta documentación en el momento del requerimiento de documentación contractual.</w:t>
      </w:r>
    </w:p>
    <w:p w14:paraId="024FEA7C" w14:textId="77777777" w:rsidR="00EC2342" w:rsidRPr="00EC2342" w:rsidRDefault="00EC2342" w:rsidP="00EC2342">
      <w:pPr>
        <w:jc w:val="left"/>
        <w:rPr>
          <w:rFonts w:ascii="Verdana" w:eastAsia="Yu Mincho" w:hAnsi="Verdana" w:cs="Times New Roman"/>
          <w:b/>
          <w:lang w:eastAsia="zh-CN"/>
        </w:rPr>
      </w:pPr>
    </w:p>
    <w:p w14:paraId="31BC848F" w14:textId="77777777" w:rsidR="00EC2342" w:rsidRPr="00EC2342" w:rsidRDefault="00EC2342" w:rsidP="00EC2342">
      <w:pPr>
        <w:jc w:val="left"/>
        <w:rPr>
          <w:rFonts w:ascii="Verdana" w:eastAsia="Yu Mincho" w:hAnsi="Verdana" w:cs="Times New Roman"/>
          <w:b/>
          <w:lang w:val="ca-ES" w:eastAsia="zh-CN"/>
        </w:rPr>
      </w:pPr>
    </w:p>
    <w:p w14:paraId="28363F3D" w14:textId="77777777" w:rsidR="00EC2342" w:rsidRPr="00EC2342" w:rsidRDefault="00EC2342" w:rsidP="00EC2342">
      <w:pPr>
        <w:numPr>
          <w:ilvl w:val="0"/>
          <w:numId w:val="7"/>
        </w:numPr>
        <w:suppressAutoHyphens/>
        <w:overflowPunct/>
        <w:autoSpaceDE/>
        <w:autoSpaceDN/>
        <w:adjustRightInd/>
        <w:ind w:left="720"/>
        <w:textAlignment w:val="auto"/>
        <w:rPr>
          <w:rFonts w:ascii="Verdana" w:eastAsiaTheme="minorEastAsia" w:hAnsi="Verdana" w:cs="Arial"/>
          <w:b/>
          <w:u w:val="single"/>
          <w:lang w:val="ca-ES" w:eastAsia="zh-CN"/>
        </w:rPr>
      </w:pPr>
      <w:r w:rsidRPr="00EC2342">
        <w:rPr>
          <w:rFonts w:ascii="Verdana" w:eastAsiaTheme="minorEastAsia" w:hAnsi="Verdana" w:cs="Arial"/>
          <w:b/>
          <w:u w:val="single"/>
          <w:lang w:val="ca-ES" w:eastAsia="zh-CN"/>
        </w:rPr>
        <w:t>Justificación criterios adjudicación:</w:t>
      </w:r>
    </w:p>
    <w:p w14:paraId="4424C01B" w14:textId="77777777" w:rsidR="00EC2342" w:rsidRPr="00EC2342" w:rsidRDefault="00EC2342" w:rsidP="00EC2342">
      <w:pPr>
        <w:suppressAutoHyphens/>
        <w:rPr>
          <w:rFonts w:ascii="Verdana" w:eastAsiaTheme="minorEastAsia" w:hAnsi="Verdana"/>
          <w:b/>
          <w:bCs/>
          <w:lang w:val="ca-ES"/>
        </w:rPr>
      </w:pPr>
    </w:p>
    <w:p w14:paraId="6BC5372A" w14:textId="77777777" w:rsidR="00684CBE" w:rsidRPr="00A963F2" w:rsidRDefault="00684CBE" w:rsidP="00A963F2">
      <w:pPr>
        <w:contextualSpacing/>
        <w:outlineLvl w:val="0"/>
        <w:rPr>
          <w:rFonts w:ascii="Verdana" w:eastAsiaTheme="minorEastAsia" w:hAnsi="Verdana"/>
        </w:rPr>
      </w:pPr>
    </w:p>
    <w:p w14:paraId="6177E88F" w14:textId="77777777" w:rsidR="00A963F2" w:rsidRPr="00A963F2" w:rsidRDefault="00A963F2" w:rsidP="00A963F2">
      <w:pPr>
        <w:rPr>
          <w:rFonts w:ascii="Verdana" w:eastAsiaTheme="minorEastAsia" w:hAnsi="Verdana"/>
        </w:rPr>
      </w:pPr>
      <w:r w:rsidRPr="00A963F2">
        <w:rPr>
          <w:rFonts w:ascii="Verdana" w:eastAsiaTheme="minorEastAsia" w:hAnsi="Verdana"/>
        </w:rPr>
        <w:t>Criterio 1: La oferta económica, sin superar en principio valores anormales, es un criterio básico para lograr una mejor eficiencia en la gestión del presupuesto público.</w:t>
      </w:r>
    </w:p>
    <w:p w14:paraId="0FA756FA" w14:textId="77777777" w:rsidR="00A963F2" w:rsidRDefault="00A963F2" w:rsidP="00A963F2">
      <w:pPr>
        <w:rPr>
          <w:rFonts w:ascii="Verdana" w:eastAsiaTheme="minorEastAsia" w:hAnsi="Verdana"/>
        </w:rPr>
      </w:pPr>
    </w:p>
    <w:p w14:paraId="50218EE3" w14:textId="3608EE36" w:rsidR="00A963F2" w:rsidRPr="00A963F2" w:rsidRDefault="00A963F2" w:rsidP="00A963F2">
      <w:pPr>
        <w:rPr>
          <w:rFonts w:ascii="Verdana" w:eastAsiaTheme="minorEastAsia" w:hAnsi="Verdana"/>
        </w:rPr>
      </w:pPr>
      <w:r w:rsidRPr="00A963F2">
        <w:rPr>
          <w:rFonts w:ascii="Verdana" w:eastAsiaTheme="minorEastAsia" w:hAnsi="Verdana"/>
        </w:rPr>
        <w:t>Criterio 2: Vehículos adscritos al servicio. Debido a la importancia de la implantación de criterios ambientales y su efectiva ejecución para una mejor y más eficiente gestión medioambiental, y de acuerdo con los objetivos sociales de SEMESA, se considera adecuado valorar y premiar la utilización de vehículos con menores emisiones en la gestión del contrato.</w:t>
      </w:r>
    </w:p>
    <w:p w14:paraId="6C6E28CA" w14:textId="77777777" w:rsidR="00A963F2" w:rsidRDefault="00A963F2" w:rsidP="00A963F2">
      <w:pPr>
        <w:rPr>
          <w:rFonts w:ascii="Verdana" w:eastAsiaTheme="minorEastAsia" w:hAnsi="Verdana"/>
        </w:rPr>
      </w:pPr>
    </w:p>
    <w:p w14:paraId="32738B9C" w14:textId="21C061A1" w:rsidR="00A963F2" w:rsidRPr="00A963F2" w:rsidRDefault="00A963F2" w:rsidP="00A963F2">
      <w:pPr>
        <w:rPr>
          <w:rFonts w:ascii="Verdana" w:eastAsiaTheme="minorEastAsia" w:hAnsi="Verdana"/>
        </w:rPr>
      </w:pPr>
      <w:r w:rsidRPr="00A963F2">
        <w:rPr>
          <w:rFonts w:ascii="Verdana" w:eastAsiaTheme="minorEastAsia" w:hAnsi="Verdana"/>
        </w:rPr>
        <w:t>Criterio 3: Formación. Teniendo en cuenta el objeto contractual, la movilidad en vehículo es uno de los ámbitos con un mayor potencial de ahorro energético, por lo que la difusión de consejos de movilidad eficiente y la enseñanza práctica de nuevas formas de conducción puede contribuir a reducir de manera significativa el consumo de combustibles fósiles, obteniendo al mismo tiempo un ahorro económico.</w:t>
      </w:r>
    </w:p>
    <w:p w14:paraId="3186C30A" w14:textId="77777777" w:rsidR="00A963F2" w:rsidRDefault="00A963F2" w:rsidP="00A963F2">
      <w:pPr>
        <w:rPr>
          <w:rFonts w:ascii="Verdana" w:eastAsiaTheme="minorEastAsia" w:hAnsi="Verdana"/>
        </w:rPr>
      </w:pPr>
    </w:p>
    <w:p w14:paraId="15BF9DCA" w14:textId="591FBC47" w:rsidR="00A963F2" w:rsidRPr="00A963F2" w:rsidRDefault="00A963F2" w:rsidP="00A963F2">
      <w:pPr>
        <w:rPr>
          <w:rFonts w:ascii="Verdana" w:eastAsiaTheme="minorEastAsia" w:hAnsi="Verdana"/>
        </w:rPr>
      </w:pPr>
      <w:r w:rsidRPr="00A963F2">
        <w:rPr>
          <w:rFonts w:ascii="Verdana" w:eastAsiaTheme="minorEastAsia" w:hAnsi="Verdana"/>
        </w:rPr>
        <w:t>Criterio 4: SEMESA impulsa la contratación pública socialmente responsable, incorporando en la compra pública objetivos de justicia social, sostenibilidad ambiental y código ético. SEMESA considera que la contratación indefinida de un número importante de los trabajadores ocupados en la ejecución del contrato garantiza una ejecución más eficiente del mismo.</w:t>
      </w:r>
    </w:p>
    <w:p w14:paraId="6D2F10B0" w14:textId="77777777" w:rsidR="00A963F2" w:rsidRDefault="00A963F2" w:rsidP="00A963F2">
      <w:pPr>
        <w:rPr>
          <w:rFonts w:ascii="Verdana" w:eastAsiaTheme="minorEastAsia" w:hAnsi="Verdana"/>
        </w:rPr>
      </w:pPr>
    </w:p>
    <w:p w14:paraId="7315181C" w14:textId="19F528E8" w:rsidR="00A963F2" w:rsidRPr="00A963F2" w:rsidRDefault="00A963F2" w:rsidP="00A963F2">
      <w:pPr>
        <w:rPr>
          <w:rFonts w:ascii="Verdana" w:eastAsiaTheme="minorEastAsia" w:hAnsi="Verdana"/>
        </w:rPr>
      </w:pPr>
      <w:r w:rsidRPr="00A963F2">
        <w:rPr>
          <w:rFonts w:ascii="Verdana" w:eastAsiaTheme="minorEastAsia" w:hAnsi="Verdana"/>
        </w:rPr>
        <w:t>En caso de empate, se aplicará lo que se establece en el artículo 147 de la LCSP.</w:t>
      </w:r>
    </w:p>
    <w:p w14:paraId="3875117C" w14:textId="77777777" w:rsidR="00A963F2" w:rsidRDefault="00A963F2" w:rsidP="00A963F2">
      <w:pPr>
        <w:rPr>
          <w:rFonts w:ascii="Verdana" w:eastAsiaTheme="minorEastAsia" w:hAnsi="Verdana"/>
        </w:rPr>
      </w:pPr>
    </w:p>
    <w:p w14:paraId="0B4AE030" w14:textId="41A029EC" w:rsidR="00A963F2" w:rsidRPr="00A963F2" w:rsidRDefault="00A963F2" w:rsidP="00A963F2">
      <w:pPr>
        <w:rPr>
          <w:rFonts w:ascii="Verdana" w:eastAsiaTheme="minorEastAsia" w:hAnsi="Verdana"/>
        </w:rPr>
      </w:pPr>
      <w:r w:rsidRPr="00A963F2">
        <w:rPr>
          <w:rFonts w:ascii="Verdana" w:eastAsiaTheme="minorEastAsia" w:hAnsi="Verdana"/>
        </w:rPr>
        <w:t>Se considera que todos los criterios establecidos están directamente vinculados al objeto contractual.</w:t>
      </w:r>
    </w:p>
    <w:p w14:paraId="4EB2C187" w14:textId="77777777" w:rsidR="00EC2342" w:rsidRPr="00A963F2" w:rsidRDefault="00EC2342" w:rsidP="00A963F2">
      <w:pPr>
        <w:rPr>
          <w:rFonts w:cs="Arial"/>
          <w:color w:val="000000"/>
          <w:u w:val="single"/>
        </w:rPr>
      </w:pPr>
    </w:p>
    <w:p w14:paraId="3AB739FA" w14:textId="77777777" w:rsidR="00EC2342" w:rsidRPr="00A963F2" w:rsidRDefault="00EC2342" w:rsidP="00A963F2">
      <w:pPr>
        <w:rPr>
          <w:rFonts w:cs="Arial"/>
          <w:color w:val="000000"/>
          <w:u w:val="single"/>
        </w:rPr>
      </w:pPr>
    </w:p>
    <w:p w14:paraId="2237EECF" w14:textId="77777777" w:rsidR="00EC2342" w:rsidRPr="00A963F2" w:rsidRDefault="00EC2342" w:rsidP="00A963F2">
      <w:pPr>
        <w:rPr>
          <w:rFonts w:cs="Arial"/>
          <w:color w:val="000000"/>
          <w:u w:val="single"/>
        </w:rPr>
      </w:pPr>
    </w:p>
    <w:p w14:paraId="56D13D82" w14:textId="77777777" w:rsidR="00EC2342" w:rsidRPr="00A963F2" w:rsidRDefault="00EC2342" w:rsidP="00A963F2">
      <w:pPr>
        <w:rPr>
          <w:rFonts w:cs="Arial"/>
          <w:color w:val="000000"/>
          <w:u w:val="single"/>
        </w:rPr>
      </w:pPr>
    </w:p>
    <w:p w14:paraId="34319AEA" w14:textId="77777777" w:rsidR="00EC2342" w:rsidRPr="00A963F2" w:rsidRDefault="00EC2342" w:rsidP="00A963F2">
      <w:pPr>
        <w:rPr>
          <w:rFonts w:cs="Arial"/>
          <w:color w:val="000000"/>
          <w:u w:val="single"/>
        </w:rPr>
      </w:pPr>
    </w:p>
    <w:p w14:paraId="6E10D20E" w14:textId="77777777" w:rsidR="00EC2342" w:rsidRDefault="00EC2342" w:rsidP="00EC2342">
      <w:pPr>
        <w:jc w:val="center"/>
        <w:rPr>
          <w:rFonts w:cs="Arial"/>
          <w:b/>
          <w:bCs/>
          <w:color w:val="000000"/>
          <w:u w:val="single"/>
        </w:rPr>
      </w:pPr>
    </w:p>
    <w:p w14:paraId="16575521" w14:textId="77777777" w:rsidR="00EC2342" w:rsidRDefault="00EC2342" w:rsidP="00EC2342">
      <w:pPr>
        <w:jc w:val="center"/>
        <w:rPr>
          <w:rFonts w:cs="Arial"/>
          <w:b/>
          <w:bCs/>
          <w:color w:val="000000"/>
          <w:u w:val="single"/>
        </w:rPr>
      </w:pPr>
    </w:p>
    <w:p w14:paraId="2F699826" w14:textId="77777777" w:rsidR="00EC2342" w:rsidRDefault="00EC2342" w:rsidP="00EC2342">
      <w:pPr>
        <w:jc w:val="center"/>
        <w:rPr>
          <w:rFonts w:cs="Arial"/>
          <w:b/>
          <w:bCs/>
          <w:color w:val="000000"/>
          <w:u w:val="single"/>
        </w:rPr>
      </w:pPr>
    </w:p>
    <w:p w14:paraId="00FEB663" w14:textId="77777777" w:rsidR="00EC2342" w:rsidRDefault="00EC2342" w:rsidP="00EC2342">
      <w:pPr>
        <w:jc w:val="center"/>
        <w:rPr>
          <w:rFonts w:cs="Arial"/>
          <w:b/>
          <w:bCs/>
          <w:color w:val="000000"/>
          <w:u w:val="single"/>
        </w:rPr>
      </w:pPr>
    </w:p>
    <w:p w14:paraId="46A79981" w14:textId="77777777" w:rsidR="00EC2342" w:rsidRDefault="00EC2342" w:rsidP="00EC2342">
      <w:pPr>
        <w:jc w:val="center"/>
        <w:rPr>
          <w:rFonts w:cs="Arial"/>
          <w:b/>
          <w:bCs/>
          <w:color w:val="000000"/>
          <w:u w:val="single"/>
        </w:rPr>
      </w:pPr>
    </w:p>
    <w:p w14:paraId="26B8C3C8" w14:textId="77777777" w:rsidR="00EC2342" w:rsidRDefault="00EC2342" w:rsidP="00EC2342">
      <w:pPr>
        <w:jc w:val="center"/>
        <w:rPr>
          <w:rFonts w:cs="Arial"/>
          <w:b/>
          <w:bCs/>
          <w:color w:val="000000"/>
          <w:u w:val="single"/>
        </w:rPr>
      </w:pPr>
    </w:p>
    <w:p w14:paraId="193B8D66" w14:textId="77777777" w:rsidR="00EC2342" w:rsidRDefault="00EC2342" w:rsidP="00EC2342">
      <w:pPr>
        <w:jc w:val="center"/>
        <w:rPr>
          <w:rFonts w:cs="Arial"/>
          <w:b/>
          <w:bCs/>
          <w:color w:val="000000"/>
          <w:u w:val="single"/>
        </w:rPr>
      </w:pPr>
    </w:p>
    <w:p w14:paraId="1CAC4F4F" w14:textId="77777777" w:rsidR="00EC2342" w:rsidRDefault="00EC2342" w:rsidP="00EC2342">
      <w:pPr>
        <w:jc w:val="center"/>
        <w:rPr>
          <w:rFonts w:cs="Arial"/>
          <w:b/>
          <w:bCs/>
          <w:color w:val="000000"/>
          <w:u w:val="single"/>
        </w:rPr>
      </w:pPr>
    </w:p>
    <w:p w14:paraId="196B4798" w14:textId="77777777" w:rsidR="00EC2342" w:rsidRDefault="00EC2342" w:rsidP="00EC2342">
      <w:pPr>
        <w:jc w:val="center"/>
        <w:rPr>
          <w:rFonts w:cs="Arial"/>
          <w:b/>
          <w:bCs/>
          <w:color w:val="000000"/>
          <w:u w:val="single"/>
        </w:rPr>
      </w:pPr>
    </w:p>
    <w:p w14:paraId="43A6470B" w14:textId="77777777" w:rsidR="00EC2342" w:rsidRDefault="00EC2342" w:rsidP="00EC2342">
      <w:pPr>
        <w:jc w:val="center"/>
        <w:rPr>
          <w:rFonts w:cs="Arial"/>
          <w:b/>
          <w:bCs/>
          <w:color w:val="000000"/>
          <w:u w:val="single"/>
        </w:rPr>
      </w:pPr>
    </w:p>
    <w:p w14:paraId="5D004D02" w14:textId="77777777" w:rsidR="00EC2342" w:rsidRDefault="00EC2342" w:rsidP="00EC2342">
      <w:pPr>
        <w:jc w:val="center"/>
        <w:rPr>
          <w:rFonts w:cs="Arial"/>
          <w:b/>
          <w:bCs/>
          <w:color w:val="000000"/>
          <w:u w:val="single"/>
        </w:rPr>
      </w:pPr>
    </w:p>
    <w:p w14:paraId="6F9721A9" w14:textId="77777777" w:rsidR="00EC2342" w:rsidRDefault="00EC2342" w:rsidP="00EC2342">
      <w:pPr>
        <w:jc w:val="center"/>
        <w:rPr>
          <w:rFonts w:cs="Arial"/>
          <w:b/>
          <w:bCs/>
          <w:color w:val="000000"/>
          <w:u w:val="single"/>
        </w:rPr>
      </w:pPr>
    </w:p>
    <w:p w14:paraId="13F34BBB" w14:textId="77777777" w:rsidR="00EC2342" w:rsidRDefault="00EC2342" w:rsidP="00EC2342">
      <w:pPr>
        <w:jc w:val="center"/>
        <w:rPr>
          <w:rFonts w:cs="Arial"/>
          <w:b/>
          <w:bCs/>
          <w:color w:val="000000"/>
          <w:u w:val="single"/>
        </w:rPr>
      </w:pPr>
    </w:p>
    <w:p w14:paraId="77ACF7CF" w14:textId="77777777" w:rsidR="00EC2342" w:rsidRDefault="00EC2342" w:rsidP="00EC2342">
      <w:pPr>
        <w:jc w:val="center"/>
        <w:rPr>
          <w:rFonts w:cs="Arial"/>
          <w:b/>
          <w:bCs/>
          <w:color w:val="000000"/>
          <w:u w:val="single"/>
        </w:rPr>
      </w:pPr>
    </w:p>
    <w:p w14:paraId="41ABA6DA" w14:textId="77777777" w:rsidR="00EC2342" w:rsidRDefault="00EC2342" w:rsidP="00EC2342">
      <w:pPr>
        <w:jc w:val="center"/>
        <w:rPr>
          <w:rFonts w:cs="Arial"/>
          <w:b/>
          <w:bCs/>
          <w:color w:val="000000"/>
          <w:u w:val="single"/>
        </w:rPr>
      </w:pPr>
    </w:p>
    <w:p w14:paraId="712CCD56" w14:textId="77777777" w:rsidR="00EC2342" w:rsidRDefault="00EC2342" w:rsidP="00EC2342">
      <w:pPr>
        <w:jc w:val="center"/>
        <w:rPr>
          <w:rFonts w:cs="Arial"/>
          <w:b/>
          <w:bCs/>
          <w:color w:val="000000"/>
          <w:u w:val="single"/>
        </w:rPr>
      </w:pPr>
    </w:p>
    <w:p w14:paraId="24CECED4" w14:textId="77777777" w:rsidR="00256D73" w:rsidRPr="00EC2342" w:rsidRDefault="00256D73" w:rsidP="00EC2342"/>
    <w:sectPr w:rsidR="00256D73" w:rsidRPr="00EC2342">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6C2D14" w14:textId="77777777" w:rsidR="0080058F" w:rsidRDefault="0080058F" w:rsidP="00EC2342">
      <w:r>
        <w:separator/>
      </w:r>
    </w:p>
  </w:endnote>
  <w:endnote w:type="continuationSeparator" w:id="0">
    <w:p w14:paraId="4E82B46E" w14:textId="77777777" w:rsidR="0080058F" w:rsidRDefault="0080058F" w:rsidP="00EC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63EDDC" w14:textId="77777777" w:rsidR="0080058F" w:rsidRDefault="0080058F" w:rsidP="00EC2342">
      <w:r>
        <w:separator/>
      </w:r>
    </w:p>
  </w:footnote>
  <w:footnote w:type="continuationSeparator" w:id="0">
    <w:p w14:paraId="725D946C" w14:textId="77777777" w:rsidR="0080058F" w:rsidRDefault="0080058F" w:rsidP="00EC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2FB7B" w14:textId="4D7FFEAC" w:rsidR="00EC2342" w:rsidRDefault="00EC2342" w:rsidP="00EC2342">
    <w:pPr>
      <w:pStyle w:val="Encabezado"/>
      <w:jc w:val="center"/>
    </w:pPr>
    <w:r>
      <w:rPr>
        <w:noProof/>
      </w:rPr>
      <w:drawing>
        <wp:inline distT="0" distB="0" distL="0" distR="0" wp14:anchorId="4259FA8E" wp14:editId="30E7E317">
          <wp:extent cx="1133475" cy="238125"/>
          <wp:effectExtent l="0" t="0" r="0" b="0"/>
          <wp:docPr id="359789171" name="Imagen 359789171" descr="Un dibujo de un personaje de caricatur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789171" name="Imagen 359789171" descr="Un dibujo de un personaje de caricatur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2381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E40D6"/>
    <w:multiLevelType w:val="multilevel"/>
    <w:tmpl w:val="4398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9CB5252"/>
    <w:multiLevelType w:val="hybridMultilevel"/>
    <w:tmpl w:val="2820A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B4472A1"/>
    <w:multiLevelType w:val="multilevel"/>
    <w:tmpl w:val="FFFFFFFF"/>
    <w:lvl w:ilvl="0">
      <w:start w:val="1"/>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6" w15:restartNumberingAfterBreak="0">
    <w:nsid w:val="4A0562D5"/>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num w:numId="1" w16cid:durableId="1281717337">
    <w:abstractNumId w:val="2"/>
  </w:num>
  <w:num w:numId="2" w16cid:durableId="1266886575">
    <w:abstractNumId w:val="3"/>
  </w:num>
  <w:num w:numId="3" w16cid:durableId="1329594987">
    <w:abstractNumId w:val="5"/>
  </w:num>
  <w:num w:numId="4" w16cid:durableId="1046682044">
    <w:abstractNumId w:val="4"/>
  </w:num>
  <w:num w:numId="5" w16cid:durableId="1337029497">
    <w:abstractNumId w:val="0"/>
  </w:num>
  <w:num w:numId="6" w16cid:durableId="83637919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95571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342"/>
    <w:rsid w:val="000160DB"/>
    <w:rsid w:val="000A6626"/>
    <w:rsid w:val="00160635"/>
    <w:rsid w:val="001D055C"/>
    <w:rsid w:val="001D0643"/>
    <w:rsid w:val="001E2F79"/>
    <w:rsid w:val="00256D73"/>
    <w:rsid w:val="00684CBE"/>
    <w:rsid w:val="00710DFC"/>
    <w:rsid w:val="007446CE"/>
    <w:rsid w:val="0080058F"/>
    <w:rsid w:val="0097195F"/>
    <w:rsid w:val="00A963F2"/>
    <w:rsid w:val="00AF1CEA"/>
    <w:rsid w:val="00B27F1A"/>
    <w:rsid w:val="00B6265B"/>
    <w:rsid w:val="00DE2AB8"/>
    <w:rsid w:val="00E81A34"/>
    <w:rsid w:val="00EC2342"/>
    <w:rsid w:val="00EE40EF"/>
    <w:rsid w:val="00F058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37990"/>
  <w15:chartTrackingRefBased/>
  <w15:docId w15:val="{6316FE92-7EE6-49C0-A9D0-BA8B9ED4D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342"/>
    <w:pPr>
      <w:overflowPunct w:val="0"/>
      <w:autoSpaceDE w:val="0"/>
      <w:autoSpaceDN w:val="0"/>
      <w:adjustRightInd w:val="0"/>
      <w:spacing w:after="0" w:line="240" w:lineRule="auto"/>
      <w:jc w:val="both"/>
      <w:textAlignment w:val="baseline"/>
    </w:pPr>
    <w:rPr>
      <w:rFonts w:ascii="Courier" w:eastAsia="Times New Roman" w:hAnsi="Courier" w:cs="Courier"/>
      <w:kern w:val="0"/>
      <w:sz w:val="20"/>
      <w:szCs w:val="20"/>
      <w:lang w:eastAsia="es-ES"/>
      <w14:ligatures w14:val="none"/>
    </w:rPr>
  </w:style>
  <w:style w:type="paragraph" w:styleId="Ttulo1">
    <w:name w:val="heading 1"/>
    <w:basedOn w:val="Normal"/>
    <w:next w:val="Normal"/>
    <w:link w:val="Ttulo1Car"/>
    <w:uiPriority w:val="9"/>
    <w:qFormat/>
    <w:rsid w:val="00EC23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C23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C234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C234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C234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C234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C234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C234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C234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2342"/>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EC2342"/>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EC2342"/>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EC2342"/>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EC2342"/>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EC2342"/>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EC2342"/>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EC2342"/>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EC2342"/>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EC234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C2342"/>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EC234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C2342"/>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EC2342"/>
    <w:pPr>
      <w:spacing w:before="160"/>
      <w:jc w:val="center"/>
    </w:pPr>
    <w:rPr>
      <w:i/>
      <w:iCs/>
      <w:color w:val="404040" w:themeColor="text1" w:themeTint="BF"/>
    </w:rPr>
  </w:style>
  <w:style w:type="character" w:customStyle="1" w:styleId="CitaCar">
    <w:name w:val="Cita Car"/>
    <w:basedOn w:val="Fuentedeprrafopredeter"/>
    <w:link w:val="Cita"/>
    <w:uiPriority w:val="29"/>
    <w:rsid w:val="00EC2342"/>
    <w:rPr>
      <w:i/>
      <w:iCs/>
      <w:color w:val="404040" w:themeColor="text1" w:themeTint="BF"/>
      <w:lang w:val="ca-ES"/>
    </w:rPr>
  </w:style>
  <w:style w:type="paragraph" w:styleId="Prrafodelista">
    <w:name w:val="List Paragraph"/>
    <w:aliases w:val="Párrafo Numerado,Párrafo de lista1,Lista sin Numerar"/>
    <w:basedOn w:val="Normal"/>
    <w:link w:val="PrrafodelistaCar"/>
    <w:uiPriority w:val="34"/>
    <w:qFormat/>
    <w:rsid w:val="00EC2342"/>
    <w:pPr>
      <w:ind w:left="720"/>
      <w:contextualSpacing/>
    </w:pPr>
  </w:style>
  <w:style w:type="character" w:styleId="nfasisintenso">
    <w:name w:val="Intense Emphasis"/>
    <w:basedOn w:val="Fuentedeprrafopredeter"/>
    <w:uiPriority w:val="21"/>
    <w:qFormat/>
    <w:rsid w:val="00EC2342"/>
    <w:rPr>
      <w:i/>
      <w:iCs/>
      <w:color w:val="0F4761" w:themeColor="accent1" w:themeShade="BF"/>
    </w:rPr>
  </w:style>
  <w:style w:type="paragraph" w:styleId="Citadestacada">
    <w:name w:val="Intense Quote"/>
    <w:basedOn w:val="Normal"/>
    <w:next w:val="Normal"/>
    <w:link w:val="CitadestacadaCar"/>
    <w:uiPriority w:val="30"/>
    <w:qFormat/>
    <w:rsid w:val="00EC23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C2342"/>
    <w:rPr>
      <w:i/>
      <w:iCs/>
      <w:color w:val="0F4761" w:themeColor="accent1" w:themeShade="BF"/>
      <w:lang w:val="ca-ES"/>
    </w:rPr>
  </w:style>
  <w:style w:type="character" w:styleId="Referenciaintensa">
    <w:name w:val="Intense Reference"/>
    <w:basedOn w:val="Fuentedeprrafopredeter"/>
    <w:uiPriority w:val="32"/>
    <w:qFormat/>
    <w:rsid w:val="00EC2342"/>
    <w:rPr>
      <w:b/>
      <w:bCs/>
      <w:smallCaps/>
      <w:color w:val="0F4761" w:themeColor="accent1" w:themeShade="BF"/>
      <w:spacing w:val="5"/>
    </w:rPr>
  </w:style>
  <w:style w:type="paragraph" w:styleId="Encabezado">
    <w:name w:val="header"/>
    <w:basedOn w:val="Normal"/>
    <w:link w:val="EncabezadoCar"/>
    <w:uiPriority w:val="99"/>
    <w:unhideWhenUsed/>
    <w:rsid w:val="00EC2342"/>
    <w:pPr>
      <w:tabs>
        <w:tab w:val="center" w:pos="4252"/>
        <w:tab w:val="right" w:pos="8504"/>
      </w:tabs>
    </w:pPr>
  </w:style>
  <w:style w:type="character" w:customStyle="1" w:styleId="EncabezadoCar">
    <w:name w:val="Encabezado Car"/>
    <w:basedOn w:val="Fuentedeprrafopredeter"/>
    <w:link w:val="Encabezado"/>
    <w:uiPriority w:val="99"/>
    <w:rsid w:val="00EC2342"/>
    <w:rPr>
      <w:lang w:val="ca-ES"/>
    </w:rPr>
  </w:style>
  <w:style w:type="paragraph" w:styleId="Piedepgina">
    <w:name w:val="footer"/>
    <w:basedOn w:val="Normal"/>
    <w:link w:val="PiedepginaCar"/>
    <w:uiPriority w:val="99"/>
    <w:unhideWhenUsed/>
    <w:rsid w:val="00EC2342"/>
    <w:pPr>
      <w:tabs>
        <w:tab w:val="center" w:pos="4252"/>
        <w:tab w:val="right" w:pos="8504"/>
      </w:tabs>
    </w:pPr>
  </w:style>
  <w:style w:type="character" w:customStyle="1" w:styleId="PiedepginaCar">
    <w:name w:val="Pie de página Car"/>
    <w:basedOn w:val="Fuentedeprrafopredeter"/>
    <w:link w:val="Piedepgina"/>
    <w:uiPriority w:val="99"/>
    <w:rsid w:val="00EC2342"/>
    <w:rPr>
      <w:lang w:val="ca-ES"/>
    </w:rPr>
  </w:style>
  <w:style w:type="table" w:styleId="Tablaconcuadrcula">
    <w:name w:val="Table Grid"/>
    <w:basedOn w:val="Tablanormal"/>
    <w:uiPriority w:val="59"/>
    <w:rsid w:val="00EC2342"/>
    <w:pPr>
      <w:spacing w:after="0" w:line="240" w:lineRule="auto"/>
    </w:pPr>
    <w:rPr>
      <w:kern w:val="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Numerado Car,Párrafo de lista1 Car,Lista sin Numerar Car"/>
    <w:link w:val="Prrafodelista"/>
    <w:uiPriority w:val="34"/>
    <w:qFormat/>
    <w:rsid w:val="00EC2342"/>
    <w:rPr>
      <w:rFonts w:ascii="Courier" w:eastAsia="Times New Roman" w:hAnsi="Courier" w:cs="Courier"/>
      <w:kern w:val="0"/>
      <w:sz w:val="20"/>
      <w:szCs w:val="20"/>
      <w:lang w:eastAsia="es-ES"/>
      <w14:ligatures w14:val="none"/>
    </w:rPr>
  </w:style>
  <w:style w:type="character" w:customStyle="1" w:styleId="SangradetextonormalCar">
    <w:name w:val="Sangría de texto normal Car"/>
    <w:basedOn w:val="Fuentedeprrafopredeter"/>
    <w:link w:val="Sangradetextonormal"/>
    <w:qFormat/>
    <w:rsid w:val="00EC2342"/>
    <w:rPr>
      <w:rFonts w:ascii="Arial Narrow" w:eastAsia="Times New Roman" w:hAnsi="Arial Narrow" w:cs="Times New Roman"/>
      <w:sz w:val="20"/>
      <w:szCs w:val="20"/>
      <w:lang w:eastAsia="es-ES"/>
    </w:rPr>
  </w:style>
  <w:style w:type="paragraph" w:customStyle="1" w:styleId="Default">
    <w:name w:val="Default"/>
    <w:qFormat/>
    <w:rsid w:val="00EC2342"/>
    <w:pPr>
      <w:spacing w:after="0" w:line="240" w:lineRule="auto"/>
    </w:pPr>
    <w:rPr>
      <w:rFonts w:ascii="Verdana" w:eastAsia="Times New Roman" w:hAnsi="Verdana" w:cs="Verdana"/>
      <w:color w:val="000000"/>
      <w:kern w:val="0"/>
      <w:sz w:val="24"/>
      <w:szCs w:val="24"/>
      <w:lang w:eastAsia="es-ES"/>
      <w14:ligatures w14:val="none"/>
    </w:rPr>
  </w:style>
  <w:style w:type="paragraph" w:styleId="Sangradetextonormal">
    <w:name w:val="Body Text Indent"/>
    <w:basedOn w:val="Normal"/>
    <w:link w:val="SangradetextonormalCar"/>
    <w:rsid w:val="00EC2342"/>
    <w:pPr>
      <w:overflowPunct/>
      <w:autoSpaceDE/>
      <w:autoSpaceDN/>
      <w:adjustRightInd/>
      <w:ind w:left="284" w:hanging="284"/>
    </w:pPr>
    <w:rPr>
      <w:rFonts w:ascii="Arial Narrow" w:hAnsi="Arial Narrow" w:cs="Times New Roman"/>
      <w:kern w:val="2"/>
      <w14:ligatures w14:val="standardContextual"/>
    </w:rPr>
  </w:style>
  <w:style w:type="character" w:customStyle="1" w:styleId="SangradetextonormalCar1">
    <w:name w:val="Sangría de texto normal Car1"/>
    <w:basedOn w:val="Fuentedeprrafopredeter"/>
    <w:uiPriority w:val="99"/>
    <w:semiHidden/>
    <w:rsid w:val="00EC2342"/>
    <w:rPr>
      <w:rFonts w:ascii="Courier" w:eastAsia="Times New Roman" w:hAnsi="Courier" w:cs="Courier"/>
      <w:kern w:val="0"/>
      <w:sz w:val="20"/>
      <w:szCs w:val="20"/>
      <w:lang w:eastAsia="es-ES"/>
      <w14:ligatures w14:val="none"/>
    </w:rPr>
  </w:style>
  <w:style w:type="table" w:customStyle="1" w:styleId="Tablaconcuadrcula3">
    <w:name w:val="Tabla con cuadrícula3"/>
    <w:basedOn w:val="Tablanormal"/>
    <w:next w:val="Tablaconcuadrcula"/>
    <w:uiPriority w:val="39"/>
    <w:rsid w:val="00EC2342"/>
    <w:pPr>
      <w:spacing w:after="0" w:line="240" w:lineRule="auto"/>
    </w:pPr>
    <w:rPr>
      <w:rFonts w:eastAsia="Yu Mincho"/>
      <w:kern w:val="0"/>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
    <w:name w:val="Taula amb quadrícula1"/>
    <w:basedOn w:val="Tablanormal"/>
    <w:next w:val="Tablaconcuadrcula"/>
    <w:uiPriority w:val="59"/>
    <w:rsid w:val="00EC2342"/>
    <w:pPr>
      <w:spacing w:after="0" w:line="360" w:lineRule="auto"/>
      <w:jc w:val="both"/>
    </w:pPr>
    <w:rPr>
      <w:rFonts w:ascii="Times New Roman" w:eastAsia="Yu Mincho"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EC2342"/>
    <w:pPr>
      <w:spacing w:after="0" w:line="240" w:lineRule="auto"/>
    </w:pPr>
    <w:rPr>
      <w:rFonts w:ascii="Verdana" w:eastAsia="Yu Mincho" w:hAnsi="Verdana"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C2342"/>
    <w:pPr>
      <w:suppressAutoHyphens/>
      <w:spacing w:after="0" w:line="240" w:lineRule="auto"/>
    </w:pPr>
    <w:rPr>
      <w:rFonts w:ascii="Arial" w:eastAsia="Calibri" w:hAnsi="Arial" w:cs="Arial"/>
      <w:color w:val="00000A"/>
      <w:kern w:val="1"/>
      <w:sz w:val="20"/>
      <w:lang w:val="ca-E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0407014">
      <w:bodyDiv w:val="1"/>
      <w:marLeft w:val="0"/>
      <w:marRight w:val="0"/>
      <w:marTop w:val="0"/>
      <w:marBottom w:val="0"/>
      <w:divBdr>
        <w:top w:val="none" w:sz="0" w:space="0" w:color="auto"/>
        <w:left w:val="none" w:sz="0" w:space="0" w:color="auto"/>
        <w:bottom w:val="none" w:sz="0" w:space="0" w:color="auto"/>
        <w:right w:val="none" w:sz="0" w:space="0" w:color="auto"/>
      </w:divBdr>
    </w:div>
    <w:div w:id="145366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SharedWithUsers xmlns="fe2c56db-766c-4c36-b3e5-267db87031a2">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B4E3A-9CEF-48CB-A2AD-09EC638EF0D1}">
  <ds:schemaRefs>
    <ds:schemaRef ds:uri="http://schemas.microsoft.com/sharepoint/v3/contenttype/forms"/>
  </ds:schemaRefs>
</ds:datastoreItem>
</file>

<file path=customXml/itemProps2.xml><?xml version="1.0" encoding="utf-8"?>
<ds:datastoreItem xmlns:ds="http://schemas.openxmlformats.org/officeDocument/2006/customXml" ds:itemID="{76D281C3-1F6B-41D7-9A59-989349F46D4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2DFE1A0D-3FBB-4C13-BD59-900821370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2060</Words>
  <Characters>11333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8</cp:revision>
  <dcterms:created xsi:type="dcterms:W3CDTF">2024-10-10T05:50:00Z</dcterms:created>
  <dcterms:modified xsi:type="dcterms:W3CDTF">2024-10-31T07:00:00Z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Order">
    <vt:r8>610400</vt:r8>
  </property>
  <property fmtid="{D5CDD505-2E9C-101B-9397-08002B2CF9AE}" pid="4" name="xd_ProgID">
    <vt:lpwstr/>
  </property>
  <property fmtid="{D5CDD505-2E9C-101B-9397-08002B2CF9AE}" pid="5" name="MediaServiceImageTags">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