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510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437D3D">
              <w:t xml:space="preserve"> </w:t>
            </w:r>
            <w:r w:rsidR="00437D3D" w:rsidRPr="00437D3D">
              <w:rPr>
                <w:rFonts w:cs="Arial"/>
                <w:sz w:val="22"/>
              </w:rPr>
              <w:t>23/0055-00-CP/01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437D3D">
              <w:t xml:space="preserve"> </w:t>
            </w:r>
            <w:r w:rsidR="00437D3D" w:rsidRPr="00437D3D">
              <w:rPr>
                <w:rFonts w:cs="Arial"/>
                <w:sz w:val="22"/>
              </w:rPr>
              <w:t>Contracte de serveis per la redacció del contracte programa de costos de l'Institut Municipal de Parcs i Jardins de Barcelona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37D3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95D50"/>
    <w:rsid w:val="002E7CBE"/>
    <w:rsid w:val="00360052"/>
    <w:rsid w:val="00437D3D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19</cp:revision>
  <dcterms:created xsi:type="dcterms:W3CDTF">2021-04-07T10:55:00Z</dcterms:created>
  <dcterms:modified xsi:type="dcterms:W3CDTF">2022-11-23T13:36:00Z</dcterms:modified>
</cp:coreProperties>
</file>