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E73802" w:rsidRPr="00E73802">
              <w:rPr>
                <w:rFonts w:cs="Arial"/>
                <w:sz w:val="22"/>
              </w:rPr>
              <w:t>24/0097-00-CP/01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bookmarkStart w:id="0" w:name="_GoBack"/>
            <w:bookmarkEnd w:id="0"/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E73802" w:rsidRPr="00E73802">
              <w:rPr>
                <w:rFonts w:cs="Arial"/>
                <w:sz w:val="22"/>
              </w:rPr>
              <w:t>Contracte de servei de neteja de vidres de les façanes i de les cobertes de l'edifici del Hivernacle de la Ciutadella, situat al Passeig de Picasso, al Districte de Ciutat Vella, a Barcelona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7380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A438E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16515"/>
    <w:rsid w:val="008446A6"/>
    <w:rsid w:val="008F52AC"/>
    <w:rsid w:val="0090004F"/>
    <w:rsid w:val="00974DD0"/>
    <w:rsid w:val="009867A2"/>
    <w:rsid w:val="00A43F2D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E2942"/>
    <w:rsid w:val="00E7380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Sònia Fabra</cp:lastModifiedBy>
  <cp:revision>26</cp:revision>
  <dcterms:created xsi:type="dcterms:W3CDTF">2021-04-07T10:55:00Z</dcterms:created>
  <dcterms:modified xsi:type="dcterms:W3CDTF">2024-04-10T07:25:00Z</dcterms:modified>
</cp:coreProperties>
</file>