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D40" w:rsidRPr="006E3D40" w:rsidRDefault="006E3D40" w:rsidP="006E3D40">
      <w:pPr>
        <w:spacing w:after="0" w:line="240" w:lineRule="auto"/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ca-ES"/>
        </w:rPr>
      </w:pPr>
      <w:r w:rsidRPr="006E3D40">
        <w:rPr>
          <w:rFonts w:ascii="Arial" w:eastAsia="Times New Roman" w:hAnsi="Arial" w:cs="Arial"/>
          <w:color w:val="1F497D"/>
          <w:sz w:val="24"/>
          <w:szCs w:val="24"/>
          <w:shd w:val="clear" w:color="auto" w:fill="FFFFFF"/>
          <w:lang w:eastAsia="ca-ES"/>
        </w:rPr>
        <w:t> </w:t>
      </w:r>
    </w:p>
    <w:p w:rsidR="006E3D40" w:rsidRPr="006E3D40" w:rsidRDefault="006E3D40" w:rsidP="006E3D40">
      <w:pPr>
        <w:spacing w:after="0" w:line="240" w:lineRule="auto"/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ca-ES"/>
        </w:rPr>
      </w:pPr>
      <w:r w:rsidRPr="006E3D40">
        <w:rPr>
          <w:rFonts w:ascii="Arial" w:eastAsia="Times New Roman" w:hAnsi="Arial" w:cs="Arial"/>
          <w:color w:val="1F497D"/>
          <w:sz w:val="24"/>
          <w:szCs w:val="24"/>
          <w:shd w:val="clear" w:color="auto" w:fill="FFFFFF"/>
          <w:lang w:eastAsia="ca-ES"/>
        </w:rPr>
        <w:t> </w:t>
      </w:r>
    </w:p>
    <w:p w:rsidR="006E3D40" w:rsidRPr="006E3D40" w:rsidRDefault="006E3D40" w:rsidP="006E3D40">
      <w:pPr>
        <w:spacing w:after="0" w:line="240" w:lineRule="auto"/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ca-ES"/>
        </w:rPr>
      </w:pPr>
      <w:r w:rsidRPr="006E3D40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ca-ES"/>
        </w:rPr>
        <w:t xml:space="preserve">-          </w:t>
      </w:r>
      <w:r w:rsidRPr="006E3D40">
        <w:rPr>
          <w:rFonts w:ascii="Arial" w:eastAsia="Times New Roman" w:hAnsi="Arial" w:cs="Arial"/>
          <w:color w:val="1F497D"/>
          <w:sz w:val="24"/>
          <w:szCs w:val="24"/>
          <w:shd w:val="clear" w:color="auto" w:fill="FFFFFF"/>
          <w:lang w:eastAsia="ca-ES"/>
        </w:rPr>
        <w:t>Al punt 1.5.2. Facturació dels serveis extraordinaris parlen d’una bossa d’hores:  “Els serveis variables, corresponents a serveis extraordinaris a comptabilitzar de la bossa d’hores de cada centre,”.</w:t>
      </w:r>
    </w:p>
    <w:p w:rsidR="006E3D40" w:rsidRPr="00044B6F" w:rsidRDefault="006E3D40" w:rsidP="006E3D40">
      <w:pPr>
        <w:spacing w:after="0" w:line="240" w:lineRule="auto"/>
        <w:rPr>
          <w:rFonts w:ascii="Arial" w:eastAsia="Times New Roman" w:hAnsi="Arial" w:cs="Arial"/>
          <w:color w:val="1F497D"/>
          <w:sz w:val="24"/>
          <w:szCs w:val="24"/>
          <w:shd w:val="clear" w:color="auto" w:fill="FFFFFF"/>
          <w:lang w:eastAsia="ca-ES"/>
        </w:rPr>
      </w:pPr>
      <w:r w:rsidRPr="006E3D40">
        <w:rPr>
          <w:rFonts w:ascii="Arial" w:eastAsia="Times New Roman" w:hAnsi="Arial" w:cs="Arial"/>
          <w:color w:val="1F497D"/>
          <w:sz w:val="24"/>
          <w:szCs w:val="24"/>
          <w:shd w:val="clear" w:color="auto" w:fill="FFFFFF"/>
          <w:lang w:eastAsia="ca-ES"/>
        </w:rPr>
        <w:t>De quant es aquesta bossa d’hores? En el plec administratiu ni tècnic no apareix aquest concepte. Aquestes hores les hem d’assumir dintre del pressupost?</w:t>
      </w:r>
    </w:p>
    <w:p w:rsidR="006E3D40" w:rsidRPr="00044B6F" w:rsidRDefault="006E3D40" w:rsidP="006E3D40">
      <w:pPr>
        <w:spacing w:after="0" w:line="240" w:lineRule="auto"/>
        <w:rPr>
          <w:rFonts w:ascii="Arial" w:eastAsia="Times New Roman" w:hAnsi="Arial" w:cs="Arial"/>
          <w:color w:val="1F497D"/>
          <w:sz w:val="24"/>
          <w:szCs w:val="24"/>
          <w:shd w:val="clear" w:color="auto" w:fill="FFFFFF"/>
          <w:lang w:eastAsia="ca-ES"/>
        </w:rPr>
      </w:pPr>
    </w:p>
    <w:p w:rsidR="00F961B3" w:rsidRPr="00F961B3" w:rsidRDefault="00F961B3" w:rsidP="00F961B3">
      <w:pPr>
        <w:jc w:val="both"/>
        <w:rPr>
          <w:rFonts w:ascii="Arial" w:hAnsi="Arial" w:cs="Arial"/>
          <w:sz w:val="24"/>
          <w:szCs w:val="24"/>
        </w:rPr>
      </w:pPr>
      <w:r w:rsidRPr="00F961B3">
        <w:rPr>
          <w:rFonts w:ascii="Arial" w:hAnsi="Arial" w:cs="Arial"/>
          <w:sz w:val="24"/>
          <w:szCs w:val="24"/>
        </w:rPr>
        <w:t>Per aquells serveis, a banda dels esmentats, que  a petició d’El Born CCM siguin necessaris per atendre la prestació objecte del present Plec o bé els reforços necessaris per a actes puntuals, dins o fora de l’horari d’obertura, es cobriran amb la bossa d’hores prevista en aquest Plec.</w:t>
      </w:r>
    </w:p>
    <w:p w:rsidR="00F961B3" w:rsidRPr="00F961B3" w:rsidRDefault="00F961B3" w:rsidP="00F961B3">
      <w:pPr>
        <w:jc w:val="both"/>
        <w:rPr>
          <w:rFonts w:ascii="Arial" w:hAnsi="Arial" w:cs="Arial"/>
          <w:sz w:val="24"/>
          <w:szCs w:val="24"/>
        </w:rPr>
      </w:pPr>
      <w:r w:rsidRPr="00F961B3">
        <w:rPr>
          <w:rFonts w:ascii="Arial" w:hAnsi="Arial" w:cs="Arial"/>
          <w:sz w:val="24"/>
          <w:szCs w:val="24"/>
        </w:rPr>
        <w:t>El servei es facturarà mensualment, a partir de les hores efectivament prestades, diferenciant en una factura les hores prestades ordinàries i en una altra factura les hores prestades fora dels serveis ordinaris, de la bossa d’hores.</w:t>
      </w:r>
    </w:p>
    <w:p w:rsidR="00F961B3" w:rsidRPr="00F961B3" w:rsidRDefault="00F961B3" w:rsidP="00F961B3">
      <w:pPr>
        <w:jc w:val="both"/>
        <w:rPr>
          <w:rFonts w:ascii="Arial" w:hAnsi="Arial" w:cs="Arial"/>
          <w:sz w:val="24"/>
          <w:szCs w:val="24"/>
        </w:rPr>
      </w:pPr>
      <w:r w:rsidRPr="00F961B3">
        <w:rPr>
          <w:rFonts w:ascii="Arial" w:hAnsi="Arial" w:cs="Arial"/>
          <w:sz w:val="24"/>
          <w:szCs w:val="24"/>
        </w:rPr>
        <w:t>Segons l’estimació d’hores següent:</w:t>
      </w:r>
    </w:p>
    <w:p w:rsidR="00F961B3" w:rsidRPr="00F961B3" w:rsidRDefault="00F961B3" w:rsidP="00F961B3">
      <w:pPr>
        <w:pStyle w:val="NormalWeb"/>
        <w:jc w:val="both"/>
        <w:rPr>
          <w:rFonts w:ascii="Arial" w:hAnsi="Arial" w:cs="Arial"/>
        </w:rPr>
      </w:pPr>
      <w:r w:rsidRPr="00F961B3">
        <w:rPr>
          <w:rFonts w:ascii="Arial" w:hAnsi="Arial" w:cs="Arial"/>
        </w:rPr>
        <w:t>20h 2021</w:t>
      </w:r>
      <w:bookmarkStart w:id="0" w:name="_GoBack"/>
      <w:bookmarkEnd w:id="0"/>
    </w:p>
    <w:p w:rsidR="00F961B3" w:rsidRPr="00F961B3" w:rsidRDefault="00F961B3" w:rsidP="00F961B3">
      <w:pPr>
        <w:pStyle w:val="NormalWeb"/>
        <w:jc w:val="both"/>
        <w:rPr>
          <w:rFonts w:ascii="Arial" w:hAnsi="Arial" w:cs="Arial"/>
        </w:rPr>
      </w:pPr>
      <w:r w:rsidRPr="00F961B3">
        <w:rPr>
          <w:rFonts w:ascii="Arial" w:hAnsi="Arial" w:cs="Arial"/>
        </w:rPr>
        <w:t>80h 2022</w:t>
      </w:r>
    </w:p>
    <w:p w:rsidR="00F961B3" w:rsidRPr="00F961B3" w:rsidRDefault="00F961B3" w:rsidP="00F961B3">
      <w:pPr>
        <w:pStyle w:val="NormalWeb"/>
        <w:jc w:val="both"/>
        <w:rPr>
          <w:rFonts w:ascii="Arial" w:hAnsi="Arial" w:cs="Arial"/>
        </w:rPr>
      </w:pPr>
      <w:r w:rsidRPr="00F961B3">
        <w:rPr>
          <w:rFonts w:ascii="Arial" w:hAnsi="Arial" w:cs="Arial"/>
        </w:rPr>
        <w:t>60h 2023</w:t>
      </w:r>
    </w:p>
    <w:p w:rsidR="00F961B3" w:rsidRPr="00F961B3" w:rsidRDefault="00F961B3" w:rsidP="00F961B3">
      <w:pPr>
        <w:pStyle w:val="NormalWeb"/>
        <w:jc w:val="both"/>
        <w:rPr>
          <w:rFonts w:ascii="Arial" w:hAnsi="Arial" w:cs="Arial"/>
        </w:rPr>
      </w:pPr>
      <w:r w:rsidRPr="00F961B3">
        <w:rPr>
          <w:rFonts w:ascii="Arial" w:hAnsi="Arial" w:cs="Arial"/>
        </w:rPr>
        <w:t>Per tant, aquelles hores que no formen part de la feina ordinària caldrà desglossar-les a la factura i s'aniran descomptant de la bossa, no es facturaran a part dels serveis, però sí que es detallaran.</w:t>
      </w:r>
    </w:p>
    <w:p w:rsidR="00044B6F" w:rsidRPr="006E3D40" w:rsidRDefault="00044B6F" w:rsidP="006E3D40">
      <w:pPr>
        <w:spacing w:after="0" w:line="240" w:lineRule="auto"/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ca-ES"/>
        </w:rPr>
      </w:pPr>
    </w:p>
    <w:p w:rsidR="006E3D40" w:rsidRPr="00044B6F" w:rsidRDefault="006E3D40" w:rsidP="006E3D40">
      <w:pPr>
        <w:spacing w:after="0" w:line="240" w:lineRule="auto"/>
        <w:rPr>
          <w:rFonts w:ascii="Arial" w:eastAsia="Times New Roman" w:hAnsi="Arial" w:cs="Arial"/>
          <w:color w:val="1F497D"/>
          <w:sz w:val="24"/>
          <w:szCs w:val="24"/>
          <w:shd w:val="clear" w:color="auto" w:fill="FFFFFF"/>
          <w:lang w:eastAsia="ca-ES"/>
        </w:rPr>
      </w:pPr>
      <w:r w:rsidRPr="006E3D40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ca-ES"/>
        </w:rPr>
        <w:t xml:space="preserve">-          </w:t>
      </w:r>
      <w:r w:rsidRPr="006E3D40">
        <w:rPr>
          <w:rFonts w:ascii="Arial" w:eastAsia="Times New Roman" w:hAnsi="Arial" w:cs="Arial"/>
          <w:color w:val="1F497D"/>
          <w:sz w:val="24"/>
          <w:szCs w:val="24"/>
          <w:shd w:val="clear" w:color="auto" w:fill="FFFFFF"/>
          <w:lang w:eastAsia="ca-ES"/>
        </w:rPr>
        <w:t>Al mateix punt, parlen de que a facturació de la neteja de les lames i claraboies s’ha de fer a part. El nostre dubte al respecte es si això es farà amb pressupost a part o ho hem d’incloure dintre de la oferta a presentar? Si està dintre de la oferta a presentar, cal desglossar-ho en la presentació de l’oferta?</w:t>
      </w:r>
    </w:p>
    <w:p w:rsidR="006E3D40" w:rsidRPr="00044B6F" w:rsidRDefault="006E3D40" w:rsidP="006E3D40">
      <w:pPr>
        <w:spacing w:after="0" w:line="240" w:lineRule="auto"/>
        <w:rPr>
          <w:rFonts w:ascii="Arial" w:eastAsia="Times New Roman" w:hAnsi="Arial" w:cs="Arial"/>
          <w:color w:val="1F497D"/>
          <w:sz w:val="24"/>
          <w:szCs w:val="24"/>
          <w:shd w:val="clear" w:color="auto" w:fill="FFFFFF"/>
          <w:lang w:eastAsia="ca-ES"/>
        </w:rPr>
      </w:pPr>
    </w:p>
    <w:p w:rsidR="007F64ED" w:rsidRPr="00044B6F" w:rsidRDefault="00044B6F" w:rsidP="006E3D40">
      <w:pPr>
        <w:spacing w:after="0" w:line="240" w:lineRule="auto"/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ca-ES"/>
        </w:rPr>
      </w:pPr>
      <w:r w:rsidRPr="00044B6F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ca-ES"/>
        </w:rPr>
        <w:t>No es tracta de pressupost a part, c</w:t>
      </w:r>
      <w:r w:rsidR="006E3D40" w:rsidRPr="00044B6F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ca-ES"/>
        </w:rPr>
        <w:t>al incloure el concepte dins el pressupost que es presenta.</w:t>
      </w:r>
    </w:p>
    <w:p w:rsidR="006E3D40" w:rsidRPr="006E3D40" w:rsidRDefault="006E3D40" w:rsidP="006E3D40">
      <w:pPr>
        <w:spacing w:after="0" w:line="240" w:lineRule="auto"/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ca-ES"/>
        </w:rPr>
      </w:pPr>
      <w:r w:rsidRPr="006E3D40">
        <w:rPr>
          <w:rFonts w:ascii="Arial" w:eastAsia="Times New Roman" w:hAnsi="Arial" w:cs="Arial"/>
          <w:color w:val="1F497D"/>
          <w:sz w:val="24"/>
          <w:szCs w:val="24"/>
          <w:shd w:val="clear" w:color="auto" w:fill="FFFFFF"/>
          <w:lang w:eastAsia="ca-ES"/>
        </w:rPr>
        <w:t> </w:t>
      </w:r>
    </w:p>
    <w:p w:rsidR="006E3D40" w:rsidRPr="00044B6F" w:rsidRDefault="006E3D40" w:rsidP="006E3D40">
      <w:pPr>
        <w:spacing w:after="0" w:line="240" w:lineRule="auto"/>
        <w:rPr>
          <w:rFonts w:ascii="Arial" w:eastAsia="Times New Roman" w:hAnsi="Arial" w:cs="Arial"/>
          <w:color w:val="1F497D"/>
          <w:sz w:val="24"/>
          <w:szCs w:val="24"/>
          <w:shd w:val="clear" w:color="auto" w:fill="FFFFFF"/>
          <w:lang w:eastAsia="ca-ES"/>
        </w:rPr>
      </w:pPr>
      <w:r w:rsidRPr="006E3D40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ca-ES"/>
        </w:rPr>
        <w:t xml:space="preserve">-          </w:t>
      </w:r>
      <w:r w:rsidRPr="006E3D40">
        <w:rPr>
          <w:rFonts w:ascii="Arial" w:eastAsia="Times New Roman" w:hAnsi="Arial" w:cs="Arial"/>
          <w:color w:val="1F497D"/>
          <w:sz w:val="24"/>
          <w:szCs w:val="24"/>
          <w:shd w:val="clear" w:color="auto" w:fill="FFFFFF"/>
          <w:lang w:eastAsia="ca-ES"/>
        </w:rPr>
        <w:t>Quants contenidors (bujols) per la separació de residus son necessaris?</w:t>
      </w:r>
    </w:p>
    <w:p w:rsidR="00044B6F" w:rsidRDefault="00044B6F" w:rsidP="006E3D40">
      <w:pPr>
        <w:spacing w:after="0" w:line="240" w:lineRule="auto"/>
        <w:rPr>
          <w:rFonts w:ascii="Arial" w:eastAsia="Times New Roman" w:hAnsi="Arial" w:cs="Arial"/>
          <w:sz w:val="24"/>
          <w:szCs w:val="24"/>
          <w:shd w:val="clear" w:color="auto" w:fill="FFFFFF"/>
          <w:lang w:eastAsia="ca-ES"/>
        </w:rPr>
      </w:pPr>
    </w:p>
    <w:p w:rsidR="00044B6F" w:rsidRPr="00044B6F" w:rsidRDefault="00044B6F" w:rsidP="006E3D40">
      <w:pPr>
        <w:spacing w:after="0" w:line="240" w:lineRule="auto"/>
        <w:rPr>
          <w:rFonts w:ascii="Arial" w:eastAsia="Times New Roman" w:hAnsi="Arial" w:cs="Arial"/>
          <w:sz w:val="24"/>
          <w:szCs w:val="24"/>
          <w:shd w:val="clear" w:color="auto" w:fill="FFFFFF"/>
          <w:lang w:eastAsia="ca-ES"/>
        </w:rPr>
      </w:pPr>
      <w:r w:rsidRPr="00044B6F">
        <w:rPr>
          <w:rFonts w:ascii="Arial" w:eastAsia="Times New Roman" w:hAnsi="Arial" w:cs="Arial"/>
          <w:sz w:val="24"/>
          <w:szCs w:val="24"/>
          <w:shd w:val="clear" w:color="auto" w:fill="FFFFFF"/>
          <w:lang w:eastAsia="ca-ES"/>
        </w:rPr>
        <w:t>L’edifici Annex, d’oficines</w:t>
      </w:r>
      <w:r w:rsidR="00095AD6">
        <w:rPr>
          <w:rFonts w:ascii="Arial" w:eastAsia="Times New Roman" w:hAnsi="Arial" w:cs="Arial"/>
          <w:sz w:val="24"/>
          <w:szCs w:val="24"/>
          <w:shd w:val="clear" w:color="auto" w:fill="FFFFFF"/>
          <w:lang w:eastAsia="ca-ES"/>
        </w:rPr>
        <w:t>,</w:t>
      </w:r>
      <w:r w:rsidRPr="00044B6F">
        <w:rPr>
          <w:rFonts w:ascii="Arial" w:eastAsia="Times New Roman" w:hAnsi="Arial" w:cs="Arial"/>
          <w:sz w:val="24"/>
          <w:szCs w:val="24"/>
          <w:shd w:val="clear" w:color="auto" w:fill="FFFFFF"/>
          <w:lang w:eastAsia="ca-ES"/>
        </w:rPr>
        <w:t xml:space="preserve"> consta de 3 plantes</w:t>
      </w:r>
      <w:r w:rsidR="00095AD6">
        <w:rPr>
          <w:rFonts w:ascii="Arial" w:eastAsia="Times New Roman" w:hAnsi="Arial" w:cs="Arial"/>
          <w:sz w:val="24"/>
          <w:szCs w:val="24"/>
          <w:shd w:val="clear" w:color="auto" w:fill="FFFFFF"/>
          <w:lang w:eastAsia="ca-ES"/>
        </w:rPr>
        <w:t xml:space="preserve"> amb una zona d’oficines d’uns 90m</w:t>
      </w:r>
      <w:r w:rsidR="00095AD6" w:rsidRPr="00095AD6">
        <w:rPr>
          <w:rFonts w:ascii="Arial" w:eastAsia="Times New Roman" w:hAnsi="Arial" w:cs="Arial"/>
          <w:sz w:val="24"/>
          <w:szCs w:val="24"/>
          <w:shd w:val="clear" w:color="auto" w:fill="FFFFFF"/>
          <w:vertAlign w:val="superscript"/>
          <w:lang w:eastAsia="ca-ES"/>
        </w:rPr>
        <w:t>2</w:t>
      </w:r>
      <w:r w:rsidRPr="00044B6F">
        <w:rPr>
          <w:rFonts w:ascii="Arial" w:eastAsia="Times New Roman" w:hAnsi="Arial" w:cs="Arial"/>
          <w:sz w:val="24"/>
          <w:szCs w:val="24"/>
          <w:shd w:val="clear" w:color="auto" w:fill="FFFFFF"/>
          <w:lang w:eastAsia="ca-ES"/>
        </w:rPr>
        <w:t>. En caldrà 1 per planta i residu.</w:t>
      </w:r>
    </w:p>
    <w:p w:rsidR="00044B6F" w:rsidRPr="006E3D40" w:rsidRDefault="00044B6F" w:rsidP="006E3D40">
      <w:pPr>
        <w:spacing w:after="0" w:line="240" w:lineRule="auto"/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ca-ES"/>
        </w:rPr>
      </w:pPr>
    </w:p>
    <w:p w:rsidR="006E3D40" w:rsidRPr="00044B6F" w:rsidRDefault="006E3D40" w:rsidP="006E3D40">
      <w:pPr>
        <w:spacing w:after="0" w:line="240" w:lineRule="auto"/>
        <w:rPr>
          <w:rFonts w:ascii="Arial" w:eastAsia="Times New Roman" w:hAnsi="Arial" w:cs="Arial"/>
          <w:color w:val="1F497D"/>
          <w:sz w:val="24"/>
          <w:szCs w:val="24"/>
          <w:shd w:val="clear" w:color="auto" w:fill="FFFFFF"/>
          <w:lang w:eastAsia="ca-ES"/>
        </w:rPr>
      </w:pPr>
      <w:r w:rsidRPr="006E3D40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ca-ES"/>
        </w:rPr>
        <w:t xml:space="preserve">-          </w:t>
      </w:r>
      <w:r w:rsidRPr="006E3D40">
        <w:rPr>
          <w:rFonts w:ascii="Arial" w:eastAsia="Times New Roman" w:hAnsi="Arial" w:cs="Arial"/>
          <w:color w:val="1F497D"/>
          <w:sz w:val="24"/>
          <w:szCs w:val="24"/>
          <w:shd w:val="clear" w:color="auto" w:fill="FFFFFF"/>
          <w:lang w:eastAsia="ca-ES"/>
        </w:rPr>
        <w:t>Quantes gàbies pel cartró?</w:t>
      </w:r>
    </w:p>
    <w:p w:rsidR="00044B6F" w:rsidRDefault="00044B6F" w:rsidP="00044B6F">
      <w:pPr>
        <w:spacing w:after="0" w:line="240" w:lineRule="auto"/>
        <w:rPr>
          <w:rFonts w:ascii="Arial" w:eastAsia="Times New Roman" w:hAnsi="Arial" w:cs="Arial"/>
          <w:sz w:val="24"/>
          <w:szCs w:val="24"/>
          <w:shd w:val="clear" w:color="auto" w:fill="FFFFFF"/>
          <w:lang w:eastAsia="ca-ES"/>
        </w:rPr>
      </w:pPr>
    </w:p>
    <w:p w:rsidR="00044B6F" w:rsidRPr="00044B6F" w:rsidRDefault="00044B6F" w:rsidP="00044B6F">
      <w:pPr>
        <w:spacing w:after="0" w:line="240" w:lineRule="auto"/>
        <w:rPr>
          <w:rFonts w:ascii="Arial" w:eastAsia="Times New Roman" w:hAnsi="Arial" w:cs="Arial"/>
          <w:sz w:val="24"/>
          <w:szCs w:val="24"/>
          <w:shd w:val="clear" w:color="auto" w:fill="FFFFFF"/>
          <w:lang w:eastAsia="ca-ES"/>
        </w:rPr>
      </w:pPr>
      <w:r w:rsidRPr="00044B6F">
        <w:rPr>
          <w:rFonts w:ascii="Arial" w:eastAsia="Times New Roman" w:hAnsi="Arial" w:cs="Arial"/>
          <w:sz w:val="24"/>
          <w:szCs w:val="24"/>
          <w:shd w:val="clear" w:color="auto" w:fill="FFFFFF"/>
          <w:lang w:eastAsia="ca-ES"/>
        </w:rPr>
        <w:t>En caldrà 1 per planta.</w:t>
      </w:r>
    </w:p>
    <w:p w:rsidR="00044B6F" w:rsidRPr="006E3D40" w:rsidRDefault="00044B6F" w:rsidP="006E3D40">
      <w:pPr>
        <w:spacing w:after="0" w:line="240" w:lineRule="auto"/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ca-ES"/>
        </w:rPr>
      </w:pPr>
    </w:p>
    <w:p w:rsidR="006E3D40" w:rsidRPr="00044B6F" w:rsidRDefault="006E3D40" w:rsidP="006E3D40">
      <w:pPr>
        <w:spacing w:after="0" w:line="240" w:lineRule="auto"/>
        <w:rPr>
          <w:rFonts w:ascii="Arial" w:eastAsia="Times New Roman" w:hAnsi="Arial" w:cs="Arial"/>
          <w:color w:val="1F497D"/>
          <w:sz w:val="24"/>
          <w:szCs w:val="24"/>
          <w:shd w:val="clear" w:color="auto" w:fill="FFFFFF"/>
          <w:lang w:eastAsia="ca-ES"/>
        </w:rPr>
      </w:pPr>
      <w:r w:rsidRPr="006E3D40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ca-ES"/>
        </w:rPr>
        <w:lastRenderedPageBreak/>
        <w:t xml:space="preserve">-          </w:t>
      </w:r>
      <w:r w:rsidRPr="006E3D40">
        <w:rPr>
          <w:rFonts w:ascii="Arial" w:eastAsia="Times New Roman" w:hAnsi="Arial" w:cs="Arial"/>
          <w:color w:val="1F497D"/>
          <w:sz w:val="24"/>
          <w:szCs w:val="24"/>
          <w:shd w:val="clear" w:color="auto" w:fill="FFFFFF"/>
          <w:lang w:eastAsia="ca-ES"/>
        </w:rPr>
        <w:t>Quants contenidors de paper confidencial?</w:t>
      </w:r>
    </w:p>
    <w:p w:rsidR="00044B6F" w:rsidRDefault="00044B6F" w:rsidP="006E3D40">
      <w:pPr>
        <w:spacing w:after="0" w:line="240" w:lineRule="auto"/>
        <w:rPr>
          <w:rFonts w:ascii="Arial" w:eastAsia="Times New Roman" w:hAnsi="Arial" w:cs="Arial"/>
          <w:sz w:val="24"/>
          <w:szCs w:val="24"/>
          <w:shd w:val="clear" w:color="auto" w:fill="FFFFFF"/>
          <w:lang w:eastAsia="ca-ES"/>
        </w:rPr>
      </w:pPr>
    </w:p>
    <w:p w:rsidR="00044B6F" w:rsidRPr="006E3D40" w:rsidRDefault="00044B6F" w:rsidP="006E3D40">
      <w:pPr>
        <w:spacing w:after="0" w:line="240" w:lineRule="auto"/>
        <w:rPr>
          <w:rFonts w:ascii="Arial" w:eastAsia="Times New Roman" w:hAnsi="Arial" w:cs="Arial"/>
          <w:sz w:val="24"/>
          <w:szCs w:val="24"/>
          <w:shd w:val="clear" w:color="auto" w:fill="FFFFFF"/>
          <w:lang w:eastAsia="ca-ES"/>
        </w:rPr>
      </w:pPr>
      <w:r w:rsidRPr="00044B6F">
        <w:rPr>
          <w:rFonts w:ascii="Arial" w:eastAsia="Times New Roman" w:hAnsi="Arial" w:cs="Arial"/>
          <w:sz w:val="24"/>
          <w:szCs w:val="24"/>
          <w:shd w:val="clear" w:color="auto" w:fill="FFFFFF"/>
          <w:lang w:eastAsia="ca-ES"/>
        </w:rPr>
        <w:t>1 per l’edifici Annex.</w:t>
      </w:r>
    </w:p>
    <w:p w:rsidR="006E3D40" w:rsidRPr="006E3D40" w:rsidRDefault="006E3D40" w:rsidP="006E3D40">
      <w:pPr>
        <w:spacing w:after="0" w:line="240" w:lineRule="auto"/>
        <w:rPr>
          <w:rFonts w:ascii="Arial" w:eastAsia="Times New Roman" w:hAnsi="Arial" w:cs="Arial"/>
          <w:b/>
          <w:color w:val="212121"/>
          <w:sz w:val="24"/>
          <w:szCs w:val="24"/>
          <w:shd w:val="clear" w:color="auto" w:fill="FFFFFF"/>
          <w:lang w:eastAsia="ca-ES"/>
        </w:rPr>
      </w:pPr>
      <w:r w:rsidRPr="006E3D40">
        <w:rPr>
          <w:rFonts w:ascii="Arial" w:eastAsia="Times New Roman" w:hAnsi="Arial" w:cs="Arial"/>
          <w:b/>
          <w:color w:val="1F497D"/>
          <w:sz w:val="24"/>
          <w:szCs w:val="24"/>
          <w:shd w:val="clear" w:color="auto" w:fill="FFFFFF"/>
          <w:lang w:eastAsia="ca-ES"/>
        </w:rPr>
        <w:t> </w:t>
      </w:r>
    </w:p>
    <w:p w:rsidR="006E3D40" w:rsidRPr="00044B6F" w:rsidRDefault="006E3D40" w:rsidP="006E3D40">
      <w:pPr>
        <w:spacing w:after="0" w:line="240" w:lineRule="auto"/>
        <w:rPr>
          <w:rFonts w:ascii="Arial" w:eastAsia="Times New Roman" w:hAnsi="Arial" w:cs="Arial"/>
          <w:color w:val="1F497D"/>
          <w:sz w:val="24"/>
          <w:szCs w:val="24"/>
          <w:shd w:val="clear" w:color="auto" w:fill="FFFFFF"/>
          <w:lang w:eastAsia="ca-ES"/>
        </w:rPr>
      </w:pPr>
      <w:r w:rsidRPr="006E3D40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ca-ES"/>
        </w:rPr>
        <w:t xml:space="preserve">-          </w:t>
      </w:r>
      <w:r w:rsidRPr="006E3D40">
        <w:rPr>
          <w:rFonts w:ascii="Arial" w:eastAsia="Times New Roman" w:hAnsi="Arial" w:cs="Arial"/>
          <w:color w:val="1F497D"/>
          <w:sz w:val="24"/>
          <w:szCs w:val="24"/>
          <w:shd w:val="clear" w:color="auto" w:fill="FFFFFF"/>
          <w:lang w:eastAsia="ca-ES"/>
        </w:rPr>
        <w:t>Pel que fa al “Canvi dels sistemes de sifó o de cartutxos (des de quinze dies a trimestre depenent del grau d’utilització) si així és inclòs en la oferta de l’Adjudicatari. L’oferta de l’adjudicatari ha d’assegurar, a més a més, que el canvi del sistema de sifó o cartutxos es farà cada 15 dies o menys si es necessari en el cas d’urinaris d’intensiu ús públic, i centres 24 hores.” dels urinaris ecològics sense aigua, quants hi ha per poder comptabilitzar el que demanen en el pressupost?</w:t>
      </w:r>
    </w:p>
    <w:p w:rsidR="00044B6F" w:rsidRDefault="00044B6F" w:rsidP="006E3D40">
      <w:pPr>
        <w:spacing w:after="0" w:line="240" w:lineRule="auto"/>
        <w:rPr>
          <w:rFonts w:ascii="Arial" w:eastAsia="Times New Roman" w:hAnsi="Arial" w:cs="Arial"/>
          <w:sz w:val="24"/>
          <w:szCs w:val="24"/>
          <w:shd w:val="clear" w:color="auto" w:fill="FFFFFF"/>
          <w:lang w:eastAsia="ca-ES"/>
        </w:rPr>
      </w:pPr>
    </w:p>
    <w:p w:rsidR="00044B6F" w:rsidRPr="006E3D40" w:rsidRDefault="00044B6F" w:rsidP="006E3D40">
      <w:pPr>
        <w:spacing w:after="0" w:line="240" w:lineRule="auto"/>
        <w:rPr>
          <w:rFonts w:ascii="Arial" w:eastAsia="Times New Roman" w:hAnsi="Arial" w:cs="Arial"/>
          <w:sz w:val="24"/>
          <w:szCs w:val="24"/>
          <w:shd w:val="clear" w:color="auto" w:fill="FFFFFF"/>
          <w:lang w:eastAsia="ca-ES"/>
        </w:rPr>
      </w:pPr>
      <w:r w:rsidRPr="00044B6F">
        <w:rPr>
          <w:rFonts w:ascii="Arial" w:eastAsia="Times New Roman" w:hAnsi="Arial" w:cs="Arial"/>
          <w:sz w:val="24"/>
          <w:szCs w:val="24"/>
          <w:shd w:val="clear" w:color="auto" w:fill="FFFFFF"/>
          <w:lang w:eastAsia="ca-ES"/>
        </w:rPr>
        <w:t>Només n’hi ha als lavabos públics de l’Edifici del Mercat d’El Born CCM.</w:t>
      </w:r>
    </w:p>
    <w:p w:rsidR="006E3D40" w:rsidRPr="006E3D40" w:rsidRDefault="006E3D40" w:rsidP="006E3D40">
      <w:pPr>
        <w:spacing w:after="0" w:line="240" w:lineRule="auto"/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ca-ES"/>
        </w:rPr>
      </w:pPr>
      <w:r w:rsidRPr="006E3D40">
        <w:rPr>
          <w:rFonts w:ascii="Arial" w:eastAsia="Times New Roman" w:hAnsi="Arial" w:cs="Arial"/>
          <w:color w:val="1F497D"/>
          <w:sz w:val="24"/>
          <w:szCs w:val="24"/>
          <w:shd w:val="clear" w:color="auto" w:fill="FFFFFF"/>
          <w:lang w:eastAsia="ca-ES"/>
        </w:rPr>
        <w:t> </w:t>
      </w:r>
    </w:p>
    <w:p w:rsidR="007D7183" w:rsidRPr="00044B6F" w:rsidRDefault="007D7183"/>
    <w:sectPr w:rsidR="007D7183" w:rsidRPr="00044B6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D40"/>
    <w:rsid w:val="00044B6F"/>
    <w:rsid w:val="00095AD6"/>
    <w:rsid w:val="006E3D40"/>
    <w:rsid w:val="007D7183"/>
    <w:rsid w:val="007F64ED"/>
    <w:rsid w:val="00F9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961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961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92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09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9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66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5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41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46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8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8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4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6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2021-08-11T06:50:00Z</dcterms:created>
  <dcterms:modified xsi:type="dcterms:W3CDTF">2021-08-11T11:04:00Z</dcterms:modified>
</cp:coreProperties>
</file>