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925" w:rsidRPr="00D94925" w:rsidRDefault="00D94925" w:rsidP="00DC5D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  <w:bookmarkStart w:id="0" w:name="_GoBack"/>
      <w:r w:rsidRPr="00D94925">
        <w:rPr>
          <w:rFonts w:ascii="Arial" w:hAnsi="Arial" w:cs="Arial"/>
          <w:b/>
        </w:rPr>
        <w:t>Contracte 21003210</w:t>
      </w:r>
    </w:p>
    <w:bookmarkEnd w:id="0"/>
    <w:p w:rsidR="00D94925" w:rsidRDefault="00D94925" w:rsidP="00DC5D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DC5D06" w:rsidRDefault="00DC5D06" w:rsidP="00DC5D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45456">
        <w:rPr>
          <w:rFonts w:ascii="Arial" w:hAnsi="Arial" w:cs="Arial"/>
        </w:rPr>
        <w:t xml:space="preserve">Degut a la necessitat de valorar en igualtat de condicions totes les propostes de les empreses licitadores, publiquem aquest llistat </w:t>
      </w:r>
      <w:r w:rsidR="000D51A2" w:rsidRPr="00B45456">
        <w:rPr>
          <w:rFonts w:ascii="Arial" w:hAnsi="Arial" w:cs="Arial"/>
        </w:rPr>
        <w:t>de vídeos previstos per 2022</w:t>
      </w:r>
      <w:r w:rsidRPr="00B45456">
        <w:rPr>
          <w:rFonts w:ascii="Arial" w:hAnsi="Arial" w:cs="Arial"/>
        </w:rPr>
        <w:t xml:space="preserve"> i us </w:t>
      </w:r>
      <w:r w:rsidR="002C1159" w:rsidRPr="00B45456">
        <w:rPr>
          <w:rFonts w:ascii="Arial" w:hAnsi="Arial" w:cs="Arial"/>
        </w:rPr>
        <w:t xml:space="preserve">requerim </w:t>
      </w:r>
      <w:r w:rsidR="00613B64" w:rsidRPr="00B45456">
        <w:rPr>
          <w:rFonts w:ascii="Arial" w:hAnsi="Arial" w:cs="Arial"/>
        </w:rPr>
        <w:t xml:space="preserve">que envieu </w:t>
      </w:r>
      <w:r w:rsidR="00613B64" w:rsidRPr="00B45456">
        <w:rPr>
          <w:rFonts w:ascii="Arial" w:hAnsi="Arial" w:cs="Arial"/>
          <w:b/>
        </w:rPr>
        <w:t>una nova oferta</w:t>
      </w:r>
      <w:r w:rsidRPr="00B45456">
        <w:rPr>
          <w:rFonts w:ascii="Arial" w:hAnsi="Arial" w:cs="Arial"/>
        </w:rPr>
        <w:t xml:space="preserve">, </w:t>
      </w:r>
      <w:r w:rsidR="00613B64" w:rsidRPr="00B45456">
        <w:rPr>
          <w:rFonts w:ascii="Arial" w:hAnsi="Arial" w:cs="Arial"/>
        </w:rPr>
        <w:t xml:space="preserve">desglossada en funció </w:t>
      </w:r>
      <w:r w:rsidR="000D51A2" w:rsidRPr="00B45456">
        <w:rPr>
          <w:rFonts w:ascii="Arial" w:hAnsi="Arial" w:cs="Arial"/>
        </w:rPr>
        <w:t>dels elements</w:t>
      </w:r>
      <w:r w:rsidRPr="00B45456">
        <w:rPr>
          <w:rFonts w:ascii="Arial" w:hAnsi="Arial" w:cs="Arial"/>
        </w:rPr>
        <w:t xml:space="preserve"> </w:t>
      </w:r>
      <w:r w:rsidR="00613B64" w:rsidRPr="00B45456">
        <w:rPr>
          <w:rFonts w:ascii="Arial" w:hAnsi="Arial" w:cs="Arial"/>
        </w:rPr>
        <w:t>del llistat.</w:t>
      </w:r>
    </w:p>
    <w:p w:rsidR="00B45456" w:rsidRPr="00B45456" w:rsidRDefault="00B45456" w:rsidP="00DC5D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DC5D06" w:rsidRPr="00B45456" w:rsidRDefault="00DC5D06" w:rsidP="00DC5D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DC5D06" w:rsidRPr="00B45456" w:rsidRDefault="00DC5D06" w:rsidP="00DC5D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219"/>
        <w:gridCol w:w="1276"/>
        <w:gridCol w:w="1417"/>
        <w:gridCol w:w="1808"/>
      </w:tblGrid>
      <w:tr w:rsidR="00DC5D06" w:rsidRPr="0005126C" w:rsidTr="0005126C">
        <w:tc>
          <w:tcPr>
            <w:tcW w:w="4219" w:type="dxa"/>
          </w:tcPr>
          <w:p w:rsidR="00DC5D06" w:rsidRPr="0005126C" w:rsidRDefault="00DC5D06" w:rsidP="0005126C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  <w:b/>
              </w:rPr>
            </w:pPr>
            <w:r w:rsidRPr="0005126C">
              <w:rPr>
                <w:rFonts w:ascii="Akkurat" w:hAnsi="Akkurat" w:cs="Akkurat"/>
                <w:b/>
              </w:rPr>
              <w:t>Conceptes</w:t>
            </w:r>
          </w:p>
        </w:tc>
        <w:tc>
          <w:tcPr>
            <w:tcW w:w="1276" w:type="dxa"/>
          </w:tcPr>
          <w:p w:rsidR="00DC5D06" w:rsidRPr="0005126C" w:rsidRDefault="00DC5D06" w:rsidP="0005126C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  <w:b/>
              </w:rPr>
            </w:pPr>
            <w:r w:rsidRPr="0005126C">
              <w:rPr>
                <w:rFonts w:ascii="Akkurat" w:hAnsi="Akkurat" w:cs="Akkurat"/>
                <w:b/>
              </w:rPr>
              <w:t>Preu net unitat IVA exclòs</w:t>
            </w:r>
          </w:p>
        </w:tc>
        <w:tc>
          <w:tcPr>
            <w:tcW w:w="1417" w:type="dxa"/>
          </w:tcPr>
          <w:p w:rsidR="00DC5D06" w:rsidRPr="0005126C" w:rsidRDefault="00DC5D06" w:rsidP="0005126C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  <w:b/>
              </w:rPr>
            </w:pPr>
            <w:r w:rsidRPr="0005126C">
              <w:rPr>
                <w:rFonts w:ascii="Akkurat" w:hAnsi="Akkurat" w:cs="Akkurat"/>
                <w:b/>
              </w:rPr>
              <w:t>Número d’unitats</w:t>
            </w:r>
          </w:p>
        </w:tc>
        <w:tc>
          <w:tcPr>
            <w:tcW w:w="1808" w:type="dxa"/>
          </w:tcPr>
          <w:p w:rsidR="00DC5D06" w:rsidRPr="0005126C" w:rsidRDefault="00DC5D06" w:rsidP="0005126C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  <w:b/>
              </w:rPr>
            </w:pPr>
            <w:r w:rsidRPr="0005126C">
              <w:rPr>
                <w:rFonts w:ascii="Akkurat" w:hAnsi="Akkurat" w:cs="Akkurat"/>
                <w:b/>
              </w:rPr>
              <w:t>Import</w:t>
            </w:r>
          </w:p>
        </w:tc>
      </w:tr>
      <w:tr w:rsidR="00B45456" w:rsidTr="0005126C">
        <w:tc>
          <w:tcPr>
            <w:tcW w:w="4219" w:type="dxa"/>
          </w:tcPr>
          <w:p w:rsidR="00C2462F" w:rsidRPr="00C2462F" w:rsidRDefault="00B45456" w:rsidP="00C2462F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C2462F">
              <w:rPr>
                <w:rFonts w:ascii="Arial" w:hAnsi="Arial" w:cs="Arial"/>
                <w:sz w:val="20"/>
                <w:szCs w:val="20"/>
              </w:rPr>
              <w:t>Llum BCN</w:t>
            </w:r>
            <w:r w:rsidR="00C2462F" w:rsidRPr="00C2462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2462F" w:rsidRPr="00C2462F">
              <w:rPr>
                <w:rFonts w:ascii="Arial" w:hAnsi="Arial" w:cs="Arial"/>
                <w:i/>
                <w:sz w:val="20"/>
                <w:szCs w:val="20"/>
              </w:rPr>
              <w:t>(3 dies de programa)</w:t>
            </w:r>
          </w:p>
          <w:p w:rsidR="00681981" w:rsidRDefault="00681981" w:rsidP="00C2462F">
            <w:pPr>
              <w:pStyle w:val="Pargrafdellista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Gravació i edició</w:t>
            </w:r>
          </w:p>
          <w:p w:rsidR="00B45456" w:rsidRPr="00C2462F" w:rsidRDefault="00C2462F" w:rsidP="00C2462F">
            <w:pPr>
              <w:pStyle w:val="Pargrafdellista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</w:t>
            </w:r>
            <w:r w:rsidR="00B45456" w:rsidRPr="00C2462F">
              <w:rPr>
                <w:rFonts w:ascii="Arial" w:hAnsi="Arial" w:cs="Arial"/>
                <w:sz w:val="20"/>
                <w:szCs w:val="20"/>
              </w:rPr>
              <w:t>ídeo previ i vídeo resum</w:t>
            </w:r>
          </w:p>
        </w:tc>
        <w:tc>
          <w:tcPr>
            <w:tcW w:w="1276" w:type="dxa"/>
          </w:tcPr>
          <w:p w:rsidR="00B45456" w:rsidRDefault="00B45456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  <w:tc>
          <w:tcPr>
            <w:tcW w:w="1417" w:type="dxa"/>
          </w:tcPr>
          <w:p w:rsidR="00B45456" w:rsidRDefault="00C2462F" w:rsidP="0005126C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</w:rPr>
            </w:pPr>
            <w:r>
              <w:rPr>
                <w:rFonts w:ascii="Akkurat" w:hAnsi="Akkurat" w:cs="Akkurat"/>
              </w:rPr>
              <w:t>1</w:t>
            </w:r>
          </w:p>
        </w:tc>
        <w:tc>
          <w:tcPr>
            <w:tcW w:w="1808" w:type="dxa"/>
          </w:tcPr>
          <w:p w:rsidR="00B45456" w:rsidRDefault="00B45456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</w:tr>
      <w:tr w:rsidR="00B45456" w:rsidTr="0005126C">
        <w:tc>
          <w:tcPr>
            <w:tcW w:w="4219" w:type="dxa"/>
          </w:tcPr>
          <w:p w:rsidR="00B45456" w:rsidRDefault="00B45456" w:rsidP="00B45456">
            <w:pPr>
              <w:ind w:left="360"/>
              <w:rPr>
                <w:rFonts w:ascii="Arial" w:hAnsi="Arial" w:cs="Arial"/>
                <w:i/>
                <w:sz w:val="20"/>
                <w:szCs w:val="20"/>
              </w:rPr>
            </w:pPr>
            <w:r w:rsidRPr="00C2462F">
              <w:rPr>
                <w:rFonts w:ascii="Arial" w:hAnsi="Arial" w:cs="Arial"/>
                <w:sz w:val="20"/>
                <w:szCs w:val="20"/>
              </w:rPr>
              <w:t>Santa Eulàlia</w:t>
            </w:r>
            <w:r w:rsidR="00C2462F" w:rsidRPr="00C2462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2462F" w:rsidRPr="00C2462F">
              <w:rPr>
                <w:rFonts w:ascii="Arial" w:hAnsi="Arial" w:cs="Arial"/>
                <w:i/>
                <w:sz w:val="20"/>
                <w:szCs w:val="20"/>
              </w:rPr>
              <w:t>(6 dies de programa)</w:t>
            </w:r>
          </w:p>
          <w:p w:rsidR="00681981" w:rsidRDefault="00681981" w:rsidP="00681981">
            <w:pPr>
              <w:pStyle w:val="Pargrafdellista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Gravació i edició</w:t>
            </w:r>
          </w:p>
          <w:p w:rsidR="00C2462F" w:rsidRPr="00C2462F" w:rsidRDefault="00C2462F" w:rsidP="00C2462F">
            <w:pPr>
              <w:pStyle w:val="Pargrafdellista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</w:t>
            </w:r>
            <w:r w:rsidRPr="00C2462F">
              <w:rPr>
                <w:rFonts w:ascii="Arial" w:hAnsi="Arial" w:cs="Arial"/>
                <w:sz w:val="20"/>
                <w:szCs w:val="20"/>
              </w:rPr>
              <w:t>ídeo previ, vídeo diari per xarxes i vídeo resum</w:t>
            </w:r>
          </w:p>
        </w:tc>
        <w:tc>
          <w:tcPr>
            <w:tcW w:w="1276" w:type="dxa"/>
          </w:tcPr>
          <w:p w:rsidR="00B45456" w:rsidRDefault="00B45456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  <w:tc>
          <w:tcPr>
            <w:tcW w:w="1417" w:type="dxa"/>
          </w:tcPr>
          <w:p w:rsidR="00B45456" w:rsidRDefault="00C2462F" w:rsidP="0005126C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</w:rPr>
            </w:pPr>
            <w:r>
              <w:rPr>
                <w:rFonts w:ascii="Akkurat" w:hAnsi="Akkurat" w:cs="Akkurat"/>
              </w:rPr>
              <w:t>1</w:t>
            </w:r>
          </w:p>
        </w:tc>
        <w:tc>
          <w:tcPr>
            <w:tcW w:w="1808" w:type="dxa"/>
          </w:tcPr>
          <w:p w:rsidR="00B45456" w:rsidRDefault="00B45456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</w:tr>
      <w:tr w:rsidR="00B45456" w:rsidTr="0005126C">
        <w:tc>
          <w:tcPr>
            <w:tcW w:w="4219" w:type="dxa"/>
          </w:tcPr>
          <w:p w:rsidR="00B45456" w:rsidRDefault="00B45456" w:rsidP="00B45456">
            <w:pPr>
              <w:ind w:left="360"/>
              <w:rPr>
                <w:rFonts w:ascii="Arial" w:hAnsi="Arial" w:cs="Arial"/>
                <w:i/>
                <w:sz w:val="20"/>
                <w:szCs w:val="20"/>
              </w:rPr>
            </w:pPr>
            <w:r w:rsidRPr="00C2462F">
              <w:rPr>
                <w:rFonts w:ascii="Arial" w:hAnsi="Arial" w:cs="Arial"/>
                <w:sz w:val="20"/>
                <w:szCs w:val="20"/>
              </w:rPr>
              <w:t>Arribo de Carnaval</w:t>
            </w:r>
            <w:r w:rsidR="00C2462F" w:rsidRPr="00C2462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2462F" w:rsidRPr="00C2462F">
              <w:rPr>
                <w:rFonts w:ascii="Arial" w:hAnsi="Arial" w:cs="Arial"/>
                <w:i/>
                <w:sz w:val="20"/>
                <w:szCs w:val="20"/>
              </w:rPr>
              <w:t>(1 dia de programa)</w:t>
            </w:r>
          </w:p>
          <w:p w:rsidR="00681981" w:rsidRDefault="00681981" w:rsidP="00681981">
            <w:pPr>
              <w:pStyle w:val="Pargrafdellista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Gravació i edició</w:t>
            </w:r>
          </w:p>
          <w:p w:rsidR="00C2462F" w:rsidRPr="00C2462F" w:rsidRDefault="00C2462F" w:rsidP="00C2462F">
            <w:pPr>
              <w:pStyle w:val="Pargrafdellista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Vídeo resum</w:t>
            </w:r>
          </w:p>
        </w:tc>
        <w:tc>
          <w:tcPr>
            <w:tcW w:w="1276" w:type="dxa"/>
          </w:tcPr>
          <w:p w:rsidR="00B45456" w:rsidRDefault="00B45456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  <w:tc>
          <w:tcPr>
            <w:tcW w:w="1417" w:type="dxa"/>
          </w:tcPr>
          <w:p w:rsidR="00B45456" w:rsidRDefault="00B45456" w:rsidP="0005126C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</w:rPr>
            </w:pPr>
            <w:r>
              <w:rPr>
                <w:rFonts w:ascii="Akkurat" w:hAnsi="Akkurat" w:cs="Akkurat"/>
              </w:rPr>
              <w:t>1</w:t>
            </w:r>
          </w:p>
        </w:tc>
        <w:tc>
          <w:tcPr>
            <w:tcW w:w="1808" w:type="dxa"/>
          </w:tcPr>
          <w:p w:rsidR="00B45456" w:rsidRDefault="00B45456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</w:tr>
      <w:tr w:rsidR="00B45456" w:rsidTr="0005126C">
        <w:tc>
          <w:tcPr>
            <w:tcW w:w="4219" w:type="dxa"/>
          </w:tcPr>
          <w:p w:rsidR="00B45456" w:rsidRDefault="00B45456" w:rsidP="00C2462F">
            <w:pPr>
              <w:ind w:left="360"/>
              <w:rPr>
                <w:rFonts w:ascii="Arial" w:hAnsi="Arial" w:cs="Arial"/>
                <w:i/>
                <w:sz w:val="20"/>
                <w:szCs w:val="20"/>
              </w:rPr>
            </w:pPr>
            <w:r w:rsidRPr="00C2462F">
              <w:rPr>
                <w:rFonts w:ascii="Arial" w:hAnsi="Arial" w:cs="Arial"/>
                <w:sz w:val="20"/>
                <w:szCs w:val="20"/>
              </w:rPr>
              <w:t>L’ou com balla</w:t>
            </w:r>
            <w:r w:rsidR="00C2462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2462F" w:rsidRPr="00C2462F">
              <w:rPr>
                <w:rFonts w:ascii="Arial" w:hAnsi="Arial" w:cs="Arial"/>
                <w:i/>
                <w:sz w:val="20"/>
                <w:szCs w:val="20"/>
              </w:rPr>
              <w:t>(4 dies de programa)</w:t>
            </w:r>
          </w:p>
          <w:p w:rsidR="00681981" w:rsidRDefault="00681981" w:rsidP="00681981">
            <w:pPr>
              <w:pStyle w:val="Pargrafdellista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Gravació i edició</w:t>
            </w:r>
          </w:p>
          <w:p w:rsidR="00C2462F" w:rsidRPr="00C2462F" w:rsidRDefault="00C2462F" w:rsidP="00C2462F">
            <w:pPr>
              <w:pStyle w:val="Pargrafdellista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Vídeo resum</w:t>
            </w:r>
          </w:p>
        </w:tc>
        <w:tc>
          <w:tcPr>
            <w:tcW w:w="1276" w:type="dxa"/>
          </w:tcPr>
          <w:p w:rsidR="00B45456" w:rsidRDefault="00B45456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  <w:tc>
          <w:tcPr>
            <w:tcW w:w="1417" w:type="dxa"/>
          </w:tcPr>
          <w:p w:rsidR="00B45456" w:rsidRDefault="00C2462F" w:rsidP="0005126C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</w:rPr>
            </w:pPr>
            <w:r>
              <w:rPr>
                <w:rFonts w:ascii="Akkurat" w:hAnsi="Akkurat" w:cs="Akkurat"/>
              </w:rPr>
              <w:t>1</w:t>
            </w:r>
          </w:p>
        </w:tc>
        <w:tc>
          <w:tcPr>
            <w:tcW w:w="1808" w:type="dxa"/>
          </w:tcPr>
          <w:p w:rsidR="00B45456" w:rsidRDefault="00B45456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</w:tr>
      <w:tr w:rsidR="00B45456" w:rsidTr="0005126C">
        <w:tc>
          <w:tcPr>
            <w:tcW w:w="4219" w:type="dxa"/>
          </w:tcPr>
          <w:p w:rsidR="00B45456" w:rsidRDefault="00B45456" w:rsidP="00C2462F">
            <w:pPr>
              <w:ind w:left="360"/>
              <w:rPr>
                <w:rFonts w:ascii="Arial" w:hAnsi="Arial" w:cs="Arial"/>
                <w:i/>
                <w:sz w:val="20"/>
                <w:szCs w:val="20"/>
              </w:rPr>
            </w:pPr>
            <w:r w:rsidRPr="00C2462F">
              <w:rPr>
                <w:rFonts w:ascii="Arial" w:hAnsi="Arial" w:cs="Arial"/>
                <w:sz w:val="20"/>
                <w:szCs w:val="20"/>
              </w:rPr>
              <w:t>Sant Joan</w:t>
            </w:r>
            <w:r w:rsidR="00C2462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2462F" w:rsidRPr="00C2462F">
              <w:rPr>
                <w:rFonts w:ascii="Arial" w:hAnsi="Arial" w:cs="Arial"/>
                <w:i/>
                <w:sz w:val="20"/>
                <w:szCs w:val="20"/>
              </w:rPr>
              <w:t>(</w:t>
            </w:r>
            <w:r w:rsidR="00C2462F">
              <w:rPr>
                <w:rFonts w:ascii="Arial" w:hAnsi="Arial" w:cs="Arial"/>
                <w:i/>
                <w:sz w:val="20"/>
                <w:szCs w:val="20"/>
              </w:rPr>
              <w:t>1 dia</w:t>
            </w:r>
            <w:r w:rsidR="00C2462F" w:rsidRPr="00C2462F">
              <w:rPr>
                <w:rFonts w:ascii="Arial" w:hAnsi="Arial" w:cs="Arial"/>
                <w:i/>
                <w:sz w:val="20"/>
                <w:szCs w:val="20"/>
              </w:rPr>
              <w:t xml:space="preserve"> de programa)</w:t>
            </w:r>
          </w:p>
          <w:p w:rsidR="00681981" w:rsidRDefault="00681981" w:rsidP="00681981">
            <w:pPr>
              <w:pStyle w:val="Pargrafdellista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Gravació i edició</w:t>
            </w:r>
          </w:p>
          <w:p w:rsidR="00C2462F" w:rsidRPr="00C2462F" w:rsidRDefault="00C2462F" w:rsidP="00C2462F">
            <w:pPr>
              <w:pStyle w:val="Pargrafdellista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Vídeo resum</w:t>
            </w:r>
          </w:p>
        </w:tc>
        <w:tc>
          <w:tcPr>
            <w:tcW w:w="1276" w:type="dxa"/>
          </w:tcPr>
          <w:p w:rsidR="00B45456" w:rsidRDefault="00B45456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  <w:tc>
          <w:tcPr>
            <w:tcW w:w="1417" w:type="dxa"/>
          </w:tcPr>
          <w:p w:rsidR="00B45456" w:rsidRDefault="00C2462F" w:rsidP="0005126C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</w:rPr>
            </w:pPr>
            <w:r>
              <w:rPr>
                <w:rFonts w:ascii="Akkurat" w:hAnsi="Akkurat" w:cs="Akkurat"/>
              </w:rPr>
              <w:t>1</w:t>
            </w:r>
          </w:p>
        </w:tc>
        <w:tc>
          <w:tcPr>
            <w:tcW w:w="1808" w:type="dxa"/>
          </w:tcPr>
          <w:p w:rsidR="00B45456" w:rsidRDefault="00B45456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</w:tr>
      <w:tr w:rsidR="00B45456" w:rsidTr="0005126C">
        <w:tc>
          <w:tcPr>
            <w:tcW w:w="4219" w:type="dxa"/>
          </w:tcPr>
          <w:p w:rsidR="00C2462F" w:rsidRDefault="00B45456" w:rsidP="00C2462F">
            <w:pPr>
              <w:ind w:left="360"/>
              <w:rPr>
                <w:rFonts w:ascii="Arial" w:hAnsi="Arial" w:cs="Arial"/>
                <w:i/>
                <w:sz w:val="20"/>
                <w:szCs w:val="20"/>
              </w:rPr>
            </w:pPr>
            <w:r w:rsidRPr="00C2462F">
              <w:rPr>
                <w:rFonts w:ascii="Arial" w:hAnsi="Arial" w:cs="Arial"/>
                <w:sz w:val="20"/>
                <w:szCs w:val="20"/>
              </w:rPr>
              <w:t>La Mercè</w:t>
            </w:r>
            <w:r w:rsidR="00C2462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2462F" w:rsidRPr="00C2462F">
              <w:rPr>
                <w:rFonts w:ascii="Arial" w:hAnsi="Arial" w:cs="Arial"/>
                <w:i/>
                <w:sz w:val="20"/>
                <w:szCs w:val="20"/>
              </w:rPr>
              <w:t>(</w:t>
            </w:r>
            <w:r w:rsidR="00C2462F">
              <w:rPr>
                <w:rFonts w:ascii="Arial" w:hAnsi="Arial" w:cs="Arial"/>
                <w:i/>
                <w:sz w:val="20"/>
                <w:szCs w:val="20"/>
              </w:rPr>
              <w:t>4</w:t>
            </w:r>
            <w:r w:rsidR="00C2462F" w:rsidRPr="00C2462F">
              <w:rPr>
                <w:rFonts w:ascii="Arial" w:hAnsi="Arial" w:cs="Arial"/>
                <w:i/>
                <w:sz w:val="20"/>
                <w:szCs w:val="20"/>
              </w:rPr>
              <w:t xml:space="preserve"> dies de programa)</w:t>
            </w:r>
          </w:p>
          <w:p w:rsidR="00681981" w:rsidRDefault="00681981" w:rsidP="00681981">
            <w:pPr>
              <w:pStyle w:val="Pargrafdellista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Gravació i edició</w:t>
            </w:r>
          </w:p>
          <w:p w:rsidR="00B45456" w:rsidRPr="00C2462F" w:rsidRDefault="00C2462F" w:rsidP="00C2462F">
            <w:pPr>
              <w:pStyle w:val="Pargrafdellista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C2462F">
              <w:rPr>
                <w:rFonts w:ascii="Arial" w:hAnsi="Arial" w:cs="Arial"/>
                <w:sz w:val="20"/>
                <w:szCs w:val="20"/>
              </w:rPr>
              <w:t>Vídeo previ, vídeo diari per xarxes i vídeo resum</w:t>
            </w:r>
          </w:p>
        </w:tc>
        <w:tc>
          <w:tcPr>
            <w:tcW w:w="1276" w:type="dxa"/>
          </w:tcPr>
          <w:p w:rsidR="00B45456" w:rsidRDefault="00B45456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  <w:tc>
          <w:tcPr>
            <w:tcW w:w="1417" w:type="dxa"/>
          </w:tcPr>
          <w:p w:rsidR="00B45456" w:rsidRDefault="00C2462F" w:rsidP="0005126C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</w:rPr>
            </w:pPr>
            <w:r>
              <w:rPr>
                <w:rFonts w:ascii="Akkurat" w:hAnsi="Akkurat" w:cs="Akkurat"/>
              </w:rPr>
              <w:t>1</w:t>
            </w:r>
          </w:p>
        </w:tc>
        <w:tc>
          <w:tcPr>
            <w:tcW w:w="1808" w:type="dxa"/>
          </w:tcPr>
          <w:p w:rsidR="00B45456" w:rsidRDefault="00B45456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</w:tr>
      <w:tr w:rsidR="00B45456" w:rsidTr="0005126C">
        <w:tc>
          <w:tcPr>
            <w:tcW w:w="4219" w:type="dxa"/>
          </w:tcPr>
          <w:p w:rsidR="00681981" w:rsidRDefault="00C2462F" w:rsidP="00681981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Vídeos per xarxes d’un minut o menys</w:t>
            </w:r>
            <w:r w:rsidR="00681981">
              <w:rPr>
                <w:rFonts w:ascii="Arial" w:hAnsi="Arial" w:cs="Arial"/>
                <w:sz w:val="20"/>
                <w:szCs w:val="20"/>
              </w:rPr>
              <w:t xml:space="preserve"> (Gravació i edició)</w:t>
            </w:r>
          </w:p>
          <w:p w:rsidR="00B45456" w:rsidRPr="00C2462F" w:rsidRDefault="00B45456" w:rsidP="00B45456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B45456" w:rsidRDefault="00B45456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  <w:tc>
          <w:tcPr>
            <w:tcW w:w="1417" w:type="dxa"/>
          </w:tcPr>
          <w:p w:rsidR="00B45456" w:rsidRDefault="00681981" w:rsidP="0005126C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</w:rPr>
            </w:pPr>
            <w:r>
              <w:rPr>
                <w:rFonts w:ascii="Akkurat" w:hAnsi="Akkurat" w:cs="Akkurat"/>
              </w:rPr>
              <w:t>5</w:t>
            </w:r>
          </w:p>
        </w:tc>
        <w:tc>
          <w:tcPr>
            <w:tcW w:w="1808" w:type="dxa"/>
          </w:tcPr>
          <w:p w:rsidR="00B45456" w:rsidRDefault="00B45456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</w:tr>
      <w:tr w:rsidR="00B45456" w:rsidTr="0005126C">
        <w:tc>
          <w:tcPr>
            <w:tcW w:w="4219" w:type="dxa"/>
          </w:tcPr>
          <w:p w:rsidR="00B45456" w:rsidRPr="00C2462F" w:rsidRDefault="00681981" w:rsidP="00B45456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Vídeos resum i reportatges entre 1 i 2 minuts (Gravació i edició)</w:t>
            </w:r>
          </w:p>
        </w:tc>
        <w:tc>
          <w:tcPr>
            <w:tcW w:w="1276" w:type="dxa"/>
          </w:tcPr>
          <w:p w:rsidR="00B45456" w:rsidRDefault="00B45456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  <w:tc>
          <w:tcPr>
            <w:tcW w:w="1417" w:type="dxa"/>
          </w:tcPr>
          <w:p w:rsidR="00B45456" w:rsidRDefault="00681981" w:rsidP="0005126C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</w:rPr>
            </w:pPr>
            <w:r>
              <w:rPr>
                <w:rFonts w:ascii="Akkurat" w:hAnsi="Akkurat" w:cs="Akkurat"/>
              </w:rPr>
              <w:t>5</w:t>
            </w:r>
          </w:p>
        </w:tc>
        <w:tc>
          <w:tcPr>
            <w:tcW w:w="1808" w:type="dxa"/>
          </w:tcPr>
          <w:p w:rsidR="00B45456" w:rsidRDefault="00B45456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</w:tr>
      <w:tr w:rsidR="00DC5D06" w:rsidRPr="0005126C" w:rsidTr="0005126C">
        <w:trPr>
          <w:trHeight w:val="520"/>
        </w:trPr>
        <w:tc>
          <w:tcPr>
            <w:tcW w:w="4219" w:type="dxa"/>
            <w:vAlign w:val="center"/>
          </w:tcPr>
          <w:p w:rsidR="00DC5D06" w:rsidRPr="0005126C" w:rsidRDefault="0005126C" w:rsidP="0005126C">
            <w:pPr>
              <w:autoSpaceDE w:val="0"/>
              <w:autoSpaceDN w:val="0"/>
              <w:adjustRightInd w:val="0"/>
              <w:rPr>
                <w:rFonts w:ascii="Akkurat" w:hAnsi="Akkurat" w:cs="Akkurat"/>
                <w:b/>
              </w:rPr>
            </w:pPr>
            <w:r w:rsidRPr="0005126C">
              <w:rPr>
                <w:rFonts w:ascii="Akkurat" w:hAnsi="Akkurat" w:cs="Akkurat"/>
                <w:b/>
              </w:rPr>
              <w:t>TOTAL</w:t>
            </w:r>
          </w:p>
        </w:tc>
        <w:tc>
          <w:tcPr>
            <w:tcW w:w="1276" w:type="dxa"/>
            <w:vAlign w:val="center"/>
          </w:tcPr>
          <w:p w:rsidR="00DC5D06" w:rsidRPr="0005126C" w:rsidRDefault="00DC5D06" w:rsidP="0005126C">
            <w:pPr>
              <w:autoSpaceDE w:val="0"/>
              <w:autoSpaceDN w:val="0"/>
              <w:adjustRightInd w:val="0"/>
              <w:rPr>
                <w:rFonts w:ascii="Akkurat" w:hAnsi="Akkurat" w:cs="Akkurat"/>
                <w:b/>
              </w:rPr>
            </w:pPr>
          </w:p>
        </w:tc>
        <w:tc>
          <w:tcPr>
            <w:tcW w:w="1417" w:type="dxa"/>
            <w:vAlign w:val="center"/>
          </w:tcPr>
          <w:p w:rsidR="00DC5D06" w:rsidRPr="0005126C" w:rsidRDefault="00DC5D06" w:rsidP="0005126C">
            <w:pPr>
              <w:autoSpaceDE w:val="0"/>
              <w:autoSpaceDN w:val="0"/>
              <w:adjustRightInd w:val="0"/>
              <w:rPr>
                <w:rFonts w:ascii="Akkurat" w:hAnsi="Akkurat" w:cs="Akkurat"/>
                <w:b/>
              </w:rPr>
            </w:pPr>
          </w:p>
        </w:tc>
        <w:tc>
          <w:tcPr>
            <w:tcW w:w="1808" w:type="dxa"/>
            <w:vAlign w:val="center"/>
          </w:tcPr>
          <w:p w:rsidR="00DC5D06" w:rsidRPr="0005126C" w:rsidRDefault="00DC5D06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  <w:b/>
              </w:rPr>
            </w:pPr>
          </w:p>
        </w:tc>
      </w:tr>
    </w:tbl>
    <w:p w:rsidR="00DC5D06" w:rsidRDefault="00DC5D06" w:rsidP="00DC5D06">
      <w:pPr>
        <w:autoSpaceDE w:val="0"/>
        <w:autoSpaceDN w:val="0"/>
        <w:adjustRightInd w:val="0"/>
        <w:spacing w:after="0" w:line="240" w:lineRule="auto"/>
        <w:rPr>
          <w:rFonts w:ascii="Akkurat" w:hAnsi="Akkurat" w:cs="Akkurat"/>
        </w:rPr>
      </w:pPr>
    </w:p>
    <w:p w:rsidR="00DC5D06" w:rsidRDefault="00DC5D06" w:rsidP="00DC5D06">
      <w:pPr>
        <w:autoSpaceDE w:val="0"/>
        <w:autoSpaceDN w:val="0"/>
        <w:adjustRightInd w:val="0"/>
        <w:spacing w:after="0" w:line="240" w:lineRule="auto"/>
        <w:rPr>
          <w:rFonts w:ascii="Akkurat" w:hAnsi="Akkurat" w:cs="Akkurat"/>
        </w:rPr>
      </w:pPr>
    </w:p>
    <w:p w:rsidR="00DC5D06" w:rsidRDefault="00DC5D06" w:rsidP="00DC5D06">
      <w:pPr>
        <w:rPr>
          <w:rFonts w:ascii="Akkurat" w:hAnsi="Akkurat" w:cs="Akkurat"/>
        </w:rPr>
      </w:pPr>
    </w:p>
    <w:p w:rsidR="00DC5D06" w:rsidRDefault="00DC5D06" w:rsidP="00DC5D06">
      <w:pPr>
        <w:rPr>
          <w:rFonts w:ascii="Akkurat" w:hAnsi="Akkurat" w:cs="Akkurat"/>
        </w:rPr>
      </w:pPr>
    </w:p>
    <w:p w:rsidR="00DC5D06" w:rsidRDefault="00DC5D06" w:rsidP="00DC5D06"/>
    <w:sectPr w:rsidR="00DC5D06" w:rsidSect="00D94925">
      <w:headerReference w:type="default" r:id="rId8"/>
      <w:pgSz w:w="11906" w:h="16838"/>
      <w:pgMar w:top="1417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4925" w:rsidRDefault="00D94925" w:rsidP="00D94925">
      <w:pPr>
        <w:spacing w:after="0" w:line="240" w:lineRule="auto"/>
      </w:pPr>
      <w:r>
        <w:separator/>
      </w:r>
    </w:p>
  </w:endnote>
  <w:endnote w:type="continuationSeparator" w:id="0">
    <w:p w:rsidR="00D94925" w:rsidRDefault="00D94925" w:rsidP="00D949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kkuratStd">
    <w:panose1 w:val="00000000000000000000"/>
    <w:charset w:val="00"/>
    <w:family w:val="swiss"/>
    <w:notTrueType/>
    <w:pitch w:val="variable"/>
    <w:sig w:usb0="800000AF" w:usb1="4000216A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4925" w:rsidRDefault="00D94925" w:rsidP="00D94925">
      <w:pPr>
        <w:spacing w:after="0" w:line="240" w:lineRule="auto"/>
      </w:pPr>
      <w:r>
        <w:separator/>
      </w:r>
    </w:p>
  </w:footnote>
  <w:footnote w:type="continuationSeparator" w:id="0">
    <w:p w:rsidR="00D94925" w:rsidRDefault="00D94925" w:rsidP="00D949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4925" w:rsidRDefault="00D94925" w:rsidP="00D94925">
    <w:pPr>
      <w:pStyle w:val="Capalera"/>
      <w:ind w:left="-1701"/>
      <w:rPr>
        <w:rFonts w:ascii="AkkuratStd" w:hAnsi="AkkuratStd"/>
        <w:b/>
        <w:sz w:val="16"/>
        <w:szCs w:val="16"/>
      </w:rPr>
    </w:pPr>
    <w:r>
      <w:rPr>
        <w:rFonts w:hint="eastAsia"/>
        <w:noProof/>
        <w:lang w:eastAsia="ca-ES"/>
      </w:rPr>
      <w:drawing>
        <wp:inline distT="0" distB="0" distL="0" distR="0" wp14:anchorId="169C34B8" wp14:editId="019F3E1B">
          <wp:extent cx="1974850" cy="714453"/>
          <wp:effectExtent l="19050" t="0" r="6350" b="0"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rta ICUB_2012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55263"/>
                  <a:stretch>
                    <a:fillRect/>
                  </a:stretch>
                </pic:blipFill>
                <pic:spPr>
                  <a:xfrm>
                    <a:off x="0" y="0"/>
                    <a:ext cx="1974850" cy="7144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D94925" w:rsidRDefault="00D94925" w:rsidP="00D94925">
    <w:pPr>
      <w:pStyle w:val="Capalera"/>
      <w:ind w:left="-567"/>
      <w:rPr>
        <w:rFonts w:ascii="AkkuratStd" w:hAnsi="AkkuratStd"/>
        <w:b/>
        <w:sz w:val="16"/>
        <w:szCs w:val="16"/>
      </w:rPr>
    </w:pPr>
    <w:r w:rsidRPr="005F370B">
      <w:rPr>
        <w:rFonts w:ascii="AkkuratStd" w:hAnsi="AkkuratStd"/>
        <w:b/>
        <w:sz w:val="16"/>
        <w:szCs w:val="16"/>
      </w:rPr>
      <w:t>Institut de  Cultura</w:t>
    </w:r>
  </w:p>
  <w:p w:rsidR="00D94925" w:rsidRPr="005F370B" w:rsidRDefault="00D94925" w:rsidP="00D94925">
    <w:pPr>
      <w:pStyle w:val="Capalera"/>
      <w:ind w:left="-567"/>
      <w:rPr>
        <w:rFonts w:ascii="AkkuratStd" w:hAnsi="AkkuratStd"/>
        <w:b/>
        <w:sz w:val="16"/>
        <w:szCs w:val="16"/>
      </w:rPr>
    </w:pPr>
  </w:p>
  <w:p w:rsidR="00D94925" w:rsidRPr="005F370B" w:rsidRDefault="00D94925" w:rsidP="00D94925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Palau de la Virreina</w:t>
    </w:r>
  </w:p>
  <w:p w:rsidR="00D94925" w:rsidRPr="005F370B" w:rsidRDefault="00D94925" w:rsidP="00D94925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La Rambla, 99</w:t>
    </w:r>
  </w:p>
  <w:p w:rsidR="00D94925" w:rsidRPr="005F370B" w:rsidRDefault="00D94925" w:rsidP="00D94925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08002 Barcelona</w:t>
    </w:r>
  </w:p>
  <w:p w:rsidR="00D94925" w:rsidRPr="005F370B" w:rsidRDefault="00D94925" w:rsidP="00D94925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Telèfon 933 161 000</w:t>
    </w:r>
  </w:p>
  <w:p w:rsidR="00D94925" w:rsidRPr="004F6D69" w:rsidRDefault="00D94925" w:rsidP="00D94925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www.bcn.cat/barcelonacultura</w:t>
    </w:r>
  </w:p>
  <w:p w:rsidR="00D94925" w:rsidRDefault="00D94925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E5F84"/>
    <w:multiLevelType w:val="hybridMultilevel"/>
    <w:tmpl w:val="DB46A48E"/>
    <w:lvl w:ilvl="0" w:tplc="E98E8E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03655A"/>
    <w:multiLevelType w:val="hybridMultilevel"/>
    <w:tmpl w:val="EA90468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D06"/>
    <w:rsid w:val="0005126C"/>
    <w:rsid w:val="000D51A2"/>
    <w:rsid w:val="002C1159"/>
    <w:rsid w:val="00613B64"/>
    <w:rsid w:val="00681981"/>
    <w:rsid w:val="0080546B"/>
    <w:rsid w:val="00B45456"/>
    <w:rsid w:val="00C2462F"/>
    <w:rsid w:val="00D37273"/>
    <w:rsid w:val="00D94925"/>
    <w:rsid w:val="00DC5D06"/>
    <w:rsid w:val="00FB6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DC5D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uiPriority w:val="34"/>
    <w:qFormat/>
    <w:rsid w:val="00B45456"/>
    <w:pPr>
      <w:ind w:left="720"/>
      <w:contextualSpacing/>
    </w:pPr>
  </w:style>
  <w:style w:type="paragraph" w:styleId="Capalera">
    <w:name w:val="header"/>
    <w:basedOn w:val="Normal"/>
    <w:link w:val="CapaleraCar"/>
    <w:uiPriority w:val="99"/>
    <w:unhideWhenUsed/>
    <w:rsid w:val="00D949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94925"/>
  </w:style>
  <w:style w:type="paragraph" w:styleId="Peu">
    <w:name w:val="footer"/>
    <w:basedOn w:val="Normal"/>
    <w:link w:val="PeuCar"/>
    <w:uiPriority w:val="99"/>
    <w:unhideWhenUsed/>
    <w:rsid w:val="00D949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D94925"/>
  </w:style>
  <w:style w:type="paragraph" w:styleId="Textdeglobus">
    <w:name w:val="Balloon Text"/>
    <w:basedOn w:val="Normal"/>
    <w:link w:val="TextdeglobusCar"/>
    <w:uiPriority w:val="99"/>
    <w:semiHidden/>
    <w:unhideWhenUsed/>
    <w:rsid w:val="00D94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D949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DC5D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uiPriority w:val="34"/>
    <w:qFormat/>
    <w:rsid w:val="00B45456"/>
    <w:pPr>
      <w:ind w:left="720"/>
      <w:contextualSpacing/>
    </w:pPr>
  </w:style>
  <w:style w:type="paragraph" w:styleId="Capalera">
    <w:name w:val="header"/>
    <w:basedOn w:val="Normal"/>
    <w:link w:val="CapaleraCar"/>
    <w:uiPriority w:val="99"/>
    <w:unhideWhenUsed/>
    <w:rsid w:val="00D949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94925"/>
  </w:style>
  <w:style w:type="paragraph" w:styleId="Peu">
    <w:name w:val="footer"/>
    <w:basedOn w:val="Normal"/>
    <w:link w:val="PeuCar"/>
    <w:uiPriority w:val="99"/>
    <w:unhideWhenUsed/>
    <w:rsid w:val="00D949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D94925"/>
  </w:style>
  <w:style w:type="paragraph" w:styleId="Textdeglobus">
    <w:name w:val="Balloon Text"/>
    <w:basedOn w:val="Normal"/>
    <w:link w:val="TextdeglobusCar"/>
    <w:uiPriority w:val="99"/>
    <w:semiHidden/>
    <w:unhideWhenUsed/>
    <w:rsid w:val="00D94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D949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2022-01-10T15:44:00Z</dcterms:created>
  <dcterms:modified xsi:type="dcterms:W3CDTF">2022-01-10T15:46:00Z</dcterms:modified>
</cp:coreProperties>
</file>