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ELEMENTS DE L’OFERTA:</w:t>
      </w:r>
    </w:p>
    <w:p w:rsidR="00CD2873" w:rsidRPr="004A6764" w:rsidRDefault="00CD2873" w:rsidP="00CD2873">
      <w:pPr>
        <w:rPr>
          <w:rFonts w:ascii="Arial Narrow" w:hAnsi="Arial Narrow" w:cs="Arial"/>
          <w:szCs w:val="24"/>
        </w:rPr>
      </w:pPr>
    </w:p>
    <w:p w:rsidR="009B023F" w:rsidRDefault="00CD2873" w:rsidP="009B023F">
      <w:pPr>
        <w:rPr>
          <w:rFonts w:cs="Arial"/>
        </w:rPr>
      </w:pPr>
      <w:r>
        <w:rPr>
          <w:rFonts w:ascii="Arial Narrow" w:hAnsi="Arial Narrow" w:cs="Arial"/>
          <w:szCs w:val="24"/>
        </w:rPr>
        <w:t xml:space="preserve">L’oferta presentada es correspon amb la proposició tècnica i econòmica desglossada pels preus unitaris i conceptes </w:t>
      </w:r>
      <w:r w:rsidR="009B023F" w:rsidRPr="009B023F">
        <w:rPr>
          <w:rFonts w:ascii="Arial Narrow" w:hAnsi="Arial Narrow" w:cs="Arial"/>
          <w:szCs w:val="24"/>
        </w:rPr>
        <w:t>desglossa</w:t>
      </w:r>
      <w:r w:rsidR="009B023F" w:rsidRPr="009B023F">
        <w:rPr>
          <w:rFonts w:ascii="Arial Narrow" w:hAnsi="Arial Narrow" w:cs="Arial"/>
          <w:szCs w:val="24"/>
        </w:rPr>
        <w:t xml:space="preserve">ts </w:t>
      </w:r>
      <w:r w:rsidR="009B023F" w:rsidRPr="009B023F">
        <w:rPr>
          <w:rFonts w:ascii="Arial Narrow" w:hAnsi="Arial Narrow" w:cs="Arial"/>
          <w:szCs w:val="24"/>
        </w:rPr>
        <w:t>en funció dels elements del llistat.</w:t>
      </w:r>
    </w:p>
    <w:p w:rsidR="009B023F" w:rsidRPr="00B45456" w:rsidRDefault="009B023F" w:rsidP="009B023F">
      <w:pPr>
        <w:autoSpaceDE w:val="0"/>
        <w:autoSpaceDN w:val="0"/>
        <w:adjustRightInd w:val="0"/>
        <w:rPr>
          <w:rFonts w:cs="Arial"/>
        </w:rPr>
      </w:pPr>
    </w:p>
    <w:p w:rsidR="009B023F" w:rsidRPr="00B45456" w:rsidRDefault="009B023F" w:rsidP="009B023F">
      <w:pPr>
        <w:autoSpaceDE w:val="0"/>
        <w:autoSpaceDN w:val="0"/>
        <w:adjustRightInd w:val="0"/>
        <w:rPr>
          <w:rFonts w:cs="Arial"/>
        </w:rPr>
      </w:pPr>
    </w:p>
    <w:tbl>
      <w:tblPr>
        <w:tblStyle w:val="Taulaambquadrcula"/>
        <w:tblW w:w="9618" w:type="dxa"/>
        <w:tblLook w:val="04A0" w:firstRow="1" w:lastRow="0" w:firstColumn="1" w:lastColumn="0" w:noHBand="0" w:noVBand="1"/>
      </w:tblPr>
      <w:tblGrid>
        <w:gridCol w:w="4654"/>
        <w:gridCol w:w="1407"/>
        <w:gridCol w:w="1563"/>
        <w:gridCol w:w="1994"/>
      </w:tblGrid>
      <w:tr w:rsidR="009B023F" w:rsidRPr="0005126C" w:rsidTr="009B023F">
        <w:trPr>
          <w:trHeight w:val="141"/>
        </w:trPr>
        <w:tc>
          <w:tcPr>
            <w:tcW w:w="4654" w:type="dxa"/>
          </w:tcPr>
          <w:p w:rsidR="009B023F" w:rsidRPr="0005126C" w:rsidRDefault="009B023F" w:rsidP="00262382">
            <w:pPr>
              <w:autoSpaceDE w:val="0"/>
              <w:autoSpaceDN w:val="0"/>
              <w:adjustRightInd w:val="0"/>
              <w:jc w:val="center"/>
              <w:rPr>
                <w:rFonts w:ascii="Akkurat" w:hAnsi="Akkurat" w:cs="Akkurat"/>
                <w:b/>
              </w:rPr>
            </w:pPr>
            <w:bookmarkStart w:id="0" w:name="_GoBack"/>
            <w:bookmarkEnd w:id="0"/>
            <w:r w:rsidRPr="0005126C">
              <w:rPr>
                <w:rFonts w:ascii="Akkurat" w:hAnsi="Akkurat" w:cs="Akkurat"/>
                <w:b/>
              </w:rPr>
              <w:t>Conceptes</w:t>
            </w:r>
          </w:p>
        </w:tc>
        <w:tc>
          <w:tcPr>
            <w:tcW w:w="1407" w:type="dxa"/>
          </w:tcPr>
          <w:p w:rsidR="009B023F" w:rsidRPr="0005126C" w:rsidRDefault="009B023F" w:rsidP="00262382">
            <w:pPr>
              <w:autoSpaceDE w:val="0"/>
              <w:autoSpaceDN w:val="0"/>
              <w:adjustRightInd w:val="0"/>
              <w:jc w:val="center"/>
              <w:rPr>
                <w:rFonts w:ascii="Akkurat" w:hAnsi="Akkurat" w:cs="Akkurat"/>
                <w:b/>
              </w:rPr>
            </w:pPr>
            <w:r w:rsidRPr="0005126C">
              <w:rPr>
                <w:rFonts w:ascii="Akkurat" w:hAnsi="Akkurat" w:cs="Akkurat"/>
                <w:b/>
              </w:rPr>
              <w:t>Preu net unitat IVA exclòs</w:t>
            </w:r>
          </w:p>
        </w:tc>
        <w:tc>
          <w:tcPr>
            <w:tcW w:w="1563" w:type="dxa"/>
          </w:tcPr>
          <w:p w:rsidR="009B023F" w:rsidRPr="0005126C" w:rsidRDefault="009B023F" w:rsidP="00262382">
            <w:pPr>
              <w:autoSpaceDE w:val="0"/>
              <w:autoSpaceDN w:val="0"/>
              <w:adjustRightInd w:val="0"/>
              <w:jc w:val="center"/>
              <w:rPr>
                <w:rFonts w:ascii="Akkurat" w:hAnsi="Akkurat" w:cs="Akkurat"/>
                <w:b/>
              </w:rPr>
            </w:pPr>
            <w:r w:rsidRPr="0005126C">
              <w:rPr>
                <w:rFonts w:ascii="Akkurat" w:hAnsi="Akkurat" w:cs="Akkurat"/>
                <w:b/>
              </w:rPr>
              <w:t>Número d’unitats</w:t>
            </w:r>
          </w:p>
        </w:tc>
        <w:tc>
          <w:tcPr>
            <w:tcW w:w="1994" w:type="dxa"/>
          </w:tcPr>
          <w:p w:rsidR="009B023F" w:rsidRDefault="009B023F" w:rsidP="00262382">
            <w:pPr>
              <w:autoSpaceDE w:val="0"/>
              <w:autoSpaceDN w:val="0"/>
              <w:adjustRightInd w:val="0"/>
              <w:jc w:val="center"/>
              <w:rPr>
                <w:rFonts w:ascii="Akkurat" w:hAnsi="Akkurat" w:cs="Akkurat"/>
                <w:b/>
              </w:rPr>
            </w:pPr>
            <w:r w:rsidRPr="0005126C">
              <w:rPr>
                <w:rFonts w:ascii="Akkurat" w:hAnsi="Akkurat" w:cs="Akkurat"/>
                <w:b/>
              </w:rPr>
              <w:t>Import</w:t>
            </w:r>
          </w:p>
          <w:p w:rsidR="009B023F" w:rsidRPr="0005126C" w:rsidRDefault="009B023F" w:rsidP="00262382">
            <w:pPr>
              <w:autoSpaceDE w:val="0"/>
              <w:autoSpaceDN w:val="0"/>
              <w:adjustRightInd w:val="0"/>
              <w:jc w:val="center"/>
              <w:rPr>
                <w:rFonts w:ascii="Akkurat" w:hAnsi="Akkurat" w:cs="Akkurat"/>
                <w:b/>
              </w:rPr>
            </w:pPr>
            <w:r>
              <w:rPr>
                <w:rFonts w:ascii="Akkurat" w:hAnsi="Akkurat" w:cs="Akkurat"/>
                <w:b/>
              </w:rPr>
              <w:t>(IVA inclòs)</w:t>
            </w:r>
          </w:p>
        </w:tc>
      </w:tr>
      <w:tr w:rsidR="009B023F" w:rsidTr="009B023F">
        <w:trPr>
          <w:trHeight w:val="141"/>
        </w:trPr>
        <w:tc>
          <w:tcPr>
            <w:tcW w:w="4654" w:type="dxa"/>
          </w:tcPr>
          <w:p w:rsidR="009B023F" w:rsidRDefault="009B023F" w:rsidP="009B023F">
            <w:pPr>
              <w:pStyle w:val="Pargrafdellista"/>
              <w:numPr>
                <w:ilvl w:val="0"/>
                <w:numId w:val="10"/>
              </w:numPr>
              <w:jc w:val="left"/>
              <w:rPr>
                <w:rFonts w:cs="Arial"/>
                <w:sz w:val="20"/>
                <w:szCs w:val="20"/>
              </w:rPr>
            </w:pPr>
            <w:r>
              <w:rPr>
                <w:rFonts w:cs="Arial"/>
                <w:sz w:val="20"/>
                <w:szCs w:val="20"/>
              </w:rPr>
              <w:t>Vídeo de 30’ aprox prèvia de la Mercè Arts de Carrer de la Mercè 22</w:t>
            </w:r>
          </w:p>
          <w:p w:rsidR="009B023F" w:rsidRDefault="009B023F" w:rsidP="00262382">
            <w:pPr>
              <w:pStyle w:val="Pargrafdellista"/>
              <w:jc w:val="left"/>
              <w:rPr>
                <w:rFonts w:cs="Arial"/>
                <w:sz w:val="20"/>
                <w:szCs w:val="20"/>
              </w:rPr>
            </w:pPr>
            <w:r>
              <w:rPr>
                <w:rFonts w:cs="Arial"/>
                <w:sz w:val="20"/>
                <w:szCs w:val="20"/>
              </w:rPr>
              <w:t>(a partir de briefing que proposarem des del Departament de Comunicació. Si es precisa d’imatges d’arxiu, serà l’ICUB qui les proporcionarà)</w:t>
            </w:r>
          </w:p>
          <w:p w:rsidR="009B023F" w:rsidRPr="000862C8" w:rsidRDefault="009B023F" w:rsidP="00262382">
            <w:pPr>
              <w:ind w:left="360"/>
              <w:rPr>
                <w:rFonts w:cs="Arial"/>
                <w:sz w:val="20"/>
                <w:szCs w:val="20"/>
              </w:rPr>
            </w:pPr>
          </w:p>
        </w:tc>
        <w:tc>
          <w:tcPr>
            <w:tcW w:w="1407" w:type="dxa"/>
          </w:tcPr>
          <w:p w:rsidR="009B023F" w:rsidRDefault="009B023F" w:rsidP="00262382">
            <w:pPr>
              <w:autoSpaceDE w:val="0"/>
              <w:autoSpaceDN w:val="0"/>
              <w:adjustRightInd w:val="0"/>
              <w:jc w:val="right"/>
              <w:rPr>
                <w:rFonts w:ascii="Akkurat" w:hAnsi="Akkurat" w:cs="Akkurat"/>
              </w:rPr>
            </w:pPr>
          </w:p>
        </w:tc>
        <w:tc>
          <w:tcPr>
            <w:tcW w:w="1563" w:type="dxa"/>
          </w:tcPr>
          <w:p w:rsidR="009B023F" w:rsidRDefault="009B023F" w:rsidP="00262382">
            <w:pPr>
              <w:autoSpaceDE w:val="0"/>
              <w:autoSpaceDN w:val="0"/>
              <w:adjustRightInd w:val="0"/>
              <w:jc w:val="center"/>
              <w:rPr>
                <w:rFonts w:ascii="Akkurat" w:hAnsi="Akkurat" w:cs="Akkurat"/>
              </w:rPr>
            </w:pPr>
            <w:r>
              <w:rPr>
                <w:rFonts w:ascii="Akkurat" w:hAnsi="Akkurat" w:cs="Akkurat"/>
              </w:rPr>
              <w:t>1</w:t>
            </w:r>
          </w:p>
        </w:tc>
        <w:tc>
          <w:tcPr>
            <w:tcW w:w="1994" w:type="dxa"/>
          </w:tcPr>
          <w:p w:rsidR="009B023F" w:rsidRDefault="009B023F" w:rsidP="00262382">
            <w:pPr>
              <w:autoSpaceDE w:val="0"/>
              <w:autoSpaceDN w:val="0"/>
              <w:adjustRightInd w:val="0"/>
              <w:jc w:val="right"/>
              <w:rPr>
                <w:rFonts w:ascii="Akkurat" w:hAnsi="Akkurat" w:cs="Akkurat"/>
              </w:rPr>
            </w:pPr>
          </w:p>
        </w:tc>
      </w:tr>
      <w:tr w:rsidR="009B023F" w:rsidTr="009B023F">
        <w:trPr>
          <w:trHeight w:val="141"/>
        </w:trPr>
        <w:tc>
          <w:tcPr>
            <w:tcW w:w="4654" w:type="dxa"/>
          </w:tcPr>
          <w:p w:rsidR="009B023F" w:rsidRDefault="009B023F" w:rsidP="009B023F">
            <w:pPr>
              <w:pStyle w:val="Pargrafdellista"/>
              <w:numPr>
                <w:ilvl w:val="0"/>
                <w:numId w:val="10"/>
              </w:numPr>
              <w:jc w:val="left"/>
              <w:rPr>
                <w:rFonts w:cs="Arial"/>
                <w:sz w:val="20"/>
                <w:szCs w:val="20"/>
              </w:rPr>
            </w:pPr>
            <w:r>
              <w:rPr>
                <w:rFonts w:cs="Arial"/>
                <w:sz w:val="20"/>
                <w:szCs w:val="20"/>
              </w:rPr>
              <w:t>Vídeo de 30’ prèvia de les propostes de cultura tradicional de la Mercè 22</w:t>
            </w:r>
          </w:p>
          <w:p w:rsidR="009B023F" w:rsidRDefault="009B023F" w:rsidP="00262382">
            <w:pPr>
              <w:pStyle w:val="Pargrafdellista"/>
              <w:jc w:val="left"/>
              <w:rPr>
                <w:rFonts w:cs="Arial"/>
                <w:sz w:val="20"/>
                <w:szCs w:val="20"/>
              </w:rPr>
            </w:pPr>
            <w:r>
              <w:rPr>
                <w:rFonts w:cs="Arial"/>
                <w:sz w:val="20"/>
                <w:szCs w:val="20"/>
              </w:rPr>
              <w:t>(a partir de briefing que proposarem des del Departament de Comunicació. Si es precisa d’imatges d’arxiu, serà l’ICUB qui les proporcionarà)</w:t>
            </w:r>
          </w:p>
          <w:p w:rsidR="009B023F" w:rsidRPr="00C2462F" w:rsidRDefault="009B023F" w:rsidP="00262382">
            <w:pPr>
              <w:pStyle w:val="Pargrafdellista"/>
              <w:rPr>
                <w:rFonts w:cs="Arial"/>
                <w:sz w:val="20"/>
                <w:szCs w:val="20"/>
              </w:rPr>
            </w:pPr>
          </w:p>
        </w:tc>
        <w:tc>
          <w:tcPr>
            <w:tcW w:w="1407" w:type="dxa"/>
          </w:tcPr>
          <w:p w:rsidR="009B023F" w:rsidRDefault="009B023F" w:rsidP="00262382">
            <w:pPr>
              <w:autoSpaceDE w:val="0"/>
              <w:autoSpaceDN w:val="0"/>
              <w:adjustRightInd w:val="0"/>
              <w:jc w:val="right"/>
              <w:rPr>
                <w:rFonts w:ascii="Akkurat" w:hAnsi="Akkurat" w:cs="Akkurat"/>
              </w:rPr>
            </w:pPr>
          </w:p>
        </w:tc>
        <w:tc>
          <w:tcPr>
            <w:tcW w:w="1563" w:type="dxa"/>
          </w:tcPr>
          <w:p w:rsidR="009B023F" w:rsidRDefault="009B023F" w:rsidP="00262382">
            <w:pPr>
              <w:autoSpaceDE w:val="0"/>
              <w:autoSpaceDN w:val="0"/>
              <w:adjustRightInd w:val="0"/>
              <w:jc w:val="center"/>
              <w:rPr>
                <w:rFonts w:ascii="Akkurat" w:hAnsi="Akkurat" w:cs="Akkurat"/>
              </w:rPr>
            </w:pPr>
            <w:r>
              <w:rPr>
                <w:rFonts w:ascii="Akkurat" w:hAnsi="Akkurat" w:cs="Akkurat"/>
              </w:rPr>
              <w:t>1</w:t>
            </w:r>
          </w:p>
        </w:tc>
        <w:tc>
          <w:tcPr>
            <w:tcW w:w="1994" w:type="dxa"/>
          </w:tcPr>
          <w:p w:rsidR="009B023F" w:rsidRDefault="009B023F" w:rsidP="00262382">
            <w:pPr>
              <w:autoSpaceDE w:val="0"/>
              <w:autoSpaceDN w:val="0"/>
              <w:adjustRightInd w:val="0"/>
              <w:jc w:val="right"/>
              <w:rPr>
                <w:rFonts w:ascii="Akkurat" w:hAnsi="Akkurat" w:cs="Akkurat"/>
              </w:rPr>
            </w:pPr>
          </w:p>
        </w:tc>
      </w:tr>
      <w:tr w:rsidR="009B023F" w:rsidTr="009B023F">
        <w:trPr>
          <w:trHeight w:val="141"/>
        </w:trPr>
        <w:tc>
          <w:tcPr>
            <w:tcW w:w="4654" w:type="dxa"/>
          </w:tcPr>
          <w:p w:rsidR="009B023F" w:rsidRDefault="009B023F" w:rsidP="009B023F">
            <w:pPr>
              <w:pStyle w:val="Pargrafdellista"/>
              <w:numPr>
                <w:ilvl w:val="0"/>
                <w:numId w:val="10"/>
              </w:numPr>
              <w:jc w:val="left"/>
              <w:rPr>
                <w:rFonts w:cs="Arial"/>
                <w:sz w:val="20"/>
                <w:szCs w:val="20"/>
              </w:rPr>
            </w:pPr>
            <w:r>
              <w:rPr>
                <w:rFonts w:cs="Arial"/>
                <w:sz w:val="20"/>
                <w:szCs w:val="20"/>
              </w:rPr>
              <w:lastRenderedPageBreak/>
              <w:t>Vídeo de 30`prèvia de les propostes la ciutat triada com a Ciutat Convidada de la Mercè 22</w:t>
            </w:r>
          </w:p>
          <w:p w:rsidR="009B023F" w:rsidRDefault="009B023F" w:rsidP="00262382">
            <w:pPr>
              <w:pStyle w:val="Pargrafdellista"/>
              <w:jc w:val="left"/>
              <w:rPr>
                <w:rFonts w:cs="Arial"/>
                <w:sz w:val="20"/>
                <w:szCs w:val="20"/>
              </w:rPr>
            </w:pPr>
            <w:r>
              <w:rPr>
                <w:rFonts w:cs="Arial"/>
                <w:sz w:val="20"/>
                <w:szCs w:val="20"/>
              </w:rPr>
              <w:t>(a partir de briefing que proposarem des del Departament de Comunicació. Si es precisa d’imatges d’arxiu, serà l’ICUB qui les proporcionarà)</w:t>
            </w:r>
          </w:p>
          <w:p w:rsidR="009B023F" w:rsidRPr="00C2462F" w:rsidRDefault="009B023F" w:rsidP="00262382">
            <w:pPr>
              <w:pStyle w:val="Pargrafdellista"/>
              <w:rPr>
                <w:rFonts w:cs="Arial"/>
                <w:sz w:val="20"/>
                <w:szCs w:val="20"/>
              </w:rPr>
            </w:pPr>
          </w:p>
        </w:tc>
        <w:tc>
          <w:tcPr>
            <w:tcW w:w="1407" w:type="dxa"/>
          </w:tcPr>
          <w:p w:rsidR="009B023F" w:rsidRDefault="009B023F" w:rsidP="00262382">
            <w:pPr>
              <w:autoSpaceDE w:val="0"/>
              <w:autoSpaceDN w:val="0"/>
              <w:adjustRightInd w:val="0"/>
              <w:jc w:val="right"/>
              <w:rPr>
                <w:rFonts w:ascii="Akkurat" w:hAnsi="Akkurat" w:cs="Akkurat"/>
              </w:rPr>
            </w:pPr>
          </w:p>
        </w:tc>
        <w:tc>
          <w:tcPr>
            <w:tcW w:w="1563" w:type="dxa"/>
          </w:tcPr>
          <w:p w:rsidR="009B023F" w:rsidRDefault="009B023F" w:rsidP="00262382">
            <w:pPr>
              <w:autoSpaceDE w:val="0"/>
              <w:autoSpaceDN w:val="0"/>
              <w:adjustRightInd w:val="0"/>
              <w:jc w:val="center"/>
              <w:rPr>
                <w:rFonts w:ascii="Akkurat" w:hAnsi="Akkurat" w:cs="Akkurat"/>
              </w:rPr>
            </w:pPr>
            <w:r>
              <w:rPr>
                <w:rFonts w:ascii="Akkurat" w:hAnsi="Akkurat" w:cs="Akkurat"/>
              </w:rPr>
              <w:t>1</w:t>
            </w:r>
          </w:p>
        </w:tc>
        <w:tc>
          <w:tcPr>
            <w:tcW w:w="1994" w:type="dxa"/>
          </w:tcPr>
          <w:p w:rsidR="009B023F" w:rsidRDefault="009B023F" w:rsidP="00262382">
            <w:pPr>
              <w:autoSpaceDE w:val="0"/>
              <w:autoSpaceDN w:val="0"/>
              <w:adjustRightInd w:val="0"/>
              <w:jc w:val="right"/>
              <w:rPr>
                <w:rFonts w:ascii="Akkurat" w:hAnsi="Akkurat" w:cs="Akkurat"/>
              </w:rPr>
            </w:pPr>
          </w:p>
        </w:tc>
      </w:tr>
      <w:tr w:rsidR="009B023F" w:rsidTr="009B023F">
        <w:trPr>
          <w:trHeight w:val="141"/>
        </w:trPr>
        <w:tc>
          <w:tcPr>
            <w:tcW w:w="4654" w:type="dxa"/>
          </w:tcPr>
          <w:p w:rsidR="009B023F" w:rsidRDefault="009B023F" w:rsidP="009B023F">
            <w:pPr>
              <w:pStyle w:val="Pargrafdellista"/>
              <w:numPr>
                <w:ilvl w:val="0"/>
                <w:numId w:val="10"/>
              </w:numPr>
              <w:jc w:val="left"/>
              <w:rPr>
                <w:rFonts w:cs="Arial"/>
                <w:sz w:val="20"/>
                <w:szCs w:val="20"/>
              </w:rPr>
            </w:pPr>
            <w:r>
              <w:rPr>
                <w:rFonts w:cs="Arial"/>
                <w:sz w:val="20"/>
                <w:szCs w:val="20"/>
              </w:rPr>
              <w:t>Enregistrament dels diferents actes de cultura popular que se celebraran el 23, 24, 25 i 26 de setembre</w:t>
            </w:r>
          </w:p>
          <w:p w:rsidR="009B023F" w:rsidRDefault="009B023F" w:rsidP="00262382">
            <w:pPr>
              <w:pStyle w:val="Pargrafdellista"/>
              <w:jc w:val="left"/>
              <w:rPr>
                <w:rFonts w:cs="Arial"/>
                <w:sz w:val="20"/>
                <w:szCs w:val="20"/>
              </w:rPr>
            </w:pPr>
          </w:p>
        </w:tc>
        <w:tc>
          <w:tcPr>
            <w:tcW w:w="1407" w:type="dxa"/>
          </w:tcPr>
          <w:p w:rsidR="009B023F" w:rsidRDefault="009B023F" w:rsidP="00262382">
            <w:pPr>
              <w:autoSpaceDE w:val="0"/>
              <w:autoSpaceDN w:val="0"/>
              <w:adjustRightInd w:val="0"/>
              <w:jc w:val="right"/>
              <w:rPr>
                <w:rFonts w:ascii="Akkurat" w:hAnsi="Akkurat" w:cs="Akkurat"/>
              </w:rPr>
            </w:pPr>
          </w:p>
        </w:tc>
        <w:tc>
          <w:tcPr>
            <w:tcW w:w="1563" w:type="dxa"/>
          </w:tcPr>
          <w:p w:rsidR="009B023F" w:rsidRDefault="009B023F" w:rsidP="00262382">
            <w:pPr>
              <w:autoSpaceDE w:val="0"/>
              <w:autoSpaceDN w:val="0"/>
              <w:adjustRightInd w:val="0"/>
              <w:jc w:val="center"/>
              <w:rPr>
                <w:rFonts w:ascii="Akkurat" w:hAnsi="Akkurat" w:cs="Akkurat"/>
              </w:rPr>
            </w:pPr>
            <w:r>
              <w:rPr>
                <w:rFonts w:ascii="Akkurat" w:hAnsi="Akkurat" w:cs="Akkurat"/>
              </w:rPr>
              <w:t>1</w:t>
            </w:r>
          </w:p>
        </w:tc>
        <w:tc>
          <w:tcPr>
            <w:tcW w:w="1994" w:type="dxa"/>
          </w:tcPr>
          <w:p w:rsidR="009B023F" w:rsidRDefault="009B023F" w:rsidP="00262382">
            <w:pPr>
              <w:autoSpaceDE w:val="0"/>
              <w:autoSpaceDN w:val="0"/>
              <w:adjustRightInd w:val="0"/>
              <w:jc w:val="right"/>
              <w:rPr>
                <w:rFonts w:ascii="Akkurat" w:hAnsi="Akkurat" w:cs="Akkurat"/>
              </w:rPr>
            </w:pPr>
          </w:p>
        </w:tc>
      </w:tr>
      <w:tr w:rsidR="009B023F" w:rsidTr="009B023F">
        <w:trPr>
          <w:trHeight w:val="141"/>
        </w:trPr>
        <w:tc>
          <w:tcPr>
            <w:tcW w:w="4654" w:type="dxa"/>
          </w:tcPr>
          <w:p w:rsidR="009B023F" w:rsidRDefault="009B023F" w:rsidP="009B023F">
            <w:pPr>
              <w:pStyle w:val="Pargrafdellista"/>
              <w:numPr>
                <w:ilvl w:val="0"/>
                <w:numId w:val="10"/>
              </w:numPr>
              <w:jc w:val="left"/>
              <w:rPr>
                <w:rFonts w:cs="Arial"/>
                <w:sz w:val="20"/>
                <w:szCs w:val="20"/>
              </w:rPr>
            </w:pPr>
            <w:r>
              <w:rPr>
                <w:rFonts w:cs="Arial"/>
                <w:sz w:val="20"/>
                <w:szCs w:val="20"/>
              </w:rPr>
              <w:t>Vídeo resum d’entre 30’ i 45’ de les activitats del 24 de setembre (s’ha de lliurar el matí del 25 de setembre)</w:t>
            </w:r>
          </w:p>
          <w:p w:rsidR="009B023F" w:rsidRDefault="009B023F" w:rsidP="00262382">
            <w:pPr>
              <w:pStyle w:val="Pargrafdellista"/>
              <w:jc w:val="left"/>
              <w:rPr>
                <w:rFonts w:cs="Arial"/>
                <w:sz w:val="20"/>
                <w:szCs w:val="20"/>
              </w:rPr>
            </w:pPr>
          </w:p>
        </w:tc>
        <w:tc>
          <w:tcPr>
            <w:tcW w:w="1407" w:type="dxa"/>
          </w:tcPr>
          <w:p w:rsidR="009B023F" w:rsidRDefault="009B023F" w:rsidP="00262382">
            <w:pPr>
              <w:autoSpaceDE w:val="0"/>
              <w:autoSpaceDN w:val="0"/>
              <w:adjustRightInd w:val="0"/>
              <w:jc w:val="right"/>
              <w:rPr>
                <w:rFonts w:ascii="Akkurat" w:hAnsi="Akkurat" w:cs="Akkurat"/>
              </w:rPr>
            </w:pPr>
          </w:p>
        </w:tc>
        <w:tc>
          <w:tcPr>
            <w:tcW w:w="1563" w:type="dxa"/>
          </w:tcPr>
          <w:p w:rsidR="009B023F" w:rsidRDefault="009B023F" w:rsidP="00262382">
            <w:pPr>
              <w:autoSpaceDE w:val="0"/>
              <w:autoSpaceDN w:val="0"/>
              <w:adjustRightInd w:val="0"/>
              <w:jc w:val="center"/>
              <w:rPr>
                <w:rFonts w:ascii="Akkurat" w:hAnsi="Akkurat" w:cs="Akkurat"/>
              </w:rPr>
            </w:pPr>
            <w:r>
              <w:rPr>
                <w:rFonts w:ascii="Akkurat" w:hAnsi="Akkurat" w:cs="Akkurat"/>
              </w:rPr>
              <w:t>1</w:t>
            </w:r>
          </w:p>
        </w:tc>
        <w:tc>
          <w:tcPr>
            <w:tcW w:w="1994" w:type="dxa"/>
          </w:tcPr>
          <w:p w:rsidR="009B023F" w:rsidRDefault="009B023F" w:rsidP="00262382">
            <w:pPr>
              <w:autoSpaceDE w:val="0"/>
              <w:autoSpaceDN w:val="0"/>
              <w:adjustRightInd w:val="0"/>
              <w:jc w:val="right"/>
              <w:rPr>
                <w:rFonts w:ascii="Akkurat" w:hAnsi="Akkurat" w:cs="Akkurat"/>
              </w:rPr>
            </w:pPr>
          </w:p>
        </w:tc>
      </w:tr>
      <w:tr w:rsidR="009B023F" w:rsidTr="009B023F">
        <w:trPr>
          <w:trHeight w:val="141"/>
        </w:trPr>
        <w:tc>
          <w:tcPr>
            <w:tcW w:w="4654" w:type="dxa"/>
          </w:tcPr>
          <w:p w:rsidR="009B023F" w:rsidRDefault="009B023F" w:rsidP="009B023F">
            <w:pPr>
              <w:pStyle w:val="Pargrafdellista"/>
              <w:numPr>
                <w:ilvl w:val="0"/>
                <w:numId w:val="10"/>
              </w:numPr>
              <w:jc w:val="left"/>
              <w:rPr>
                <w:rFonts w:cs="Arial"/>
                <w:sz w:val="20"/>
                <w:szCs w:val="20"/>
              </w:rPr>
            </w:pPr>
            <w:r>
              <w:rPr>
                <w:rFonts w:cs="Arial"/>
                <w:sz w:val="20"/>
                <w:szCs w:val="20"/>
              </w:rPr>
              <w:t>Vídeo resum d’entre 30’ i 45’ de les activitats de les quatre jornades de Mercè, entre el 23, 24, 25 i 26 de setembre (s’ha de lliurar el matí del 25 de setembre)</w:t>
            </w:r>
          </w:p>
          <w:p w:rsidR="009B023F" w:rsidRDefault="009B023F" w:rsidP="00262382">
            <w:pPr>
              <w:pStyle w:val="Pargrafdellista"/>
              <w:jc w:val="left"/>
              <w:rPr>
                <w:rFonts w:cs="Arial"/>
                <w:sz w:val="20"/>
                <w:szCs w:val="20"/>
              </w:rPr>
            </w:pPr>
          </w:p>
        </w:tc>
        <w:tc>
          <w:tcPr>
            <w:tcW w:w="1407" w:type="dxa"/>
          </w:tcPr>
          <w:p w:rsidR="009B023F" w:rsidRDefault="009B023F" w:rsidP="00262382">
            <w:pPr>
              <w:autoSpaceDE w:val="0"/>
              <w:autoSpaceDN w:val="0"/>
              <w:adjustRightInd w:val="0"/>
              <w:jc w:val="right"/>
              <w:rPr>
                <w:rFonts w:ascii="Akkurat" w:hAnsi="Akkurat" w:cs="Akkurat"/>
              </w:rPr>
            </w:pPr>
          </w:p>
        </w:tc>
        <w:tc>
          <w:tcPr>
            <w:tcW w:w="1563" w:type="dxa"/>
          </w:tcPr>
          <w:p w:rsidR="009B023F" w:rsidRDefault="009B023F" w:rsidP="00262382">
            <w:pPr>
              <w:autoSpaceDE w:val="0"/>
              <w:autoSpaceDN w:val="0"/>
              <w:adjustRightInd w:val="0"/>
              <w:jc w:val="center"/>
              <w:rPr>
                <w:rFonts w:ascii="Akkurat" w:hAnsi="Akkurat" w:cs="Akkurat"/>
              </w:rPr>
            </w:pPr>
            <w:r>
              <w:rPr>
                <w:rFonts w:ascii="Akkurat" w:hAnsi="Akkurat" w:cs="Akkurat"/>
              </w:rPr>
              <w:t>1</w:t>
            </w:r>
          </w:p>
        </w:tc>
        <w:tc>
          <w:tcPr>
            <w:tcW w:w="1994" w:type="dxa"/>
          </w:tcPr>
          <w:p w:rsidR="009B023F" w:rsidRDefault="009B023F" w:rsidP="00262382">
            <w:pPr>
              <w:autoSpaceDE w:val="0"/>
              <w:autoSpaceDN w:val="0"/>
              <w:adjustRightInd w:val="0"/>
              <w:jc w:val="right"/>
              <w:rPr>
                <w:rFonts w:ascii="Akkurat" w:hAnsi="Akkurat" w:cs="Akkurat"/>
              </w:rPr>
            </w:pPr>
          </w:p>
        </w:tc>
      </w:tr>
      <w:tr w:rsidR="009B023F" w:rsidRPr="0005126C" w:rsidTr="009B023F">
        <w:trPr>
          <w:trHeight w:val="509"/>
        </w:trPr>
        <w:tc>
          <w:tcPr>
            <w:tcW w:w="4654" w:type="dxa"/>
            <w:vAlign w:val="center"/>
          </w:tcPr>
          <w:p w:rsidR="009B023F" w:rsidRPr="0005126C" w:rsidRDefault="009B023F" w:rsidP="00262382">
            <w:pPr>
              <w:autoSpaceDE w:val="0"/>
              <w:autoSpaceDN w:val="0"/>
              <w:adjustRightInd w:val="0"/>
              <w:rPr>
                <w:rFonts w:ascii="Akkurat" w:hAnsi="Akkurat" w:cs="Akkurat"/>
                <w:b/>
              </w:rPr>
            </w:pPr>
            <w:r w:rsidRPr="0005126C">
              <w:rPr>
                <w:rFonts w:ascii="Akkurat" w:hAnsi="Akkurat" w:cs="Akkurat"/>
                <w:b/>
              </w:rPr>
              <w:t>TOTAL</w:t>
            </w:r>
          </w:p>
        </w:tc>
        <w:tc>
          <w:tcPr>
            <w:tcW w:w="1407" w:type="dxa"/>
            <w:vAlign w:val="center"/>
          </w:tcPr>
          <w:p w:rsidR="009B023F" w:rsidRPr="0005126C" w:rsidRDefault="009B023F" w:rsidP="00262382">
            <w:pPr>
              <w:autoSpaceDE w:val="0"/>
              <w:autoSpaceDN w:val="0"/>
              <w:adjustRightInd w:val="0"/>
              <w:rPr>
                <w:rFonts w:ascii="Akkurat" w:hAnsi="Akkurat" w:cs="Akkurat"/>
                <w:b/>
              </w:rPr>
            </w:pPr>
          </w:p>
        </w:tc>
        <w:tc>
          <w:tcPr>
            <w:tcW w:w="1563" w:type="dxa"/>
            <w:vAlign w:val="center"/>
          </w:tcPr>
          <w:p w:rsidR="009B023F" w:rsidRPr="0005126C" w:rsidRDefault="009B023F" w:rsidP="00262382">
            <w:pPr>
              <w:autoSpaceDE w:val="0"/>
              <w:autoSpaceDN w:val="0"/>
              <w:adjustRightInd w:val="0"/>
              <w:rPr>
                <w:rFonts w:ascii="Akkurat" w:hAnsi="Akkurat" w:cs="Akkurat"/>
                <w:b/>
              </w:rPr>
            </w:pPr>
          </w:p>
        </w:tc>
        <w:tc>
          <w:tcPr>
            <w:tcW w:w="1994" w:type="dxa"/>
            <w:vAlign w:val="center"/>
          </w:tcPr>
          <w:p w:rsidR="009B023F" w:rsidRPr="0005126C" w:rsidRDefault="009B023F" w:rsidP="00262382">
            <w:pPr>
              <w:autoSpaceDE w:val="0"/>
              <w:autoSpaceDN w:val="0"/>
              <w:adjustRightInd w:val="0"/>
              <w:jc w:val="right"/>
              <w:rPr>
                <w:rFonts w:ascii="Akkurat" w:hAnsi="Akkurat" w:cs="Akkurat"/>
                <w:b/>
              </w:rPr>
            </w:pPr>
          </w:p>
        </w:tc>
      </w:tr>
    </w:tbl>
    <w:p w:rsidR="009B023F" w:rsidRPr="00705214" w:rsidRDefault="009B023F" w:rsidP="009B023F">
      <w:pPr>
        <w:rPr>
          <w:rFonts w:cs="Arial"/>
          <w:sz w:val="20"/>
          <w:szCs w:val="20"/>
        </w:rPr>
      </w:pPr>
    </w:p>
    <w:p w:rsidR="00EE3B5B" w:rsidRDefault="00EE3B5B" w:rsidP="009B02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9B023F">
        <w:rPr>
          <w:rFonts w:ascii="Arial Narrow" w:hAnsi="Arial Narrow" w:cs="Arial"/>
          <w:szCs w:val="24"/>
        </w:rPr>
      </w:r>
      <w:r w:rsidR="009B023F">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B023F">
        <w:rPr>
          <w:rFonts w:ascii="Arial Narrow" w:hAnsi="Arial Narrow" w:cs="Arial"/>
          <w:szCs w:val="24"/>
        </w:rPr>
      </w:r>
      <w:r w:rsidR="009B023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B023F">
        <w:rPr>
          <w:rFonts w:ascii="Arial Narrow" w:hAnsi="Arial Narrow" w:cs="Arial"/>
          <w:szCs w:val="24"/>
        </w:rPr>
      </w:r>
      <w:r w:rsidR="009B023F">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B023F">
        <w:rPr>
          <w:rFonts w:ascii="Arial Narrow" w:hAnsi="Arial Narrow" w:cs="Arial"/>
          <w:szCs w:val="24"/>
        </w:rPr>
      </w:r>
      <w:r w:rsidR="009B023F">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B023F">
        <w:rPr>
          <w:rFonts w:ascii="Arial Narrow" w:hAnsi="Arial Narrow" w:cs="Arial"/>
          <w:szCs w:val="24"/>
        </w:rPr>
      </w:r>
      <w:r w:rsidR="009B023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B023F">
        <w:rPr>
          <w:rFonts w:ascii="Arial Narrow" w:hAnsi="Arial Narrow" w:cs="Arial"/>
          <w:szCs w:val="24"/>
        </w:rPr>
      </w:r>
      <w:r w:rsidR="009B023F">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B023F">
        <w:rPr>
          <w:rFonts w:ascii="Arial Narrow" w:hAnsi="Arial Narrow" w:cs="Arial"/>
          <w:szCs w:val="24"/>
        </w:rPr>
      </w:r>
      <w:r w:rsidR="009B023F">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7702C" w:rsidRDefault="00C7702C">
      <w:pPr>
        <w:spacing w:after="200" w:line="276" w:lineRule="auto"/>
        <w:jc w:val="left"/>
        <w:rPr>
          <w:rFonts w:ascii="Arial Narrow" w:hAnsi="Arial Narrow"/>
          <w:i/>
          <w:iCs/>
          <w:color w:val="FF0000"/>
          <w:szCs w:val="24"/>
        </w:rPr>
      </w:pPr>
      <w:r>
        <w:rPr>
          <w:rFonts w:ascii="Arial Narrow" w:hAnsi="Arial Narrow"/>
          <w:i/>
          <w:iCs/>
          <w:color w:val="FF0000"/>
          <w:szCs w:val="24"/>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C7702C" w:rsidRDefault="00C7702C">
      <w:pPr>
        <w:spacing w:after="200" w:line="276" w:lineRule="auto"/>
        <w:jc w:val="left"/>
        <w:rPr>
          <w:rFonts w:ascii="Arial Narrow" w:hAnsi="Arial Narrow" w:cs="Arial"/>
          <w:b/>
          <w:szCs w:val="24"/>
          <w:u w:val="single"/>
        </w:rPr>
      </w:pPr>
      <w:r>
        <w:rPr>
          <w:rFonts w:ascii="Arial Narrow" w:hAnsi="Arial Narrow" w:cs="Arial"/>
          <w:b/>
          <w:szCs w:val="24"/>
          <w:u w:val="single"/>
        </w:rPr>
        <w:br w:type="page"/>
      </w:r>
    </w:p>
    <w:p w:rsidR="00DF6AD3" w:rsidRPr="00705214" w:rsidRDefault="00DF6AD3" w:rsidP="00DF6AD3">
      <w:pPr>
        <w:tabs>
          <w:tab w:val="left" w:pos="-116"/>
        </w:tabs>
        <w:rPr>
          <w:rFonts w:cs="Arial"/>
          <w:b/>
          <w:color w:val="auto"/>
          <w:sz w:val="20"/>
          <w:szCs w:val="20"/>
        </w:rPr>
      </w:pPr>
      <w:r w:rsidRPr="00705214">
        <w:rPr>
          <w:rFonts w:cs="Arial"/>
          <w:b/>
          <w:color w:val="auto"/>
          <w:sz w:val="20"/>
          <w:szCs w:val="20"/>
        </w:rPr>
        <w:lastRenderedPageBreak/>
        <w:t>Propietat de l’obra i cessió dels drets d’autor</w:t>
      </w:r>
    </w:p>
    <w:p w:rsidR="00DF6AD3" w:rsidRPr="00705214" w:rsidRDefault="00DF6AD3" w:rsidP="00DF6AD3">
      <w:pPr>
        <w:tabs>
          <w:tab w:val="left" w:pos="-116"/>
        </w:tabs>
        <w:rPr>
          <w:rFonts w:cs="Arial"/>
          <w:color w:val="auto"/>
          <w:sz w:val="20"/>
          <w:szCs w:val="20"/>
        </w:rPr>
      </w:pPr>
    </w:p>
    <w:p w:rsidR="00DF6AD3" w:rsidRDefault="00DF6AD3" w:rsidP="00DF6AD3">
      <w:pPr>
        <w:tabs>
          <w:tab w:val="left" w:pos="-116"/>
        </w:tabs>
        <w:rPr>
          <w:rFonts w:cs="Arial"/>
          <w:color w:val="auto"/>
          <w:sz w:val="20"/>
          <w:szCs w:val="20"/>
        </w:rPr>
      </w:pPr>
      <w:r w:rsidRPr="00705214">
        <w:rPr>
          <w:rFonts w:cs="Arial"/>
          <w:color w:val="auto"/>
          <w:sz w:val="20"/>
          <w:szCs w:val="20"/>
        </w:rPr>
        <w:t>Els materials realitzats pel fotògraf (Autor) seran propietat de l’Institut de Cultura de Barcelona (Ajuntament de Barcelona) amb caràcter indefinit. Així com, cedirà els drets d’autor de les fotografies (Obra) de forma universal, per tots els formats i mitjans.</w:t>
      </w:r>
      <w:r>
        <w:rPr>
          <w:rFonts w:cs="Arial"/>
          <w:color w:val="auto"/>
          <w:sz w:val="20"/>
          <w:szCs w:val="20"/>
        </w:rPr>
        <w:t xml:space="preserve"> L’Institut de Cultura podrà cedir aquests drets a tercers.</w:t>
      </w:r>
    </w:p>
    <w:p w:rsidR="00DF6AD3" w:rsidRPr="00705214" w:rsidRDefault="00DF6AD3" w:rsidP="00DF6AD3">
      <w:pPr>
        <w:tabs>
          <w:tab w:val="left" w:pos="-116"/>
        </w:tabs>
        <w:rPr>
          <w:rFonts w:cs="Arial"/>
          <w:color w:val="auto"/>
          <w:sz w:val="20"/>
          <w:szCs w:val="20"/>
        </w:rPr>
      </w:pPr>
    </w:p>
    <w:p w:rsidR="00DF6AD3" w:rsidRDefault="00DF6AD3" w:rsidP="00DF6AD3">
      <w:pPr>
        <w:tabs>
          <w:tab w:val="left" w:pos="-116"/>
        </w:tabs>
        <w:rPr>
          <w:rFonts w:cs="Arial"/>
          <w:color w:val="auto"/>
          <w:sz w:val="20"/>
          <w:szCs w:val="20"/>
        </w:rPr>
      </w:pPr>
      <w:r w:rsidRPr="00705214">
        <w:rPr>
          <w:rFonts w:cs="Arial"/>
          <w:color w:val="auto"/>
          <w:sz w:val="20"/>
          <w:szCs w:val="20"/>
        </w:rPr>
        <w:t>Obligació de l’empresa contractista o persona física (fotògraf) de cessió dels drets d’autor:</w:t>
      </w:r>
    </w:p>
    <w:p w:rsidR="00DF6AD3" w:rsidRPr="00705214" w:rsidRDefault="00DF6AD3" w:rsidP="00DF6AD3">
      <w:pPr>
        <w:tabs>
          <w:tab w:val="left" w:pos="-116"/>
        </w:tabs>
        <w:rPr>
          <w:rFonts w:cs="Arial"/>
          <w:color w:val="auto"/>
          <w:sz w:val="20"/>
          <w:szCs w:val="20"/>
        </w:rPr>
      </w:pPr>
    </w:p>
    <w:p w:rsidR="00DF6AD3" w:rsidRPr="00705214" w:rsidRDefault="00DF6AD3" w:rsidP="00DF6AD3">
      <w:pPr>
        <w:pStyle w:val="Pargrafdellista"/>
        <w:numPr>
          <w:ilvl w:val="0"/>
          <w:numId w:val="9"/>
        </w:numPr>
        <w:tabs>
          <w:tab w:val="left" w:pos="-116"/>
        </w:tabs>
        <w:rPr>
          <w:rFonts w:cs="Arial"/>
          <w:color w:val="auto"/>
          <w:sz w:val="20"/>
          <w:szCs w:val="20"/>
        </w:rPr>
      </w:pPr>
      <w:r w:rsidRPr="00705214">
        <w:rPr>
          <w:rFonts w:cs="Arial"/>
          <w:color w:val="auto"/>
          <w:sz w:val="20"/>
          <w:szCs w:val="20"/>
        </w:rPr>
        <w:t xml:space="preserve">L'empresa contractista o persona física (fotògraf) (Autor) cedeix a l'Institut de Cultura de Barcelona, durant el temps de durada màxima que la legislació reguladora de la propietat intel·lectual atorga als drets d'explotació de les Obres, de forma exclusiva, amb caràcter gratuït i per a l'àmbit territorial mundial, els drets d'explotació que es derivin de l'autoria de l'objecte d'aquest contracte (l'Obra). </w:t>
      </w:r>
    </w:p>
    <w:p w:rsidR="00DF6AD3" w:rsidRPr="00705214" w:rsidRDefault="00DF6AD3" w:rsidP="00DF6AD3">
      <w:pPr>
        <w:pStyle w:val="Pargrafdellista"/>
        <w:tabs>
          <w:tab w:val="left" w:pos="-116"/>
        </w:tabs>
        <w:rPr>
          <w:rFonts w:cs="Arial"/>
          <w:color w:val="auto"/>
          <w:sz w:val="20"/>
          <w:szCs w:val="20"/>
        </w:rPr>
      </w:pPr>
    </w:p>
    <w:p w:rsidR="00DF6AD3" w:rsidRPr="00705214" w:rsidRDefault="00DF6AD3" w:rsidP="00DF6AD3">
      <w:pPr>
        <w:pStyle w:val="Pargrafdellista"/>
        <w:tabs>
          <w:tab w:val="left" w:pos="-116"/>
        </w:tabs>
        <w:rPr>
          <w:sz w:val="20"/>
          <w:szCs w:val="20"/>
        </w:rPr>
      </w:pPr>
      <w:r w:rsidRPr="00705214">
        <w:rPr>
          <w:rFonts w:cs="Arial"/>
          <w:color w:val="auto"/>
          <w:sz w:val="20"/>
          <w:szCs w:val="20"/>
        </w:rPr>
        <w:t xml:space="preserve">En particular, l'Autor cedeix els drets de reproducció, distribució, comunicació pública i transformació de l'Obra, en qualsevol mitjà o suport, inclosa la publicació en el repositori institucional de l'Ajuntament de Barcelona (BCNROC) </w:t>
      </w:r>
      <w:r>
        <w:rPr>
          <w:rFonts w:cs="Arial"/>
          <w:color w:val="auto"/>
          <w:sz w:val="20"/>
          <w:szCs w:val="20"/>
        </w:rPr>
        <w:t>i</w:t>
      </w:r>
      <w:r w:rsidRPr="00705214">
        <w:rPr>
          <w:rFonts w:cs="Arial"/>
          <w:color w:val="auto"/>
          <w:sz w:val="20"/>
          <w:szCs w:val="20"/>
        </w:rPr>
        <w:t xml:space="preserve"> de l’ICUB (Clipfiles), excepte televisió i cinema en els quals la cessió s’efectuarà únicament per a l’àmbit territorial espanyol, així com de les seves còpies i suports per a ús intern i difusió pública a les pàgines webs municipals i altres suports digitals (instagram, twitter, facebook, flickr, etc.).</w:t>
      </w:r>
      <w:r w:rsidRPr="00705214">
        <w:rPr>
          <w:sz w:val="20"/>
          <w:szCs w:val="20"/>
        </w:rPr>
        <w:t xml:space="preserve"> </w:t>
      </w:r>
    </w:p>
    <w:p w:rsidR="00DF6AD3" w:rsidRPr="00705214" w:rsidRDefault="00DF6AD3" w:rsidP="00DF6AD3">
      <w:pPr>
        <w:pStyle w:val="Pargrafdellista"/>
        <w:tabs>
          <w:tab w:val="left" w:pos="-116"/>
        </w:tabs>
        <w:rPr>
          <w:sz w:val="20"/>
          <w:szCs w:val="20"/>
        </w:rPr>
      </w:pPr>
    </w:p>
    <w:p w:rsidR="00DF6AD3" w:rsidRPr="00705214" w:rsidRDefault="00DF6AD3" w:rsidP="00DF6AD3">
      <w:pPr>
        <w:pStyle w:val="Pargrafdellista"/>
        <w:tabs>
          <w:tab w:val="left" w:pos="-116"/>
        </w:tabs>
        <w:rPr>
          <w:sz w:val="20"/>
          <w:szCs w:val="20"/>
        </w:rPr>
      </w:pPr>
      <w:r w:rsidRPr="00705214">
        <w:rPr>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 sense perjudici d'allò establert en l'apartat 2 de la present clàusula.</w:t>
      </w:r>
    </w:p>
    <w:p w:rsidR="00DF6AD3" w:rsidRPr="00705214" w:rsidRDefault="00DF6AD3" w:rsidP="00DF6AD3">
      <w:pPr>
        <w:pStyle w:val="Pargrafdellista"/>
        <w:tabs>
          <w:tab w:val="left" w:pos="-116"/>
        </w:tabs>
        <w:rPr>
          <w:sz w:val="20"/>
          <w:szCs w:val="20"/>
        </w:rPr>
      </w:pPr>
    </w:p>
    <w:p w:rsidR="00DF6AD3" w:rsidRPr="00705214" w:rsidRDefault="00DF6AD3" w:rsidP="00DF6AD3">
      <w:pPr>
        <w:pStyle w:val="Pargrafdellista"/>
        <w:tabs>
          <w:tab w:val="left" w:pos="-116"/>
        </w:tabs>
        <w:rPr>
          <w:sz w:val="20"/>
          <w:szCs w:val="20"/>
        </w:rPr>
      </w:pPr>
      <w:r w:rsidRPr="00705214">
        <w:rPr>
          <w:sz w:val="20"/>
          <w:szCs w:val="20"/>
        </w:rPr>
        <w:t>La cessió dels drets de comunicació pública de l'Obra inclou la posada a disposició, total o parcial, de l'Obra en format digital, així com la difusió a través de qualsevol canal de comunicació analògic o digital.</w:t>
      </w:r>
    </w:p>
    <w:p w:rsidR="00DF6AD3" w:rsidRPr="00705214" w:rsidRDefault="00DF6AD3" w:rsidP="00DF6AD3">
      <w:pPr>
        <w:pStyle w:val="Pargrafdellista"/>
        <w:tabs>
          <w:tab w:val="left" w:pos="-116"/>
        </w:tabs>
        <w:rPr>
          <w:sz w:val="20"/>
          <w:szCs w:val="20"/>
        </w:rPr>
      </w:pPr>
    </w:p>
    <w:p w:rsidR="00DF6AD3" w:rsidRPr="00705214" w:rsidRDefault="00DF6AD3" w:rsidP="00DF6AD3">
      <w:pPr>
        <w:pStyle w:val="Pargrafdellista"/>
        <w:tabs>
          <w:tab w:val="left" w:pos="-116"/>
        </w:tabs>
        <w:rPr>
          <w:sz w:val="20"/>
          <w:szCs w:val="20"/>
        </w:rPr>
      </w:pPr>
      <w:r w:rsidRPr="00705214">
        <w:rPr>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DF6AD3" w:rsidRPr="00705214" w:rsidRDefault="00DF6AD3" w:rsidP="00DF6AD3">
      <w:pPr>
        <w:pStyle w:val="Pargrafdellista"/>
        <w:tabs>
          <w:tab w:val="left" w:pos="-116"/>
        </w:tabs>
        <w:rPr>
          <w:sz w:val="20"/>
          <w:szCs w:val="20"/>
        </w:rPr>
      </w:pPr>
    </w:p>
    <w:p w:rsidR="00DF6AD3" w:rsidRPr="00705214" w:rsidRDefault="00DF6AD3" w:rsidP="00DF6AD3">
      <w:pPr>
        <w:pStyle w:val="Pargrafdellista"/>
        <w:tabs>
          <w:tab w:val="left" w:pos="-116"/>
        </w:tabs>
        <w:rPr>
          <w:sz w:val="20"/>
          <w:szCs w:val="20"/>
        </w:rPr>
      </w:pPr>
      <w:r w:rsidRPr="00705214">
        <w:rPr>
          <w:sz w:val="20"/>
          <w:szCs w:val="20"/>
        </w:rPr>
        <w:t>La cessió de drets d'explotació objecte del present acord comprèn, així mateix, la facultat de l’Institut de Cultura de Barcelona per enviar metadades de l'Obra als cercadors, xarxes d'investigació o repositoris que tingui per convenient.</w:t>
      </w:r>
    </w:p>
    <w:p w:rsidR="00DF6AD3" w:rsidRPr="00705214" w:rsidRDefault="00DF6AD3" w:rsidP="00DF6AD3">
      <w:pPr>
        <w:pStyle w:val="Pargrafdellista"/>
        <w:tabs>
          <w:tab w:val="left" w:pos="-116"/>
        </w:tabs>
        <w:rPr>
          <w:rFonts w:cs="Arial"/>
          <w:color w:val="auto"/>
          <w:sz w:val="20"/>
          <w:szCs w:val="20"/>
        </w:rPr>
      </w:pPr>
    </w:p>
    <w:p w:rsidR="00DF6AD3" w:rsidRPr="00705214" w:rsidRDefault="00DF6AD3" w:rsidP="00DF6AD3">
      <w:pPr>
        <w:pStyle w:val="Pargrafdellista"/>
        <w:numPr>
          <w:ilvl w:val="0"/>
          <w:numId w:val="9"/>
        </w:numPr>
        <w:tabs>
          <w:tab w:val="left" w:pos="-116"/>
        </w:tabs>
        <w:rPr>
          <w:rFonts w:cs="Arial"/>
          <w:color w:val="auto"/>
          <w:sz w:val="20"/>
          <w:szCs w:val="20"/>
        </w:rPr>
      </w:pPr>
      <w:r w:rsidRPr="00705214">
        <w:rPr>
          <w:rFonts w:cs="Arial"/>
          <w:color w:val="auto"/>
          <w:sz w:val="20"/>
          <w:szCs w:val="20"/>
        </w:rPr>
        <w:t>L'Autor autoritza expressament a què la publicació de l'Obra en el repositori institucional de l'Ajuntament de Barcelona ho serà sota la llicència d'ús en la modalitat de Creative Commons, de manera que l'Obra pugui ésser reutilitzada d'acord amb la referida llicència d'ús i sempre que es respecti la cita de l'autoria.</w:t>
      </w:r>
    </w:p>
    <w:p w:rsidR="00DF6AD3" w:rsidRPr="00705214" w:rsidRDefault="00DF6AD3" w:rsidP="00DF6AD3">
      <w:pPr>
        <w:pStyle w:val="Pargrafdellista"/>
        <w:tabs>
          <w:tab w:val="left" w:pos="-116"/>
        </w:tabs>
        <w:rPr>
          <w:rFonts w:cs="Arial"/>
          <w:color w:val="auto"/>
          <w:sz w:val="20"/>
          <w:szCs w:val="20"/>
        </w:rPr>
      </w:pPr>
    </w:p>
    <w:p w:rsidR="00DF6AD3" w:rsidRPr="00705214" w:rsidRDefault="00DF6AD3" w:rsidP="00DF6AD3">
      <w:pPr>
        <w:pStyle w:val="Pargrafdellista"/>
        <w:numPr>
          <w:ilvl w:val="0"/>
          <w:numId w:val="9"/>
        </w:numPr>
        <w:tabs>
          <w:tab w:val="left" w:pos="-116"/>
        </w:tabs>
        <w:rPr>
          <w:rFonts w:cs="Arial"/>
          <w:color w:val="auto"/>
          <w:sz w:val="20"/>
          <w:szCs w:val="20"/>
        </w:rPr>
      </w:pPr>
      <w:r w:rsidRPr="00705214">
        <w:rPr>
          <w:rFonts w:cs="Arial"/>
          <w:color w:val="auto"/>
          <w:sz w:val="20"/>
          <w:szCs w:val="20"/>
        </w:rPr>
        <w:t>L'Autor declara que és el titular dels drets de propietat intel·lectual en relació amb l'Obra objecte del present contracte, que l'Obra és original i que, en el cas d'haver cedit prèviament els drets sobre l'Obra a tercers, ostenta l'oportuna reserva als efectes de la cessió objecte del present contracte.</w:t>
      </w:r>
    </w:p>
    <w:p w:rsidR="00DF6AD3" w:rsidRPr="00705214" w:rsidRDefault="00DF6AD3" w:rsidP="00DF6AD3">
      <w:pPr>
        <w:pStyle w:val="Pargrafdellista"/>
        <w:rPr>
          <w:rFonts w:cs="Arial"/>
          <w:color w:val="auto"/>
          <w:sz w:val="20"/>
          <w:szCs w:val="20"/>
        </w:rPr>
      </w:pPr>
    </w:p>
    <w:p w:rsidR="00DF6AD3" w:rsidRPr="00705214" w:rsidRDefault="00DF6AD3" w:rsidP="00DF6AD3">
      <w:pPr>
        <w:pStyle w:val="Pargrafdellista"/>
        <w:tabs>
          <w:tab w:val="left" w:pos="-116"/>
        </w:tabs>
        <w:rPr>
          <w:rFonts w:cs="Arial"/>
          <w:color w:val="auto"/>
          <w:sz w:val="20"/>
          <w:szCs w:val="20"/>
        </w:rPr>
      </w:pPr>
      <w:r w:rsidRPr="00705214">
        <w:rPr>
          <w:rFonts w:cs="Arial"/>
          <w:color w:val="auto"/>
          <w:sz w:val="20"/>
          <w:szCs w:val="20"/>
        </w:rPr>
        <w:t xml:space="preserve">En aquest sentit, l'Autor respon davant l’Institut de Cultura de Barcelona de l'autoria i originalitat de l'Obra i de l'exercici pacífic dels drets d'explotació cedits en virtut d'aquest </w:t>
      </w:r>
      <w:r w:rsidRPr="00705214">
        <w:rPr>
          <w:rFonts w:cs="Arial"/>
          <w:color w:val="auto"/>
          <w:sz w:val="20"/>
          <w:szCs w:val="20"/>
        </w:rPr>
        <w:lastRenderedPageBreak/>
        <w:t>contracte, garantint que sobre els mateixos no existeixen compromisos o gravàmens de cap tipus que puguin atemptar contra els drets que es cedeixen a l'Ajuntament de Barcelona en virtut d'aquest acord. l’Institut de Cultura de Barcelona podrà repetir contra l'Autor qualsevol responsabilitat que li pugui ésser exigida en virtut d'accions, reclamacions, multes o conflictes instats per tercers en relació amb els drets d'explotació objecte del present contracte.</w:t>
      </w:r>
    </w:p>
    <w:p w:rsidR="00DF6AD3" w:rsidRPr="00705214" w:rsidRDefault="00DF6AD3" w:rsidP="00DF6AD3">
      <w:pPr>
        <w:pStyle w:val="Pargrafdellista"/>
        <w:numPr>
          <w:ilvl w:val="0"/>
          <w:numId w:val="9"/>
        </w:numPr>
        <w:tabs>
          <w:tab w:val="left" w:pos="-116"/>
        </w:tabs>
        <w:rPr>
          <w:rFonts w:cs="Arial"/>
          <w:color w:val="auto"/>
          <w:sz w:val="20"/>
          <w:szCs w:val="20"/>
        </w:rPr>
      </w:pPr>
      <w:r w:rsidRPr="00705214">
        <w:rPr>
          <w:rFonts w:cs="Arial"/>
          <w:color w:val="auto"/>
          <w:sz w:val="20"/>
          <w:szCs w:val="20"/>
        </w:rPr>
        <w:t>L'Autor és l'únic responsable de l'obtenció dels drets relatius a les imatges, il•lustracions, fotografies i drets d’imatge de persones (actors, actrius, models, figurants, locutors, etc.) que puguin aparèixer en l'Obra.</w:t>
      </w:r>
    </w:p>
    <w:p w:rsidR="00DF6AD3" w:rsidRPr="00705214" w:rsidRDefault="00DF6AD3" w:rsidP="00DF6AD3">
      <w:pPr>
        <w:pStyle w:val="Pargrafdellista"/>
        <w:tabs>
          <w:tab w:val="left" w:pos="-116"/>
        </w:tabs>
        <w:rPr>
          <w:rFonts w:cs="Arial"/>
          <w:color w:val="auto"/>
          <w:sz w:val="20"/>
          <w:szCs w:val="20"/>
        </w:rPr>
      </w:pPr>
    </w:p>
    <w:p w:rsidR="00DF6AD3" w:rsidRPr="00705214" w:rsidRDefault="00DF6AD3" w:rsidP="00DF6AD3">
      <w:pPr>
        <w:pStyle w:val="Pargrafdellista"/>
        <w:tabs>
          <w:tab w:val="left" w:pos="-116"/>
        </w:tabs>
        <w:rPr>
          <w:rFonts w:cs="Arial"/>
          <w:color w:val="auto"/>
          <w:sz w:val="20"/>
          <w:szCs w:val="20"/>
        </w:rPr>
      </w:pPr>
      <w:r w:rsidRPr="00705214">
        <w:rPr>
          <w:rFonts w:cs="Arial"/>
          <w:color w:val="auto"/>
          <w:sz w:val="20"/>
          <w:szCs w:val="20"/>
        </w:rPr>
        <w:t>La cessió d’aquests drets es farà en els mateixos termes que els indicats en els punts anteriors d’aquest apartat excepte en el cas dels drets d’imatge de persones que es cediran per 1 any. En tot cas, s'estableix la total indemnitat de l’Institut de Cultura de Barcelona respecte de les eventuals reclamacions formulades de tercers en relació als referits drets.</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kkura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B023F">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0E5F84"/>
    <w:multiLevelType w:val="hybridMultilevel"/>
    <w:tmpl w:val="DB46A48E"/>
    <w:lvl w:ilvl="0" w:tplc="E98E8E48">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89C7342"/>
    <w:multiLevelType w:val="hybridMultilevel"/>
    <w:tmpl w:val="7BDE76F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6"/>
  </w:num>
  <w:num w:numId="3">
    <w:abstractNumId w:val="8"/>
  </w:num>
  <w:num w:numId="4">
    <w:abstractNumId w:val="7"/>
  </w:num>
  <w:num w:numId="5">
    <w:abstractNumId w:val="5"/>
  </w:num>
  <w:num w:numId="6">
    <w:abstractNumId w:val="2"/>
  </w:num>
  <w:num w:numId="7">
    <w:abstractNumId w:val="9"/>
  </w:num>
  <w:num w:numId="8">
    <w:abstractNumId w:val="4"/>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9B023F"/>
    <w:rsid w:val="00A129B5"/>
    <w:rsid w:val="00A46602"/>
    <w:rsid w:val="00A506EB"/>
    <w:rsid w:val="00AD3A59"/>
    <w:rsid w:val="00B03960"/>
    <w:rsid w:val="00B248B7"/>
    <w:rsid w:val="00B45FE8"/>
    <w:rsid w:val="00B67F56"/>
    <w:rsid w:val="00BA3131"/>
    <w:rsid w:val="00BA4A3B"/>
    <w:rsid w:val="00BE7F72"/>
    <w:rsid w:val="00BF0847"/>
    <w:rsid w:val="00C7702C"/>
    <w:rsid w:val="00CB266C"/>
    <w:rsid w:val="00CC0A5C"/>
    <w:rsid w:val="00CD2873"/>
    <w:rsid w:val="00CF66CF"/>
    <w:rsid w:val="00D61413"/>
    <w:rsid w:val="00DF6AD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1804</Words>
  <Characters>10288</Characters>
  <Application>Microsoft Office Word</Application>
  <DocSecurity>0</DocSecurity>
  <Lines>85</Lines>
  <Paragraphs>24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2022-05-02T08:28:00Z</dcterms:created>
  <dcterms:modified xsi:type="dcterms:W3CDTF">2022-05-02T08:28:00Z</dcterms:modified>
</cp:coreProperties>
</file>