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2759" w:rsidRDefault="00A44909"/>
    <w:p w:rsidR="007A0994" w:rsidRDefault="009528C2">
      <w:pPr>
        <w:rPr>
          <w:b/>
        </w:rPr>
      </w:pPr>
      <w:r w:rsidRPr="00A8243F">
        <w:rPr>
          <w:b/>
        </w:rPr>
        <w:t xml:space="preserve">ANNEX </w:t>
      </w:r>
      <w:r w:rsidR="005E6771" w:rsidRPr="00A8243F">
        <w:rPr>
          <w:b/>
        </w:rPr>
        <w:t>TERMINIS</w:t>
      </w:r>
    </w:p>
    <w:p w:rsidR="00685634" w:rsidRDefault="00685634" w:rsidP="00685634">
      <w:pPr>
        <w:rPr>
          <w:b/>
          <w:sz w:val="23"/>
          <w:szCs w:val="23"/>
        </w:rPr>
      </w:pPr>
      <w:r w:rsidRPr="00685634">
        <w:rPr>
          <w:b/>
        </w:rPr>
        <w:t xml:space="preserve">D’acord amb el Plec de prescripcions tècniques (clàusula 4), </w:t>
      </w:r>
      <w:r w:rsidRPr="00685634">
        <w:rPr>
          <w:b/>
          <w:sz w:val="23"/>
          <w:szCs w:val="23"/>
        </w:rPr>
        <w:t>els dies d’actuació per desenvolupar les tasques haurà de ser entre 2 i màxim 5 dies laborables</w:t>
      </w:r>
      <w:r>
        <w:rPr>
          <w:b/>
          <w:sz w:val="23"/>
          <w:szCs w:val="23"/>
        </w:rPr>
        <w:t xml:space="preserve">. </w:t>
      </w:r>
    </w:p>
    <w:p w:rsidR="00685634" w:rsidRPr="00685634" w:rsidRDefault="00685634" w:rsidP="00685634">
      <w:r>
        <w:rPr>
          <w:b/>
          <w:sz w:val="23"/>
          <w:szCs w:val="23"/>
        </w:rPr>
        <w:t>S’ofereix els següents terminis màxims d’execució:</w:t>
      </w:r>
      <w:r>
        <w:rPr>
          <w:b/>
          <w:sz w:val="23"/>
          <w:szCs w:val="23"/>
        </w:rPr>
        <w:br/>
      </w:r>
    </w:p>
    <w:tbl>
      <w:tblPr>
        <w:tblStyle w:val="Taulaambquadrcula"/>
        <w:tblW w:w="7303" w:type="dxa"/>
        <w:tblLook w:val="04A0" w:firstRow="1" w:lastRow="0" w:firstColumn="1" w:lastColumn="0" w:noHBand="0" w:noVBand="1"/>
      </w:tblPr>
      <w:tblGrid>
        <w:gridCol w:w="5602"/>
        <w:gridCol w:w="1701"/>
      </w:tblGrid>
      <w:tr w:rsidR="00B55F8E" w:rsidTr="00B55F8E">
        <w:tc>
          <w:tcPr>
            <w:tcW w:w="5602" w:type="dxa"/>
            <w:vAlign w:val="center"/>
          </w:tcPr>
          <w:p w:rsidR="00B55F8E" w:rsidRPr="00DE3CBA" w:rsidRDefault="00B55F8E" w:rsidP="00B55F8E">
            <w:pPr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A.1. </w:t>
            </w:r>
            <w:r w:rsidRPr="00DE3CBA">
              <w:rPr>
                <w:b/>
                <w:bCs/>
                <w:sz w:val="20"/>
                <w:szCs w:val="20"/>
              </w:rPr>
              <w:t xml:space="preserve">Peces bàsiques </w:t>
            </w:r>
          </w:p>
        </w:tc>
        <w:tc>
          <w:tcPr>
            <w:tcW w:w="1701" w:type="dxa"/>
          </w:tcPr>
          <w:p w:rsidR="00B55F8E" w:rsidRPr="00DE3CBA" w:rsidRDefault="00B55F8E" w:rsidP="006856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TERMINI MÀXIM D’EXECUCIÓ OFERTAT EN DIES LABORABLES</w:t>
            </w:r>
          </w:p>
        </w:tc>
      </w:tr>
      <w:tr w:rsidR="00B55F8E" w:rsidTr="00B55F8E">
        <w:tc>
          <w:tcPr>
            <w:tcW w:w="5602" w:type="dxa"/>
          </w:tcPr>
          <w:p w:rsidR="00B55F8E" w:rsidRPr="007A0994" w:rsidRDefault="00B55F8E" w:rsidP="007A0994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7A0994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Prospecció: Visita i 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l’espai i </w:t>
            </w:r>
            <w:r w:rsidRPr="007A0994">
              <w:rPr>
                <w:rFonts w:ascii="Calibri" w:hAnsi="Calibri" w:cs="Calibri"/>
                <w:color w:val="000000"/>
                <w:sz w:val="20"/>
                <w:szCs w:val="20"/>
              </w:rPr>
              <w:t>planificació de totes les tasques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t>. Presa de mesures i muntatge d’originals</w:t>
            </w:r>
          </w:p>
          <w:p w:rsidR="00B55F8E" w:rsidRPr="007A0994" w:rsidRDefault="00B55F8E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B55F8E" w:rsidRDefault="00B55F8E" w:rsidP="00F35C20">
            <w:pPr>
              <w:jc w:val="right"/>
              <w:rPr>
                <w:sz w:val="16"/>
                <w:szCs w:val="16"/>
              </w:rPr>
            </w:pPr>
          </w:p>
          <w:p w:rsidR="00B55F8E" w:rsidRDefault="00B55F8E" w:rsidP="00F35C20">
            <w:pPr>
              <w:jc w:val="right"/>
              <w:rPr>
                <w:sz w:val="16"/>
                <w:szCs w:val="16"/>
              </w:rPr>
            </w:pPr>
          </w:p>
          <w:p w:rsidR="00B55F8E" w:rsidRDefault="00B55F8E" w:rsidP="00F35C20">
            <w:pPr>
              <w:jc w:val="right"/>
              <w:rPr>
                <w:sz w:val="16"/>
                <w:szCs w:val="16"/>
              </w:rPr>
            </w:pPr>
          </w:p>
          <w:p w:rsidR="00B55F8E" w:rsidRDefault="00B55F8E" w:rsidP="00F35C20">
            <w:pPr>
              <w:jc w:val="right"/>
              <w:rPr>
                <w:sz w:val="16"/>
                <w:szCs w:val="16"/>
              </w:rPr>
            </w:pPr>
          </w:p>
          <w:p w:rsidR="00B55F8E" w:rsidRPr="0027031B" w:rsidRDefault="00B55F8E" w:rsidP="00F35C20">
            <w:pPr>
              <w:jc w:val="right"/>
              <w:rPr>
                <w:sz w:val="16"/>
                <w:szCs w:val="16"/>
              </w:rPr>
            </w:pPr>
          </w:p>
        </w:tc>
      </w:tr>
      <w:tr w:rsidR="00B55F8E" w:rsidTr="00B55F8E">
        <w:tc>
          <w:tcPr>
            <w:tcW w:w="5602" w:type="dxa"/>
          </w:tcPr>
          <w:p w:rsidR="00B55F8E" w:rsidRDefault="00B55F8E" w:rsidP="007A0994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7A0994">
              <w:rPr>
                <w:rFonts w:ascii="Calibri" w:hAnsi="Calibri" w:cs="Calibri"/>
                <w:color w:val="000000"/>
                <w:sz w:val="20"/>
                <w:szCs w:val="20"/>
              </w:rPr>
              <w:t>Franja de vinil  polimèric amb retolació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en</w:t>
            </w:r>
            <w:r w:rsidRPr="007A0994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portes i vidrieres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t>:</w:t>
            </w:r>
          </w:p>
          <w:p w:rsidR="00B55F8E" w:rsidRPr="007A0994" w:rsidRDefault="00B55F8E" w:rsidP="007A0994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7A0994">
              <w:rPr>
                <w:rFonts w:ascii="Calibri" w:hAnsi="Calibri" w:cs="Calibri"/>
                <w:color w:val="000000"/>
                <w:sz w:val="20"/>
                <w:szCs w:val="20"/>
              </w:rPr>
              <w:t>Muntatge vinil produït i instal·lat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en una porta d’entrada amb 10 m. aprox.</w:t>
            </w:r>
          </w:p>
          <w:p w:rsidR="00B55F8E" w:rsidRDefault="00B55F8E" w:rsidP="007A0994"/>
        </w:tc>
        <w:tc>
          <w:tcPr>
            <w:tcW w:w="1701" w:type="dxa"/>
          </w:tcPr>
          <w:p w:rsidR="00B55F8E" w:rsidRDefault="00B55F8E" w:rsidP="00F35C20">
            <w:pPr>
              <w:jc w:val="right"/>
              <w:rPr>
                <w:sz w:val="16"/>
                <w:szCs w:val="16"/>
              </w:rPr>
            </w:pPr>
          </w:p>
          <w:p w:rsidR="00B55F8E" w:rsidRDefault="00B55F8E" w:rsidP="00F35C20">
            <w:pPr>
              <w:jc w:val="right"/>
              <w:rPr>
                <w:sz w:val="16"/>
                <w:szCs w:val="16"/>
              </w:rPr>
            </w:pPr>
          </w:p>
          <w:p w:rsidR="00B55F8E" w:rsidRDefault="00B55F8E" w:rsidP="00F35C20">
            <w:pPr>
              <w:jc w:val="right"/>
              <w:rPr>
                <w:sz w:val="16"/>
                <w:szCs w:val="16"/>
              </w:rPr>
            </w:pPr>
          </w:p>
          <w:p w:rsidR="00B55F8E" w:rsidRDefault="00B55F8E" w:rsidP="00F35C20">
            <w:pPr>
              <w:jc w:val="right"/>
              <w:rPr>
                <w:sz w:val="16"/>
                <w:szCs w:val="16"/>
              </w:rPr>
            </w:pPr>
          </w:p>
          <w:p w:rsidR="00B55F8E" w:rsidRPr="0027031B" w:rsidRDefault="00B55F8E" w:rsidP="00F35C20">
            <w:pPr>
              <w:jc w:val="right"/>
              <w:rPr>
                <w:sz w:val="16"/>
                <w:szCs w:val="16"/>
              </w:rPr>
            </w:pPr>
          </w:p>
        </w:tc>
      </w:tr>
      <w:tr w:rsidR="00B55F8E" w:rsidTr="00B55F8E">
        <w:tc>
          <w:tcPr>
            <w:tcW w:w="5602" w:type="dxa"/>
          </w:tcPr>
          <w:p w:rsidR="00B55F8E" w:rsidRDefault="00B55F8E" w:rsidP="007A0994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7A0994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Impressió digital sobre  vinil polimèric laminat amb </w:t>
            </w:r>
            <w:proofErr w:type="spellStart"/>
            <w:r w:rsidRPr="007A0994">
              <w:rPr>
                <w:rFonts w:ascii="Calibri" w:hAnsi="Calibri" w:cs="Calibri"/>
                <w:color w:val="000000"/>
                <w:sz w:val="20"/>
                <w:szCs w:val="20"/>
              </w:rPr>
              <w:t>antigrafiti</w:t>
            </w:r>
            <w:proofErr w:type="spellEnd"/>
            <w:r w:rsidRPr="007A0994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sobre placa metàl·lica: 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t>adaptació d</w:t>
            </w:r>
            <w:r w:rsidRPr="007A0994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isseny, fabricació i muntatge, en les parets laterals de les portes d'accés o en les portes.  </w:t>
            </w:r>
          </w:p>
          <w:p w:rsidR="00B55F8E" w:rsidRDefault="00B55F8E" w:rsidP="007A0994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a-ES"/>
              </w:rPr>
            </w:pPr>
            <w:r w:rsidRPr="007A099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a-ES"/>
              </w:rPr>
              <w:t>Placa metàl·lica amb vinil pictogrames + horari</w:t>
            </w:r>
          </w:p>
          <w:p w:rsidR="00B55F8E" w:rsidRDefault="00B55F8E" w:rsidP="007A0994">
            <w:r w:rsidRPr="007A099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a-ES"/>
              </w:rPr>
              <w:t>Ancoratges i instal·lació</w:t>
            </w:r>
          </w:p>
        </w:tc>
        <w:tc>
          <w:tcPr>
            <w:tcW w:w="1701" w:type="dxa"/>
          </w:tcPr>
          <w:p w:rsidR="00B55F8E" w:rsidRDefault="00B55F8E" w:rsidP="00F35C20">
            <w:pPr>
              <w:jc w:val="right"/>
              <w:rPr>
                <w:sz w:val="16"/>
                <w:szCs w:val="16"/>
              </w:rPr>
            </w:pPr>
          </w:p>
          <w:p w:rsidR="00B55F8E" w:rsidRDefault="00B55F8E" w:rsidP="00F35C20">
            <w:pPr>
              <w:jc w:val="right"/>
              <w:rPr>
                <w:sz w:val="16"/>
                <w:szCs w:val="16"/>
              </w:rPr>
            </w:pPr>
          </w:p>
          <w:p w:rsidR="00B55F8E" w:rsidRDefault="00B55F8E" w:rsidP="00F35C20">
            <w:pPr>
              <w:jc w:val="right"/>
              <w:rPr>
                <w:sz w:val="16"/>
                <w:szCs w:val="16"/>
              </w:rPr>
            </w:pPr>
          </w:p>
          <w:p w:rsidR="00B55F8E" w:rsidRDefault="00B55F8E" w:rsidP="00F35C20">
            <w:pPr>
              <w:jc w:val="right"/>
              <w:rPr>
                <w:sz w:val="16"/>
                <w:szCs w:val="16"/>
              </w:rPr>
            </w:pPr>
          </w:p>
          <w:p w:rsidR="00B55F8E" w:rsidRDefault="00B55F8E" w:rsidP="00F35C20">
            <w:pPr>
              <w:jc w:val="right"/>
              <w:rPr>
                <w:sz w:val="16"/>
                <w:szCs w:val="16"/>
              </w:rPr>
            </w:pPr>
          </w:p>
          <w:p w:rsidR="00B55F8E" w:rsidRDefault="00B55F8E" w:rsidP="00F35C20">
            <w:pPr>
              <w:jc w:val="right"/>
              <w:rPr>
                <w:sz w:val="16"/>
                <w:szCs w:val="16"/>
              </w:rPr>
            </w:pPr>
          </w:p>
          <w:p w:rsidR="00B55F8E" w:rsidRPr="0027031B" w:rsidRDefault="00B55F8E" w:rsidP="00F35C20">
            <w:pPr>
              <w:jc w:val="right"/>
              <w:rPr>
                <w:sz w:val="16"/>
                <w:szCs w:val="16"/>
              </w:rPr>
            </w:pPr>
          </w:p>
        </w:tc>
      </w:tr>
      <w:tr w:rsidR="00B55F8E" w:rsidTr="00B55F8E">
        <w:tc>
          <w:tcPr>
            <w:tcW w:w="5602" w:type="dxa"/>
          </w:tcPr>
          <w:p w:rsidR="00B55F8E" w:rsidRPr="009D5DA3" w:rsidRDefault="00B55F8E" w:rsidP="000B070B">
            <w:pPr>
              <w:rPr>
                <w:sz w:val="20"/>
                <w:szCs w:val="20"/>
              </w:rPr>
            </w:pPr>
            <w:r w:rsidRPr="009D5DA3">
              <w:rPr>
                <w:sz w:val="20"/>
                <w:szCs w:val="20"/>
              </w:rPr>
              <w:t>Transport de materials i desplaçament operaris</w:t>
            </w:r>
          </w:p>
        </w:tc>
        <w:tc>
          <w:tcPr>
            <w:tcW w:w="1701" w:type="dxa"/>
          </w:tcPr>
          <w:p w:rsidR="00B55F8E" w:rsidRDefault="00B55F8E" w:rsidP="00F35C20">
            <w:pPr>
              <w:jc w:val="right"/>
              <w:rPr>
                <w:sz w:val="16"/>
                <w:szCs w:val="16"/>
              </w:rPr>
            </w:pPr>
          </w:p>
        </w:tc>
      </w:tr>
    </w:tbl>
    <w:p w:rsidR="007A0994" w:rsidRDefault="007A0994"/>
    <w:p w:rsidR="00A8243F" w:rsidRDefault="00A8243F"/>
    <w:tbl>
      <w:tblPr>
        <w:tblStyle w:val="Taulaambquadrcula"/>
        <w:tblW w:w="7303" w:type="dxa"/>
        <w:tblLook w:val="04A0" w:firstRow="1" w:lastRow="0" w:firstColumn="1" w:lastColumn="0" w:noHBand="0" w:noVBand="1"/>
      </w:tblPr>
      <w:tblGrid>
        <w:gridCol w:w="5602"/>
        <w:gridCol w:w="1701"/>
      </w:tblGrid>
      <w:tr w:rsidR="00001E81" w:rsidTr="00001E81">
        <w:tc>
          <w:tcPr>
            <w:tcW w:w="5602" w:type="dxa"/>
            <w:vAlign w:val="center"/>
          </w:tcPr>
          <w:p w:rsidR="00001E81" w:rsidRPr="00DE3CBA" w:rsidRDefault="00001E81" w:rsidP="000501D7">
            <w:pPr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A.2. </w:t>
            </w:r>
            <w:r w:rsidRPr="00DE3CBA">
              <w:rPr>
                <w:b/>
                <w:bCs/>
                <w:sz w:val="20"/>
                <w:szCs w:val="20"/>
              </w:rPr>
              <w:t>Peces de senyalització dels espais</w:t>
            </w:r>
          </w:p>
        </w:tc>
        <w:tc>
          <w:tcPr>
            <w:tcW w:w="1701" w:type="dxa"/>
          </w:tcPr>
          <w:p w:rsidR="00001E81" w:rsidRPr="00DE3CBA" w:rsidRDefault="00001E81" w:rsidP="007E74A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TERMINI MÀXIM D’EXECUCIÓ OFERTAT EN DIES LABORABLES</w:t>
            </w:r>
          </w:p>
        </w:tc>
      </w:tr>
      <w:tr w:rsidR="00001E81" w:rsidTr="002C2F6B">
        <w:trPr>
          <w:trHeight w:val="1470"/>
        </w:trPr>
        <w:tc>
          <w:tcPr>
            <w:tcW w:w="5602" w:type="dxa"/>
          </w:tcPr>
          <w:p w:rsidR="00001E81" w:rsidRDefault="00001E81" w:rsidP="00A54689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A54689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Vitrina Informació mercat amb clau: 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t>Adaptació d</w:t>
            </w:r>
            <w:r w:rsidRPr="00A54689">
              <w:rPr>
                <w:rFonts w:ascii="Calibri" w:hAnsi="Calibri" w:cs="Calibri"/>
                <w:color w:val="000000"/>
                <w:sz w:val="20"/>
                <w:szCs w:val="20"/>
              </w:rPr>
              <w:t>isseny, fabricació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, i </w:t>
            </w:r>
            <w:r w:rsidRPr="00A54689">
              <w:rPr>
                <w:rFonts w:ascii="Calibri" w:hAnsi="Calibri" w:cs="Calibri"/>
                <w:color w:val="000000"/>
                <w:sz w:val="20"/>
                <w:szCs w:val="20"/>
              </w:rPr>
              <w:t>muntatge</w:t>
            </w:r>
            <w:r w:rsidR="00A44909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il·luminació. Models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t>:</w:t>
            </w:r>
          </w:p>
          <w:p w:rsidR="00001E81" w:rsidRPr="00A54689" w:rsidRDefault="00001E81" w:rsidP="00A54689">
            <w:pPr>
              <w:pStyle w:val="Pargrafdellista"/>
              <w:numPr>
                <w:ilvl w:val="0"/>
                <w:numId w:val="1"/>
              </w:num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A54689">
              <w:rPr>
                <w:rFonts w:ascii="Calibri" w:hAnsi="Calibri" w:cs="Calibri"/>
                <w:color w:val="000000"/>
                <w:sz w:val="20"/>
                <w:szCs w:val="20"/>
              </w:rPr>
              <w:t>Vitrina S: 80x80 cm</w:t>
            </w:r>
          </w:p>
          <w:p w:rsidR="00001E81" w:rsidRPr="00A54689" w:rsidRDefault="00001E81" w:rsidP="00A54689">
            <w:pPr>
              <w:pStyle w:val="Pargrafdellista"/>
              <w:numPr>
                <w:ilvl w:val="0"/>
                <w:numId w:val="1"/>
              </w:num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A54689">
              <w:rPr>
                <w:rFonts w:ascii="Calibri" w:hAnsi="Calibri" w:cs="Calibri"/>
                <w:color w:val="000000"/>
                <w:sz w:val="20"/>
                <w:szCs w:val="20"/>
              </w:rPr>
              <w:t>Vitrina M: 100x80 cm</w:t>
            </w:r>
          </w:p>
          <w:p w:rsidR="00001E81" w:rsidRPr="00A54689" w:rsidRDefault="00001E81" w:rsidP="00B739D8">
            <w:pPr>
              <w:pStyle w:val="Pargrafdellista"/>
              <w:numPr>
                <w:ilvl w:val="0"/>
                <w:numId w:val="1"/>
              </w:num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A54689">
              <w:rPr>
                <w:rFonts w:ascii="Calibri" w:hAnsi="Calibri" w:cs="Calibri"/>
                <w:color w:val="000000"/>
                <w:sz w:val="20"/>
                <w:szCs w:val="20"/>
              </w:rPr>
              <w:t>Vitrina M: 100x80 cm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il·luminada</w:t>
            </w:r>
          </w:p>
          <w:p w:rsidR="00001E81" w:rsidRPr="007A0994" w:rsidRDefault="00001E81" w:rsidP="00A54689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001E81" w:rsidRDefault="00001E81" w:rsidP="00F35C20">
            <w:pPr>
              <w:jc w:val="right"/>
              <w:rPr>
                <w:sz w:val="16"/>
                <w:szCs w:val="16"/>
              </w:rPr>
            </w:pPr>
          </w:p>
          <w:p w:rsidR="00001E81" w:rsidRDefault="00001E81" w:rsidP="00F35C20">
            <w:pPr>
              <w:jc w:val="right"/>
              <w:rPr>
                <w:sz w:val="16"/>
                <w:szCs w:val="16"/>
              </w:rPr>
            </w:pPr>
          </w:p>
          <w:p w:rsidR="00001E81" w:rsidRDefault="00001E81" w:rsidP="00F35C20">
            <w:pPr>
              <w:jc w:val="right"/>
              <w:rPr>
                <w:sz w:val="16"/>
                <w:szCs w:val="16"/>
              </w:rPr>
            </w:pPr>
          </w:p>
          <w:p w:rsidR="00001E81" w:rsidRDefault="00001E81" w:rsidP="00F35C20">
            <w:pPr>
              <w:jc w:val="right"/>
            </w:pPr>
          </w:p>
        </w:tc>
      </w:tr>
      <w:tr w:rsidR="00001E81" w:rsidTr="00ED1702">
        <w:trPr>
          <w:trHeight w:val="1221"/>
        </w:trPr>
        <w:tc>
          <w:tcPr>
            <w:tcW w:w="5602" w:type="dxa"/>
          </w:tcPr>
          <w:p w:rsidR="00001E81" w:rsidRPr="005F27D6" w:rsidRDefault="00001E81" w:rsidP="000501D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F27D6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Panell informatiu amb base metàl·lica: 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t>Adaptació d</w:t>
            </w:r>
            <w:r w:rsidRPr="005F27D6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isseny, fabricació i muntatge.     </w:t>
            </w:r>
          </w:p>
          <w:p w:rsidR="00001E81" w:rsidRPr="005F27D6" w:rsidRDefault="00001E81" w:rsidP="005F27D6">
            <w:pPr>
              <w:pStyle w:val="Pargrafdellista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5F27D6">
              <w:rPr>
                <w:sz w:val="20"/>
                <w:szCs w:val="20"/>
              </w:rPr>
              <w:t>Panell M: 100x80 cm</w:t>
            </w:r>
          </w:p>
          <w:p w:rsidR="00001E81" w:rsidRDefault="00001E81" w:rsidP="005F27D6">
            <w:pPr>
              <w:pStyle w:val="Pargrafdellista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5F27D6">
              <w:rPr>
                <w:sz w:val="20"/>
                <w:szCs w:val="20"/>
              </w:rPr>
              <w:t>Panell L: 123x106 cm</w:t>
            </w:r>
          </w:p>
          <w:p w:rsidR="00001E81" w:rsidRPr="005F27D6" w:rsidRDefault="00001E81" w:rsidP="005F27D6">
            <w:pPr>
              <w:pStyle w:val="Pargrafdellista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001E81" w:rsidRDefault="00001E81" w:rsidP="00F35C20">
            <w:pPr>
              <w:jc w:val="right"/>
              <w:rPr>
                <w:sz w:val="16"/>
                <w:szCs w:val="16"/>
              </w:rPr>
            </w:pPr>
          </w:p>
          <w:p w:rsidR="00001E81" w:rsidRDefault="00001E81" w:rsidP="00F35C20">
            <w:pPr>
              <w:jc w:val="right"/>
              <w:rPr>
                <w:sz w:val="16"/>
                <w:szCs w:val="16"/>
              </w:rPr>
            </w:pPr>
          </w:p>
          <w:p w:rsidR="00001E81" w:rsidRDefault="00001E81" w:rsidP="00F35C20">
            <w:pPr>
              <w:jc w:val="right"/>
            </w:pPr>
          </w:p>
        </w:tc>
      </w:tr>
      <w:tr w:rsidR="00001E81" w:rsidTr="00001E81">
        <w:tc>
          <w:tcPr>
            <w:tcW w:w="5602" w:type="dxa"/>
          </w:tcPr>
          <w:p w:rsidR="00001E81" w:rsidRDefault="00001E81" w:rsidP="00D81FD4">
            <w:pPr>
              <w:rPr>
                <w:sz w:val="20"/>
                <w:szCs w:val="20"/>
              </w:rPr>
            </w:pPr>
            <w:r w:rsidRPr="000F0A77">
              <w:rPr>
                <w:sz w:val="20"/>
                <w:szCs w:val="20"/>
              </w:rPr>
              <w:t>Joc Pictogram</w:t>
            </w:r>
            <w:r>
              <w:rPr>
                <w:sz w:val="20"/>
                <w:szCs w:val="20"/>
              </w:rPr>
              <w:t>e</w:t>
            </w:r>
            <w:r w:rsidRPr="000F0A77">
              <w:rPr>
                <w:sz w:val="20"/>
                <w:szCs w:val="20"/>
              </w:rPr>
              <w:t xml:space="preserve">s lavabos: </w:t>
            </w:r>
            <w:r>
              <w:rPr>
                <w:sz w:val="20"/>
                <w:szCs w:val="20"/>
              </w:rPr>
              <w:t>Adaptació d</w:t>
            </w:r>
            <w:r w:rsidRPr="000F0A77">
              <w:rPr>
                <w:sz w:val="20"/>
                <w:szCs w:val="20"/>
              </w:rPr>
              <w:t>isseny, fabricació i muntatge</w:t>
            </w:r>
            <w:r>
              <w:rPr>
                <w:sz w:val="20"/>
                <w:szCs w:val="20"/>
              </w:rPr>
              <w:t xml:space="preserve"> (ancoratge). </w:t>
            </w:r>
          </w:p>
          <w:p w:rsidR="00001E81" w:rsidRPr="000F0A77" w:rsidRDefault="00001E81" w:rsidP="00D81FD4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001E81" w:rsidRDefault="00001E81" w:rsidP="00F35C20">
            <w:pPr>
              <w:jc w:val="right"/>
              <w:rPr>
                <w:sz w:val="16"/>
                <w:szCs w:val="16"/>
              </w:rPr>
            </w:pPr>
          </w:p>
          <w:p w:rsidR="00001E81" w:rsidRDefault="00001E81" w:rsidP="00F35C20">
            <w:pPr>
              <w:jc w:val="right"/>
              <w:rPr>
                <w:sz w:val="16"/>
                <w:szCs w:val="16"/>
              </w:rPr>
            </w:pPr>
          </w:p>
          <w:p w:rsidR="00001E81" w:rsidRPr="00E3399B" w:rsidRDefault="00001E81" w:rsidP="00F35C20">
            <w:pPr>
              <w:jc w:val="right"/>
              <w:rPr>
                <w:sz w:val="16"/>
                <w:szCs w:val="16"/>
              </w:rPr>
            </w:pPr>
          </w:p>
        </w:tc>
      </w:tr>
      <w:tr w:rsidR="00001E81" w:rsidTr="00001E81">
        <w:tc>
          <w:tcPr>
            <w:tcW w:w="5602" w:type="dxa"/>
          </w:tcPr>
          <w:p w:rsidR="00001E81" w:rsidRDefault="00001E81" w:rsidP="0056271F">
            <w:pPr>
              <w:rPr>
                <w:sz w:val="20"/>
                <w:szCs w:val="20"/>
              </w:rPr>
            </w:pPr>
            <w:r w:rsidRPr="0056271F">
              <w:rPr>
                <w:sz w:val="20"/>
                <w:szCs w:val="20"/>
              </w:rPr>
              <w:t xml:space="preserve">Pictogrames direccionals. Pack de 10 ut. Plaques oficina, magatzem,  prohibit </w:t>
            </w:r>
            <w:r>
              <w:rPr>
                <w:sz w:val="20"/>
                <w:szCs w:val="20"/>
              </w:rPr>
              <w:t>el pas.</w:t>
            </w:r>
            <w:r w:rsidRPr="0056271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Adaptació d</w:t>
            </w:r>
            <w:r w:rsidRPr="0056271F">
              <w:rPr>
                <w:sz w:val="20"/>
                <w:szCs w:val="20"/>
              </w:rPr>
              <w:t>isseny, fabricació i muntatge</w:t>
            </w:r>
            <w:r>
              <w:rPr>
                <w:sz w:val="20"/>
                <w:szCs w:val="20"/>
              </w:rPr>
              <w:t xml:space="preserve"> (ancoratges i instal·lació)</w:t>
            </w:r>
            <w:r w:rsidRPr="0056271F">
              <w:rPr>
                <w:sz w:val="20"/>
                <w:szCs w:val="20"/>
              </w:rPr>
              <w:t>.</w:t>
            </w:r>
          </w:p>
          <w:p w:rsidR="00001E81" w:rsidRPr="0056271F" w:rsidRDefault="00001E81" w:rsidP="0056271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001E81" w:rsidRDefault="00001E81" w:rsidP="00F35C20">
            <w:pPr>
              <w:jc w:val="right"/>
              <w:rPr>
                <w:sz w:val="16"/>
                <w:szCs w:val="16"/>
              </w:rPr>
            </w:pPr>
          </w:p>
          <w:p w:rsidR="00001E81" w:rsidRDefault="00001E81" w:rsidP="00F35C20">
            <w:pPr>
              <w:jc w:val="right"/>
              <w:rPr>
                <w:sz w:val="16"/>
                <w:szCs w:val="16"/>
              </w:rPr>
            </w:pPr>
          </w:p>
          <w:p w:rsidR="00001E81" w:rsidRDefault="00001E81" w:rsidP="00F35C20">
            <w:pPr>
              <w:jc w:val="right"/>
              <w:rPr>
                <w:sz w:val="16"/>
                <w:szCs w:val="16"/>
              </w:rPr>
            </w:pPr>
          </w:p>
          <w:p w:rsidR="00001E81" w:rsidRDefault="00001E81" w:rsidP="00F35C20">
            <w:pPr>
              <w:jc w:val="right"/>
              <w:rPr>
                <w:sz w:val="16"/>
                <w:szCs w:val="16"/>
              </w:rPr>
            </w:pPr>
          </w:p>
          <w:p w:rsidR="00001E81" w:rsidRPr="00E3399B" w:rsidRDefault="00001E81" w:rsidP="00F35C20">
            <w:pPr>
              <w:jc w:val="right"/>
              <w:rPr>
                <w:sz w:val="16"/>
                <w:szCs w:val="16"/>
              </w:rPr>
            </w:pPr>
          </w:p>
        </w:tc>
      </w:tr>
      <w:tr w:rsidR="00001E81" w:rsidTr="00001E81">
        <w:tc>
          <w:tcPr>
            <w:tcW w:w="5602" w:type="dxa"/>
          </w:tcPr>
          <w:p w:rsidR="00001E81" w:rsidRPr="009D5DA3" w:rsidRDefault="00001E81" w:rsidP="00001E81">
            <w:pPr>
              <w:rPr>
                <w:sz w:val="20"/>
                <w:szCs w:val="20"/>
              </w:rPr>
            </w:pPr>
            <w:r w:rsidRPr="004D2CC3">
              <w:rPr>
                <w:sz w:val="20"/>
                <w:szCs w:val="20"/>
              </w:rPr>
              <w:lastRenderedPageBreak/>
              <w:t>Joc de Pictogrames serveis: Pack de 5 u</w:t>
            </w:r>
            <w:r>
              <w:rPr>
                <w:sz w:val="20"/>
                <w:szCs w:val="20"/>
              </w:rPr>
              <w:t>nitats</w:t>
            </w:r>
            <w:r w:rsidRPr="004D2CC3">
              <w:rPr>
                <w:sz w:val="20"/>
                <w:szCs w:val="20"/>
              </w:rPr>
              <w:t xml:space="preserve">. </w:t>
            </w:r>
            <w:r>
              <w:rPr>
                <w:sz w:val="20"/>
                <w:szCs w:val="20"/>
              </w:rPr>
              <w:t>Aparcament</w:t>
            </w:r>
            <w:r w:rsidRPr="004D2CC3">
              <w:rPr>
                <w:sz w:val="20"/>
                <w:szCs w:val="20"/>
              </w:rPr>
              <w:t>, ascensors, escales.</w:t>
            </w:r>
            <w:r>
              <w:rPr>
                <w:sz w:val="20"/>
                <w:szCs w:val="20"/>
              </w:rPr>
              <w:t xml:space="preserve"> Adaptació disseny, fabricació i muntatge (ancoratges i instal·lació)</w:t>
            </w:r>
          </w:p>
        </w:tc>
        <w:tc>
          <w:tcPr>
            <w:tcW w:w="1701" w:type="dxa"/>
          </w:tcPr>
          <w:p w:rsidR="00001E81" w:rsidRDefault="00001E81" w:rsidP="00F35C20">
            <w:pPr>
              <w:jc w:val="right"/>
              <w:rPr>
                <w:sz w:val="16"/>
                <w:szCs w:val="16"/>
              </w:rPr>
            </w:pPr>
          </w:p>
        </w:tc>
      </w:tr>
      <w:tr w:rsidR="00001E81" w:rsidTr="00001E81">
        <w:tc>
          <w:tcPr>
            <w:tcW w:w="5602" w:type="dxa"/>
          </w:tcPr>
          <w:p w:rsidR="00001E81" w:rsidRPr="00CA58CA" w:rsidRDefault="00001E81" w:rsidP="00001E81">
            <w:pPr>
              <w:rPr>
                <w:sz w:val="20"/>
                <w:szCs w:val="20"/>
              </w:rPr>
            </w:pPr>
            <w:r w:rsidRPr="00CA58CA">
              <w:rPr>
                <w:sz w:val="20"/>
                <w:szCs w:val="20"/>
              </w:rPr>
              <w:t xml:space="preserve">Instal·lació de </w:t>
            </w:r>
            <w:r>
              <w:rPr>
                <w:sz w:val="20"/>
                <w:szCs w:val="20"/>
              </w:rPr>
              <w:t xml:space="preserve">cables </w:t>
            </w:r>
            <w:r w:rsidRPr="00CA58CA">
              <w:rPr>
                <w:sz w:val="20"/>
                <w:szCs w:val="20"/>
              </w:rPr>
              <w:t>tensors per la col·locació de banderoles</w:t>
            </w:r>
            <w:r>
              <w:rPr>
                <w:sz w:val="20"/>
                <w:szCs w:val="20"/>
              </w:rPr>
              <w:t>, cable + suports i plataforma elevadora quan sigui necessari</w:t>
            </w:r>
            <w:r w:rsidRPr="00CA58CA">
              <w:rPr>
                <w:sz w:val="20"/>
                <w:szCs w:val="20"/>
              </w:rPr>
              <w:t xml:space="preserve">   </w:t>
            </w:r>
          </w:p>
        </w:tc>
        <w:tc>
          <w:tcPr>
            <w:tcW w:w="1701" w:type="dxa"/>
          </w:tcPr>
          <w:p w:rsidR="00001E81" w:rsidRDefault="00001E81" w:rsidP="00F35C20">
            <w:pPr>
              <w:jc w:val="right"/>
              <w:rPr>
                <w:sz w:val="16"/>
                <w:szCs w:val="16"/>
              </w:rPr>
            </w:pPr>
          </w:p>
          <w:p w:rsidR="00001E81" w:rsidRDefault="00001E81" w:rsidP="00F35C20">
            <w:pPr>
              <w:jc w:val="right"/>
              <w:rPr>
                <w:sz w:val="16"/>
                <w:szCs w:val="16"/>
              </w:rPr>
            </w:pPr>
          </w:p>
          <w:p w:rsidR="00001E81" w:rsidRDefault="00001E81" w:rsidP="00F35C20">
            <w:pPr>
              <w:jc w:val="right"/>
              <w:rPr>
                <w:sz w:val="16"/>
                <w:szCs w:val="16"/>
              </w:rPr>
            </w:pPr>
          </w:p>
          <w:p w:rsidR="00001E81" w:rsidRPr="00E3399B" w:rsidRDefault="00001E81" w:rsidP="00F35C20">
            <w:pPr>
              <w:jc w:val="right"/>
              <w:rPr>
                <w:sz w:val="16"/>
                <w:szCs w:val="16"/>
              </w:rPr>
            </w:pPr>
          </w:p>
        </w:tc>
      </w:tr>
    </w:tbl>
    <w:p w:rsidR="00B2139D" w:rsidRDefault="00B2139D"/>
    <w:p w:rsidR="00A14C5F" w:rsidRDefault="00A14C5F"/>
    <w:tbl>
      <w:tblPr>
        <w:tblStyle w:val="Taulaambquadrcula"/>
        <w:tblW w:w="7360" w:type="dxa"/>
        <w:tblLayout w:type="fixed"/>
        <w:tblLook w:val="04A0" w:firstRow="1" w:lastRow="0" w:firstColumn="1" w:lastColumn="0" w:noHBand="0" w:noVBand="1"/>
      </w:tblPr>
      <w:tblGrid>
        <w:gridCol w:w="5517"/>
        <w:gridCol w:w="1843"/>
      </w:tblGrid>
      <w:tr w:rsidR="00001E81" w:rsidTr="00001E81">
        <w:tc>
          <w:tcPr>
            <w:tcW w:w="5517" w:type="dxa"/>
            <w:vAlign w:val="center"/>
          </w:tcPr>
          <w:p w:rsidR="00001E81" w:rsidRPr="00A14C5F" w:rsidRDefault="00001E81" w:rsidP="000501D7">
            <w:pPr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A.3. </w:t>
            </w:r>
            <w:r w:rsidRPr="00A14C5F">
              <w:rPr>
                <w:b/>
                <w:bCs/>
                <w:sz w:val="20"/>
                <w:szCs w:val="20"/>
              </w:rPr>
              <w:t>Serveis de retirada, sanejament i manteniment dels elements comunicatius</w:t>
            </w:r>
          </w:p>
        </w:tc>
        <w:tc>
          <w:tcPr>
            <w:tcW w:w="1843" w:type="dxa"/>
          </w:tcPr>
          <w:p w:rsidR="00001E81" w:rsidRPr="00DE3CBA" w:rsidRDefault="00001E81" w:rsidP="007E74A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TERMINI MÀXIM D’EXECUCIÓ OFERTAT EN DIES LABORABLES</w:t>
            </w:r>
          </w:p>
        </w:tc>
      </w:tr>
      <w:tr w:rsidR="00001E81" w:rsidTr="00001E81">
        <w:trPr>
          <w:trHeight w:val="221"/>
        </w:trPr>
        <w:tc>
          <w:tcPr>
            <w:tcW w:w="5517" w:type="dxa"/>
            <w:vMerge w:val="restart"/>
          </w:tcPr>
          <w:p w:rsidR="00001E81" w:rsidRDefault="00001E81" w:rsidP="000501D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1C7546">
              <w:rPr>
                <w:rFonts w:ascii="Calibri" w:hAnsi="Calibri" w:cs="Calibri"/>
                <w:color w:val="000000"/>
                <w:sz w:val="20"/>
                <w:szCs w:val="20"/>
              </w:rPr>
              <w:t>Retirar rètols façanes o en vidres interiors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t>:</w:t>
            </w:r>
          </w:p>
          <w:p w:rsidR="00001E81" w:rsidRPr="001C7546" w:rsidRDefault="00001E81" w:rsidP="001C7546">
            <w:pPr>
              <w:pStyle w:val="Pargrafdellista"/>
              <w:numPr>
                <w:ilvl w:val="0"/>
                <w:numId w:val="2"/>
              </w:numPr>
              <w:rPr>
                <w:sz w:val="20"/>
                <w:szCs w:val="20"/>
              </w:rPr>
            </w:pPr>
            <w:bookmarkStart w:id="0" w:name="_GoBack"/>
            <w:bookmarkEnd w:id="0"/>
            <w:r w:rsidRPr="001C7546">
              <w:rPr>
                <w:sz w:val="20"/>
                <w:szCs w:val="20"/>
              </w:rPr>
              <w:t>Retirar rètol façana amb elevador</w:t>
            </w:r>
          </w:p>
          <w:p w:rsidR="00001E81" w:rsidRPr="001C7546" w:rsidRDefault="00001E81" w:rsidP="001C7546">
            <w:pPr>
              <w:pStyle w:val="Pargrafdellista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1C7546">
              <w:rPr>
                <w:sz w:val="20"/>
                <w:szCs w:val="20"/>
              </w:rPr>
              <w:t>Retirar rètol façana amb escala</w:t>
            </w:r>
          </w:p>
          <w:p w:rsidR="00001E81" w:rsidRDefault="00001E81" w:rsidP="001C7546">
            <w:pPr>
              <w:pStyle w:val="Pargrafdellista"/>
              <w:numPr>
                <w:ilvl w:val="0"/>
                <w:numId w:val="2"/>
              </w:numPr>
            </w:pPr>
            <w:r w:rsidRPr="001C7546">
              <w:rPr>
                <w:sz w:val="20"/>
                <w:szCs w:val="20"/>
              </w:rPr>
              <w:t>Retirar o tapar rètol pintat en vidre interior</w:t>
            </w:r>
          </w:p>
        </w:tc>
        <w:tc>
          <w:tcPr>
            <w:tcW w:w="1843" w:type="dxa"/>
          </w:tcPr>
          <w:p w:rsidR="00001E81" w:rsidRPr="00F35C20" w:rsidRDefault="00001E81" w:rsidP="00F35C20">
            <w:pPr>
              <w:jc w:val="right"/>
              <w:rPr>
                <w:sz w:val="16"/>
                <w:szCs w:val="16"/>
              </w:rPr>
            </w:pPr>
          </w:p>
        </w:tc>
      </w:tr>
      <w:tr w:rsidR="00001E81" w:rsidTr="00001E81">
        <w:trPr>
          <w:trHeight w:val="221"/>
        </w:trPr>
        <w:tc>
          <w:tcPr>
            <w:tcW w:w="5517" w:type="dxa"/>
            <w:vMerge/>
          </w:tcPr>
          <w:p w:rsidR="00001E81" w:rsidRPr="001C7546" w:rsidRDefault="00001E81" w:rsidP="000501D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</w:tcPr>
          <w:p w:rsidR="00001E81" w:rsidRPr="00F35C20" w:rsidRDefault="00001E81" w:rsidP="00F35C20">
            <w:pPr>
              <w:jc w:val="right"/>
              <w:rPr>
                <w:sz w:val="16"/>
                <w:szCs w:val="16"/>
              </w:rPr>
            </w:pPr>
          </w:p>
        </w:tc>
      </w:tr>
      <w:tr w:rsidR="00001E81" w:rsidTr="00001E81">
        <w:trPr>
          <w:trHeight w:val="221"/>
        </w:trPr>
        <w:tc>
          <w:tcPr>
            <w:tcW w:w="5517" w:type="dxa"/>
            <w:vMerge/>
          </w:tcPr>
          <w:p w:rsidR="00001E81" w:rsidRPr="001C7546" w:rsidRDefault="00001E81" w:rsidP="000501D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</w:tcPr>
          <w:p w:rsidR="00001E81" w:rsidRPr="00F35C20" w:rsidRDefault="00001E81" w:rsidP="00F35C20">
            <w:pPr>
              <w:jc w:val="right"/>
              <w:rPr>
                <w:sz w:val="16"/>
                <w:szCs w:val="16"/>
              </w:rPr>
            </w:pPr>
          </w:p>
        </w:tc>
      </w:tr>
      <w:tr w:rsidR="00001E81" w:rsidTr="00001E81">
        <w:trPr>
          <w:trHeight w:val="221"/>
        </w:trPr>
        <w:tc>
          <w:tcPr>
            <w:tcW w:w="5517" w:type="dxa"/>
            <w:vMerge/>
          </w:tcPr>
          <w:p w:rsidR="00001E81" w:rsidRPr="001C7546" w:rsidRDefault="00001E81" w:rsidP="000501D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</w:tcPr>
          <w:p w:rsidR="00001E81" w:rsidRPr="00F35C20" w:rsidRDefault="00001E81" w:rsidP="00F35C20">
            <w:pPr>
              <w:jc w:val="right"/>
              <w:rPr>
                <w:sz w:val="16"/>
                <w:szCs w:val="16"/>
              </w:rPr>
            </w:pPr>
          </w:p>
        </w:tc>
      </w:tr>
      <w:tr w:rsidR="00001E81" w:rsidTr="000B070B">
        <w:tc>
          <w:tcPr>
            <w:tcW w:w="5517" w:type="dxa"/>
          </w:tcPr>
          <w:p w:rsidR="00001E81" w:rsidRPr="007A0994" w:rsidRDefault="00001E81" w:rsidP="00001E81">
            <w:pPr>
              <w:rPr>
                <w:sz w:val="20"/>
                <w:szCs w:val="20"/>
              </w:rPr>
            </w:pPr>
            <w:r w:rsidRPr="00A14C5F">
              <w:rPr>
                <w:rFonts w:ascii="Calibri" w:hAnsi="Calibri" w:cs="Calibri"/>
                <w:color w:val="000000"/>
                <w:sz w:val="20"/>
                <w:szCs w:val="20"/>
              </w:rPr>
              <w:t>Retirada de vitrines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informatives 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t>o panells informatiu</w:t>
            </w:r>
            <w:r w:rsidRPr="00A14C5F">
              <w:rPr>
                <w:rFonts w:ascii="Calibri" w:hAnsi="Calibri" w:cs="Calibri"/>
                <w:color w:val="000000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antics, </w:t>
            </w:r>
            <w:r w:rsidRPr="00A14C5F">
              <w:rPr>
                <w:rFonts w:ascii="Calibri" w:hAnsi="Calibri" w:cs="Calibri"/>
                <w:color w:val="000000"/>
                <w:sz w:val="20"/>
                <w:szCs w:val="20"/>
              </w:rPr>
              <w:t>vinils, rètols senyalització, pictogrames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desfasats</w:t>
            </w:r>
            <w:r w:rsidRPr="00A14C5F">
              <w:rPr>
                <w:rFonts w:ascii="Calibri" w:hAnsi="Calibri" w:cs="Calibri"/>
                <w:color w:val="000000"/>
                <w:sz w:val="20"/>
                <w:szCs w:val="20"/>
              </w:rPr>
              <w:t>.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Inclou la neteja de vidres. </w:t>
            </w:r>
          </w:p>
        </w:tc>
        <w:tc>
          <w:tcPr>
            <w:tcW w:w="1843" w:type="dxa"/>
          </w:tcPr>
          <w:p w:rsidR="00001E81" w:rsidRPr="00F35C20" w:rsidRDefault="00001E81" w:rsidP="000B070B">
            <w:pPr>
              <w:jc w:val="right"/>
              <w:rPr>
                <w:sz w:val="16"/>
                <w:szCs w:val="16"/>
              </w:rPr>
            </w:pPr>
          </w:p>
        </w:tc>
      </w:tr>
      <w:tr w:rsidR="00001E81" w:rsidTr="00001E81">
        <w:tc>
          <w:tcPr>
            <w:tcW w:w="5517" w:type="dxa"/>
          </w:tcPr>
          <w:p w:rsidR="00001E81" w:rsidRPr="00EB11C6" w:rsidRDefault="00001E81" w:rsidP="000501D7">
            <w:pPr>
              <w:rPr>
                <w:sz w:val="20"/>
                <w:szCs w:val="20"/>
              </w:rPr>
            </w:pPr>
            <w:r w:rsidRPr="00EB11C6">
              <w:rPr>
                <w:sz w:val="20"/>
                <w:szCs w:val="20"/>
              </w:rPr>
              <w:t>Mitjans d'elevació: si els requereix. Inclou el lloguer de la plataforma elevadora</w:t>
            </w:r>
          </w:p>
        </w:tc>
        <w:tc>
          <w:tcPr>
            <w:tcW w:w="1843" w:type="dxa"/>
          </w:tcPr>
          <w:p w:rsidR="00001E81" w:rsidRPr="00F35C20" w:rsidRDefault="00001E81" w:rsidP="00F35C20">
            <w:pPr>
              <w:jc w:val="right"/>
              <w:rPr>
                <w:sz w:val="16"/>
                <w:szCs w:val="16"/>
              </w:rPr>
            </w:pPr>
          </w:p>
        </w:tc>
      </w:tr>
    </w:tbl>
    <w:p w:rsidR="00A8243F" w:rsidRDefault="00A8243F"/>
    <w:p w:rsidR="00A8243F" w:rsidRDefault="00A8243F"/>
    <w:p w:rsidR="008D1288" w:rsidRDefault="008D1288">
      <w:pPr>
        <w:rPr>
          <w:color w:val="FF0000"/>
        </w:rPr>
      </w:pPr>
    </w:p>
    <w:p w:rsidR="008D1288" w:rsidRDefault="008D1288">
      <w:pPr>
        <w:rPr>
          <w:color w:val="FF0000"/>
        </w:rPr>
      </w:pPr>
    </w:p>
    <w:p w:rsidR="00F02A8F" w:rsidRPr="008961F0" w:rsidRDefault="00F02A8F">
      <w:pPr>
        <w:rPr>
          <w:b/>
        </w:rPr>
      </w:pPr>
    </w:p>
    <w:sectPr w:rsidR="00F02A8F" w:rsidRPr="008961F0"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6DE5" w:rsidRDefault="00826DE5" w:rsidP="00826DE5">
      <w:pPr>
        <w:spacing w:after="0" w:line="240" w:lineRule="auto"/>
      </w:pPr>
      <w:r>
        <w:separator/>
      </w:r>
    </w:p>
  </w:endnote>
  <w:endnote w:type="continuationSeparator" w:id="0">
    <w:p w:rsidR="00826DE5" w:rsidRDefault="00826DE5" w:rsidP="00826D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96161539"/>
      <w:docPartObj>
        <w:docPartGallery w:val="Page Numbers (Bottom of Page)"/>
        <w:docPartUnique/>
      </w:docPartObj>
    </w:sdtPr>
    <w:sdtEndPr/>
    <w:sdtContent>
      <w:p w:rsidR="0098172E" w:rsidRDefault="0098172E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44909">
          <w:rPr>
            <w:noProof/>
          </w:rPr>
          <w:t>2</w:t>
        </w:r>
        <w:r>
          <w:fldChar w:fldCharType="end"/>
        </w:r>
        <w:r>
          <w:t>/2</w:t>
        </w:r>
      </w:p>
    </w:sdtContent>
  </w:sdt>
  <w:p w:rsidR="0098172E" w:rsidRDefault="0098172E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6DE5" w:rsidRDefault="00826DE5" w:rsidP="00826DE5">
      <w:pPr>
        <w:spacing w:after="0" w:line="240" w:lineRule="auto"/>
      </w:pPr>
      <w:r>
        <w:separator/>
      </w:r>
    </w:p>
  </w:footnote>
  <w:footnote w:type="continuationSeparator" w:id="0">
    <w:p w:rsidR="00826DE5" w:rsidRDefault="00826DE5" w:rsidP="00826D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7A57AF"/>
    <w:multiLevelType w:val="hybridMultilevel"/>
    <w:tmpl w:val="ACCA4D3C"/>
    <w:lvl w:ilvl="0" w:tplc="DF4CE7B6">
      <w:start w:val="15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0A6572"/>
    <w:multiLevelType w:val="hybridMultilevel"/>
    <w:tmpl w:val="7D3ABEB8"/>
    <w:lvl w:ilvl="0" w:tplc="07B02E52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63223D9"/>
    <w:multiLevelType w:val="hybridMultilevel"/>
    <w:tmpl w:val="D40672B8"/>
    <w:lvl w:ilvl="0" w:tplc="DF4CE7B6">
      <w:start w:val="15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0994"/>
    <w:rsid w:val="00001E81"/>
    <w:rsid w:val="000274FF"/>
    <w:rsid w:val="000D1E2C"/>
    <w:rsid w:val="000D21D9"/>
    <w:rsid w:val="000D5EB5"/>
    <w:rsid w:val="000F0A77"/>
    <w:rsid w:val="001C7546"/>
    <w:rsid w:val="0027031B"/>
    <w:rsid w:val="00287734"/>
    <w:rsid w:val="002F408E"/>
    <w:rsid w:val="002F6AE9"/>
    <w:rsid w:val="00342434"/>
    <w:rsid w:val="003712BC"/>
    <w:rsid w:val="003B22F8"/>
    <w:rsid w:val="003E30DC"/>
    <w:rsid w:val="00430E33"/>
    <w:rsid w:val="004A29C6"/>
    <w:rsid w:val="004D2CC3"/>
    <w:rsid w:val="0056271F"/>
    <w:rsid w:val="005E6771"/>
    <w:rsid w:val="005F27D6"/>
    <w:rsid w:val="00631900"/>
    <w:rsid w:val="0067189A"/>
    <w:rsid w:val="00685634"/>
    <w:rsid w:val="006A4F2D"/>
    <w:rsid w:val="006B01A3"/>
    <w:rsid w:val="006B1E16"/>
    <w:rsid w:val="007A0994"/>
    <w:rsid w:val="007C2FF7"/>
    <w:rsid w:val="007C4D49"/>
    <w:rsid w:val="007D364C"/>
    <w:rsid w:val="007E4D18"/>
    <w:rsid w:val="00826DE5"/>
    <w:rsid w:val="008961F0"/>
    <w:rsid w:val="008D1288"/>
    <w:rsid w:val="009528C2"/>
    <w:rsid w:val="0098172E"/>
    <w:rsid w:val="0098537F"/>
    <w:rsid w:val="0099442C"/>
    <w:rsid w:val="009B71B4"/>
    <w:rsid w:val="009C08E2"/>
    <w:rsid w:val="009D5DA3"/>
    <w:rsid w:val="00A14C5F"/>
    <w:rsid w:val="00A44909"/>
    <w:rsid w:val="00A54689"/>
    <w:rsid w:val="00A61B08"/>
    <w:rsid w:val="00A8243F"/>
    <w:rsid w:val="00A8289C"/>
    <w:rsid w:val="00AD2F95"/>
    <w:rsid w:val="00AE47BC"/>
    <w:rsid w:val="00B2139D"/>
    <w:rsid w:val="00B55F8E"/>
    <w:rsid w:val="00B739D8"/>
    <w:rsid w:val="00BD58C9"/>
    <w:rsid w:val="00C23AF8"/>
    <w:rsid w:val="00C529DE"/>
    <w:rsid w:val="00CA1AA0"/>
    <w:rsid w:val="00CA25F9"/>
    <w:rsid w:val="00CA58CA"/>
    <w:rsid w:val="00CE2083"/>
    <w:rsid w:val="00CF6599"/>
    <w:rsid w:val="00D4460B"/>
    <w:rsid w:val="00D81FD4"/>
    <w:rsid w:val="00DE3CBA"/>
    <w:rsid w:val="00DF1D83"/>
    <w:rsid w:val="00E3399B"/>
    <w:rsid w:val="00E863E1"/>
    <w:rsid w:val="00E91E9A"/>
    <w:rsid w:val="00EB11C6"/>
    <w:rsid w:val="00EB26C6"/>
    <w:rsid w:val="00EF04C6"/>
    <w:rsid w:val="00F02A8F"/>
    <w:rsid w:val="00F35C20"/>
    <w:rsid w:val="00F41CE3"/>
    <w:rsid w:val="00F93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59"/>
    <w:rsid w:val="007A09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uiPriority w:val="34"/>
    <w:qFormat/>
    <w:rsid w:val="00A54689"/>
    <w:pPr>
      <w:ind w:left="720"/>
      <w:contextualSpacing/>
    </w:pPr>
  </w:style>
  <w:style w:type="paragraph" w:styleId="Capalera">
    <w:name w:val="header"/>
    <w:basedOn w:val="Normal"/>
    <w:link w:val="CapaleraCar"/>
    <w:uiPriority w:val="99"/>
    <w:unhideWhenUsed/>
    <w:rsid w:val="00826DE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826DE5"/>
  </w:style>
  <w:style w:type="paragraph" w:styleId="Peu">
    <w:name w:val="footer"/>
    <w:basedOn w:val="Normal"/>
    <w:link w:val="PeuCar"/>
    <w:uiPriority w:val="99"/>
    <w:unhideWhenUsed/>
    <w:rsid w:val="00826DE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Tipusdelletraperdefectedelpargraf"/>
    <w:link w:val="Peu"/>
    <w:uiPriority w:val="99"/>
    <w:rsid w:val="00826DE5"/>
  </w:style>
  <w:style w:type="paragraph" w:styleId="Textdeglobus">
    <w:name w:val="Balloon Text"/>
    <w:basedOn w:val="Normal"/>
    <w:link w:val="TextdeglobusCar"/>
    <w:uiPriority w:val="99"/>
    <w:semiHidden/>
    <w:unhideWhenUsed/>
    <w:rsid w:val="00826D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826DE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59"/>
    <w:rsid w:val="007A09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uiPriority w:val="34"/>
    <w:qFormat/>
    <w:rsid w:val="00A54689"/>
    <w:pPr>
      <w:ind w:left="720"/>
      <w:contextualSpacing/>
    </w:pPr>
  </w:style>
  <w:style w:type="paragraph" w:styleId="Capalera">
    <w:name w:val="header"/>
    <w:basedOn w:val="Normal"/>
    <w:link w:val="CapaleraCar"/>
    <w:uiPriority w:val="99"/>
    <w:unhideWhenUsed/>
    <w:rsid w:val="00826DE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826DE5"/>
  </w:style>
  <w:style w:type="paragraph" w:styleId="Peu">
    <w:name w:val="footer"/>
    <w:basedOn w:val="Normal"/>
    <w:link w:val="PeuCar"/>
    <w:uiPriority w:val="99"/>
    <w:unhideWhenUsed/>
    <w:rsid w:val="00826DE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Tipusdelletraperdefectedelpargraf"/>
    <w:link w:val="Peu"/>
    <w:uiPriority w:val="99"/>
    <w:rsid w:val="00826DE5"/>
  </w:style>
  <w:style w:type="paragraph" w:styleId="Textdeglobus">
    <w:name w:val="Balloon Text"/>
    <w:basedOn w:val="Normal"/>
    <w:link w:val="TextdeglobusCar"/>
    <w:uiPriority w:val="99"/>
    <w:semiHidden/>
    <w:unhideWhenUsed/>
    <w:rsid w:val="00826D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826DE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087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75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65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5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8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0D8B6B-0FFB-408A-9123-29E3340D96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2</Pages>
  <Words>353</Words>
  <Characters>2013</Characters>
  <Application>Microsoft Office Word</Application>
  <DocSecurity>0</DocSecurity>
  <Lines>16</Lines>
  <Paragraphs>4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2362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5</cp:revision>
  <dcterms:created xsi:type="dcterms:W3CDTF">2023-07-12T14:02:00Z</dcterms:created>
  <dcterms:modified xsi:type="dcterms:W3CDTF">2023-07-12T14:36:00Z</dcterms:modified>
</cp:coreProperties>
</file>