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DC65D" w14:textId="77777777" w:rsidR="00C62CC8" w:rsidRPr="00C62CC8" w:rsidRDefault="00C62CC8" w:rsidP="00C62CC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62CC8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Descripció del servei de producció tècnica i artística als concerts de gira a Catalunya</w:t>
      </w:r>
      <w:r w:rsidRPr="00C62CC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7A0FE5B4" w14:textId="77777777" w:rsidR="00C62CC8" w:rsidRPr="00C62CC8" w:rsidRDefault="00C62CC8" w:rsidP="00C62CC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62CC8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Descripció de les tasques de s</w:t>
      </w:r>
      <w:r w:rsidRPr="00C62CC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ecretaria tècnica del contracte</w:t>
      </w:r>
      <w:r w:rsidRPr="00C62CC8"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4EEC1769" w14:textId="77777777" w:rsidR="00C62CC8" w:rsidRPr="00C62CC8" w:rsidRDefault="00C62CC8" w:rsidP="00C62CC8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62CC8">
        <w:rPr>
          <w:rFonts w:ascii="Arial" w:eastAsia="Times New Roman" w:hAnsi="Arial" w:cs="Arial"/>
          <w:snapToGrid w:val="0"/>
          <w:kern w:val="0"/>
          <w:sz w:val="18"/>
          <w:szCs w:val="18"/>
          <w:lang w:eastAsia="ca-ES"/>
          <w14:ligatures w14:val="none"/>
        </w:rPr>
        <w:t>Descripció de les tasques de suport a la producció tècnica i artística del concert a L’Auditori.</w:t>
      </w:r>
    </w:p>
    <w:p w14:paraId="57E769AE" w14:textId="77777777" w:rsidR="00584CF6" w:rsidRDefault="00584CF6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CC8"/>
    <w:rsid w:val="00447C08"/>
    <w:rsid w:val="004F4542"/>
    <w:rsid w:val="008B0A58"/>
    <w:rsid w:val="008C50A9"/>
    <w:rsid w:val="00AC3F6A"/>
    <w:rsid w:val="00AC54AC"/>
    <w:rsid w:val="00C62CC8"/>
    <w:rsid w:val="00D9360E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0AD07"/>
  <w15:chartTrackingRefBased/>
  <w15:docId w15:val="{1FEB33EC-AA1A-4A6C-B097-594BEFBA3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62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62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62C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62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62C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62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62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62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62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62C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62C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62C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62CC8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62CC8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62CC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62CC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62CC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62CC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62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62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62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62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2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62CC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62CC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62CC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62C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62CC8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62C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213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2026-06-11T05:40:00Z</dcterms:created>
  <dcterms:modified xsi:type="dcterms:W3CDTF">2026-06-11T05:42:00Z</dcterms:modified>
</cp:coreProperties>
</file>