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6FDCAF" w14:textId="77777777" w:rsidR="008B5E9F" w:rsidRDefault="008B5E9F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2DC2FC1" w14:textId="77777777" w:rsidR="00D31553" w:rsidRPr="0004179F" w:rsidRDefault="00D31553" w:rsidP="006221D5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4179F">
        <w:rPr>
          <w:rFonts w:ascii="Arial" w:hAnsi="Arial" w:cs="Arial"/>
          <w:b/>
          <w:bCs/>
          <w:sz w:val="22"/>
          <w:szCs w:val="22"/>
          <w:u w:val="single"/>
        </w:rPr>
        <w:t>ANNEX III</w:t>
      </w:r>
    </w:p>
    <w:p w14:paraId="7420D4FA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A97812B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179F">
        <w:rPr>
          <w:rFonts w:ascii="Arial" w:hAnsi="Arial" w:cs="Arial"/>
          <w:b/>
          <w:bCs/>
          <w:sz w:val="22"/>
          <w:szCs w:val="22"/>
        </w:rPr>
        <w:t>PROTOCOL per a la incorporació, seguiment i verificació del compliment de la CLÀUSULA 3.6.3 DE COMUNICACIÓ INCLUSIVA en els contractes públics de l’Ajuntament de Barcelona.</w:t>
      </w:r>
    </w:p>
    <w:p w14:paraId="11431C53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04179F">
        <w:rPr>
          <w:rFonts w:ascii="Arial" w:hAnsi="Arial" w:cs="Arial"/>
          <w:i/>
          <w:iCs/>
          <w:sz w:val="22"/>
          <w:szCs w:val="22"/>
        </w:rPr>
        <w:t>Decret de contractació pública sostenible de 24 d’abril de 2017</w:t>
      </w:r>
    </w:p>
    <w:p w14:paraId="56A25D7D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F10750E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179F">
        <w:rPr>
          <w:rFonts w:ascii="Arial" w:hAnsi="Arial" w:cs="Arial"/>
          <w:b/>
          <w:bCs/>
          <w:sz w:val="22"/>
          <w:szCs w:val="22"/>
        </w:rPr>
        <w:t>Procediment d’aplicació per a Unitats Promotores i per a empreses contractistes</w:t>
      </w:r>
    </w:p>
    <w:p w14:paraId="65678741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239A7F" wp14:editId="6B76A19B">
                <wp:simplePos x="0" y="0"/>
                <wp:positionH relativeFrom="column">
                  <wp:posOffset>-47847</wp:posOffset>
                </wp:positionH>
                <wp:positionV relativeFrom="paragraph">
                  <wp:posOffset>102886</wp:posOffset>
                </wp:positionV>
                <wp:extent cx="6453963" cy="4572000"/>
                <wp:effectExtent l="0" t="0" r="23495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3963" cy="457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  <w:pict>
              <v:rect w14:anchorId="61D7E2F1" id="Rectangle 21" o:spid="_x0000_s1026" style="position:absolute;margin-left:-3.75pt;margin-top:8.1pt;width:508.2pt;height:5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" filled="f" strokecolor="#4f81bd [3204]" strokeweight="2pt"/>
            </w:pict>
          </mc:Fallback>
        </mc:AlternateContent>
      </w:r>
    </w:p>
    <w:p w14:paraId="4FBCBB7A" w14:textId="77777777" w:rsidR="00D31553" w:rsidRPr="0004179F" w:rsidRDefault="00D31553" w:rsidP="006221D5">
      <w:pPr>
        <w:spacing w:before="108" w:line="276" w:lineRule="auto"/>
        <w:ind w:left="640"/>
        <w:jc w:val="both"/>
        <w:rPr>
          <w:rFonts w:ascii="Arial" w:hAnsi="Arial" w:cs="Arial"/>
          <w:b/>
          <w:sz w:val="22"/>
          <w:szCs w:val="22"/>
        </w:rPr>
      </w:pPr>
      <w:r w:rsidRPr="0004179F">
        <w:rPr>
          <w:rFonts w:ascii="Arial" w:hAnsi="Arial" w:cs="Arial"/>
          <w:b/>
          <w:sz w:val="22"/>
          <w:szCs w:val="22"/>
        </w:rPr>
        <w:t xml:space="preserve">Definició de les clàusules dins la </w:t>
      </w:r>
      <w:hyperlink r:id="rId9">
        <w:r w:rsidRPr="0004179F">
          <w:rPr>
            <w:rFonts w:ascii="Arial" w:hAnsi="Arial" w:cs="Arial"/>
            <w:b/>
            <w:color w:val="0000FF"/>
            <w:sz w:val="22"/>
            <w:szCs w:val="22"/>
            <w:u w:val="single" w:color="0000FF"/>
          </w:rPr>
          <w:t>Guia de contractació pública social.</w:t>
        </w:r>
      </w:hyperlink>
    </w:p>
    <w:p w14:paraId="1671229F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F3AB96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179F">
        <w:rPr>
          <w:rFonts w:ascii="Arial" w:hAnsi="Arial" w:cs="Arial"/>
          <w:b/>
          <w:bCs/>
          <w:sz w:val="22"/>
          <w:szCs w:val="22"/>
        </w:rPr>
        <w:t>Condicions d’aplicació</w:t>
      </w:r>
    </w:p>
    <w:p w14:paraId="2D0A98A6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8ED526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Aquesta clàusula es redacta com una concreció de la recollida a la Guia de contractació Pública Social referent a “Llenguatge i imatges no sexistes”.</w:t>
      </w:r>
    </w:p>
    <w:p w14:paraId="2493D92A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FEE93D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L’empresa contractista haurà de garantir que en les activitats derivades de l’execució del contracte no s’utilitzaran imatges o llenguatge de caire sexista, discriminatoris, que atemptin contra la igualtat, els drets de la infantesa o els dels animals, d’exaltació de la violència o perpetuadors d’estereotips negatius.</w:t>
      </w:r>
    </w:p>
    <w:p w14:paraId="0C469FDB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142878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4179F">
        <w:rPr>
          <w:rFonts w:ascii="Arial" w:hAnsi="Arial" w:cs="Arial"/>
          <w:b/>
          <w:bCs/>
          <w:sz w:val="22"/>
          <w:szCs w:val="22"/>
        </w:rPr>
        <w:t>Model de clàusula</w:t>
      </w:r>
    </w:p>
    <w:p w14:paraId="11614216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5B310C33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04179F">
        <w:rPr>
          <w:rFonts w:ascii="Arial" w:hAnsi="Arial" w:cs="Arial"/>
          <w:i/>
          <w:iCs/>
          <w:sz w:val="22"/>
          <w:szCs w:val="22"/>
        </w:rPr>
        <w:t>L’empresa contractista ha de garantir,</w:t>
      </w:r>
    </w:p>
    <w:p w14:paraId="03ADE1F0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04179F">
        <w:rPr>
          <w:rFonts w:ascii="Arial" w:hAnsi="Arial" w:cs="Arial"/>
          <w:i/>
          <w:iCs/>
          <w:sz w:val="22"/>
          <w:szCs w:val="22"/>
        </w:rPr>
        <w:t>que en les activitats derivades de l’execució del contracte no s’utilitzen llenguatge o imatges sexistes, que no atemptin contra la igualtat de les persones amb diversitat funcional de qualsevol tipus, els drets de la infantesa, o que no siguin respectuoses amb la cura pel medi ambient, la sostenibilitat i els drets dels animals.</w:t>
      </w:r>
    </w:p>
    <w:p w14:paraId="40C16CC2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04179F">
        <w:rPr>
          <w:rFonts w:ascii="Arial" w:hAnsi="Arial" w:cs="Arial"/>
          <w:i/>
          <w:iCs/>
          <w:sz w:val="22"/>
          <w:szCs w:val="22"/>
        </w:rPr>
        <w:t>l'ús d'una comunicació que no incorri en qualsevol tipus de discriminació per raó d’orientació i/o identitat sexual, origen, edat, creences, o altres condicions o circumstàncies personals o socials.</w:t>
      </w:r>
    </w:p>
    <w:p w14:paraId="57762DA2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04179F">
        <w:rPr>
          <w:rFonts w:ascii="Arial" w:hAnsi="Arial" w:cs="Arial"/>
          <w:i/>
          <w:iCs/>
          <w:sz w:val="22"/>
          <w:szCs w:val="22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7C545FB5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ACFA49C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3F8B1A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4179F">
        <w:rPr>
          <w:rFonts w:ascii="Arial" w:hAnsi="Arial" w:cs="Arial"/>
          <w:b/>
          <w:bCs/>
          <w:sz w:val="22"/>
          <w:szCs w:val="22"/>
          <w:u w:val="single"/>
        </w:rPr>
        <w:t>COMUNICACIÓ INCLUSIVA</w:t>
      </w:r>
    </w:p>
    <w:p w14:paraId="27C83239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63B7D03" w14:textId="77777777" w:rsidR="00D31553" w:rsidRPr="0004179F" w:rsidRDefault="00D31553" w:rsidP="006221D5">
      <w:pPr>
        <w:pStyle w:val="Pargrafdel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Fase de preparació de la licitació:</w:t>
      </w:r>
    </w:p>
    <w:p w14:paraId="7337C0CA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EC0A62" w14:textId="79EB4A6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Si la Unitat Promotora (d’ara endavant UP) necessita assessorament sobre les condicions d’inclusió de la mesura o sobre la manera de fer-ho, demanarà assessorament</w:t>
      </w:r>
      <w:r w:rsidR="000665A3" w:rsidRPr="0004179F">
        <w:rPr>
          <w:rFonts w:ascii="Arial" w:hAnsi="Arial" w:cs="Arial"/>
          <w:sz w:val="22"/>
          <w:szCs w:val="22"/>
        </w:rPr>
        <w:t xml:space="preserve"> al Departament d’Estratègia i C</w:t>
      </w:r>
      <w:r w:rsidRPr="0004179F">
        <w:rPr>
          <w:rFonts w:ascii="Arial" w:hAnsi="Arial" w:cs="Arial"/>
          <w:sz w:val="22"/>
          <w:szCs w:val="22"/>
        </w:rPr>
        <w:t xml:space="preserve">oordinació (d’ara endavant DEC) al </w:t>
      </w:r>
      <w:proofErr w:type="spellStart"/>
      <w:r w:rsidRPr="0004179F">
        <w:rPr>
          <w:rFonts w:ascii="Arial" w:hAnsi="Arial" w:cs="Arial"/>
          <w:sz w:val="22"/>
          <w:szCs w:val="22"/>
        </w:rPr>
        <w:t>mail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Pr="0004179F">
          <w:rPr>
            <w:rStyle w:val="Enlla"/>
            <w:rFonts w:ascii="Arial" w:hAnsi="Arial" w:cs="Arial"/>
            <w:sz w:val="22"/>
            <w:szCs w:val="22"/>
          </w:rPr>
          <w:t>asolerf@bcn.cat</w:t>
        </w:r>
      </w:hyperlink>
      <w:r w:rsidRPr="0004179F">
        <w:rPr>
          <w:rFonts w:ascii="Arial" w:hAnsi="Arial" w:cs="Arial"/>
          <w:sz w:val="22"/>
          <w:szCs w:val="22"/>
        </w:rPr>
        <w:t xml:space="preserve">. Quan estigui operativa l’aplicació informàtica de seguiment de les clàusules socials consignarà aquesta demanda d’assessorament a través de l’apartat corresponent de </w:t>
      </w:r>
      <w:proofErr w:type="spellStart"/>
      <w:r w:rsidRPr="0004179F">
        <w:rPr>
          <w:rFonts w:ascii="Arial" w:hAnsi="Arial" w:cs="Arial"/>
          <w:sz w:val="22"/>
          <w:szCs w:val="22"/>
        </w:rPr>
        <w:t>l’aplicatiu</w:t>
      </w:r>
      <w:proofErr w:type="spellEnd"/>
      <w:r w:rsidRPr="0004179F">
        <w:rPr>
          <w:rFonts w:ascii="Arial" w:hAnsi="Arial" w:cs="Arial"/>
          <w:sz w:val="22"/>
          <w:szCs w:val="22"/>
        </w:rPr>
        <w:t>.</w:t>
      </w:r>
    </w:p>
    <w:p w14:paraId="465714F6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CC0686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lastRenderedPageBreak/>
        <w:t>El DEC  respondrà a aquesta demanda en un termini màxim de 5 dies hàbils a partir de la seva recepció.</w:t>
      </w:r>
    </w:p>
    <w:p w14:paraId="0C865FFB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La UP consignarà en l’apartat de </w:t>
      </w:r>
      <w:proofErr w:type="spellStart"/>
      <w:r w:rsidRPr="0004179F">
        <w:rPr>
          <w:rFonts w:ascii="Arial" w:hAnsi="Arial" w:cs="Arial"/>
          <w:sz w:val="22"/>
          <w:szCs w:val="22"/>
        </w:rPr>
        <w:t>l’aplicatiu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corresponent, quan estigui operatiu, si ha requerit o no d’aquest suport.</w:t>
      </w:r>
    </w:p>
    <w:p w14:paraId="1A1CDA41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05E7F2" w14:textId="77777777" w:rsidR="00D31553" w:rsidRPr="0004179F" w:rsidRDefault="00D31553" w:rsidP="006221D5">
      <w:pPr>
        <w:pStyle w:val="Pargrafdel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Fase d’execució del contracte:</w:t>
      </w:r>
    </w:p>
    <w:p w14:paraId="609FF7BE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3F02324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Cas que s’hagi produït una circumstància que recomani la revisió tant d’un llenguatge oral no inclusiu, com de materials de comunicació que incloguin llenguatge o imatges allunyades de la natura de la clàusula, la Unitat Promotora requerirà a l’empresa contractista per tal que els pugui corregir.</w:t>
      </w:r>
    </w:p>
    <w:p w14:paraId="5E81043A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68C117F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La Unitat Promotora, que comptarà amb l’assessorament del DEC, en cas que es determini que s’ha produït un ús d’un llenguatge o d’imatges que fomentin l’exclusió, la discriminació, els estereotips negatius, o el sexisme podrà emetre </w:t>
      </w:r>
      <w:r w:rsidRPr="0004179F">
        <w:rPr>
          <w:rFonts w:ascii="Arial" w:hAnsi="Arial" w:cs="Arial"/>
          <w:b/>
          <w:bCs/>
          <w:sz w:val="22"/>
          <w:szCs w:val="22"/>
        </w:rPr>
        <w:t>un informe de recomanacions</w:t>
      </w:r>
      <w:r w:rsidRPr="0004179F">
        <w:rPr>
          <w:rFonts w:ascii="Arial" w:hAnsi="Arial" w:cs="Arial"/>
          <w:sz w:val="22"/>
          <w:szCs w:val="22"/>
        </w:rPr>
        <w:t xml:space="preserve"> de cara a la rectificació d’aquestes circumstàncies.</w:t>
      </w:r>
    </w:p>
    <w:p w14:paraId="1687E23F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FF4BB2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L’empresa contractista haurà de dur a terme la correcció dels comportaments o dels materials seguint les recomanacions de l’informe abans esmentat. Podrà comptar amb l’assessorament del DEC.</w:t>
      </w:r>
    </w:p>
    <w:p w14:paraId="5E07F06F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A98DF83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S’acompanyarà de la documentació següent:</w:t>
      </w:r>
    </w:p>
    <w:p w14:paraId="32C9F143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C36374" w14:textId="77777777" w:rsidR="00D31553" w:rsidRPr="0004179F" w:rsidRDefault="00D31553" w:rsidP="006221D5">
      <w:pPr>
        <w:pStyle w:val="Pargrafdellista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Materials corregits o compromís de retirada.</w:t>
      </w:r>
    </w:p>
    <w:p w14:paraId="63CB4230" w14:textId="77777777" w:rsidR="00D31553" w:rsidRPr="0004179F" w:rsidRDefault="00D31553" w:rsidP="006221D5">
      <w:pPr>
        <w:pStyle w:val="Pargrafdellista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Informe de les mesures dutes a terme.</w:t>
      </w:r>
    </w:p>
    <w:p w14:paraId="07B71EC2" w14:textId="77777777" w:rsidR="00D31553" w:rsidRPr="0004179F" w:rsidRDefault="00D3155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1"/>
      <w:footerReference w:type="default" r:id="rId12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D7E6FC" w14:textId="77777777" w:rsidR="009C7766" w:rsidRDefault="009C7766">
      <w:r>
        <w:separator/>
      </w:r>
    </w:p>
  </w:endnote>
  <w:endnote w:type="continuationSeparator" w:id="0">
    <w:p w14:paraId="55BFED6F" w14:textId="77777777" w:rsidR="009C7766" w:rsidRDefault="009C7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8F038E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0003C" w14:textId="77777777" w:rsidR="009C7766" w:rsidRDefault="009C7766">
      <w:r>
        <w:separator/>
      </w:r>
    </w:p>
  </w:footnote>
  <w:footnote w:type="continuationSeparator" w:id="0">
    <w:p w14:paraId="671C4743" w14:textId="77777777" w:rsidR="009C7766" w:rsidRDefault="009C7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38E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766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solerf@bcn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juntament.barcelona.cat/contractaciopublica/ca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9D8F1-4B32-449A-9290-500A637A8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cp:lastPrinted>2019-06-20T05:59:00Z</cp:lastPrinted>
  <dcterms:created xsi:type="dcterms:W3CDTF">2021-06-29T14:10:00Z</dcterms:created>
  <dcterms:modified xsi:type="dcterms:W3CDTF">2021-06-29T14:19:00Z</dcterms:modified>
</cp:coreProperties>
</file>