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BC3E27" w14:textId="74AB0FE4" w:rsidR="00384596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4179F">
        <w:rPr>
          <w:rFonts w:ascii="Arial" w:hAnsi="Arial" w:cs="Arial"/>
          <w:b/>
          <w:sz w:val="22"/>
          <w:szCs w:val="22"/>
          <w:u w:val="single"/>
        </w:rPr>
        <w:t>ANNEX II:</w:t>
      </w:r>
      <w:r w:rsidRPr="0004179F">
        <w:rPr>
          <w:rFonts w:ascii="Arial" w:hAnsi="Arial" w:cs="Arial"/>
          <w:b/>
          <w:sz w:val="22"/>
          <w:szCs w:val="22"/>
        </w:rPr>
        <w:t xml:space="preserve"> OFERTA </w:t>
      </w:r>
      <w:r w:rsidR="00772F0F">
        <w:rPr>
          <w:rFonts w:ascii="Arial" w:hAnsi="Arial" w:cs="Arial"/>
          <w:b/>
          <w:sz w:val="22"/>
          <w:szCs w:val="22"/>
        </w:rPr>
        <w:t>CRITERIS AUTOMÀTICS</w:t>
      </w: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577990" w14:textId="3B87AF2A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Aquesta oferta econòmica s’ha de presentar </w:t>
      </w:r>
      <w:r w:rsidR="008B5E9F">
        <w:rPr>
          <w:rFonts w:ascii="Arial" w:hAnsi="Arial" w:cs="Arial"/>
          <w:sz w:val="22"/>
          <w:szCs w:val="22"/>
        </w:rPr>
        <w:t xml:space="preserve">com a part del contingut del sobre C i l’oferta que contingui els </w:t>
      </w:r>
      <w:r w:rsidR="00C7588A">
        <w:rPr>
          <w:rFonts w:ascii="Arial" w:hAnsi="Arial" w:cs="Arial"/>
          <w:sz w:val="22"/>
          <w:szCs w:val="22"/>
        </w:rPr>
        <w:t>criteris</w:t>
      </w:r>
      <w:r w:rsidR="008B5E9F">
        <w:rPr>
          <w:rFonts w:ascii="Arial" w:hAnsi="Arial" w:cs="Arial"/>
          <w:sz w:val="22"/>
          <w:szCs w:val="22"/>
        </w:rPr>
        <w:t xml:space="preserve"> que s’han de valorar </w:t>
      </w:r>
      <w:r w:rsidR="00C7588A">
        <w:rPr>
          <w:rFonts w:ascii="Arial" w:hAnsi="Arial" w:cs="Arial"/>
          <w:sz w:val="22"/>
          <w:szCs w:val="22"/>
        </w:rPr>
        <w:t>mitjançant</w:t>
      </w:r>
      <w:r w:rsidR="008B5E9F">
        <w:rPr>
          <w:rFonts w:ascii="Arial" w:hAnsi="Arial" w:cs="Arial"/>
          <w:sz w:val="22"/>
          <w:szCs w:val="22"/>
        </w:rPr>
        <w:t xml:space="preserve"> un judici de valor s’ha de presentar en un altre sobre separat d’aquest (B</w:t>
      </w:r>
      <w:r w:rsidRPr="0004179F">
        <w:rPr>
          <w:rFonts w:ascii="Arial" w:hAnsi="Arial" w:cs="Arial"/>
          <w:sz w:val="22"/>
          <w:szCs w:val="22"/>
        </w:rPr>
        <w:t>).</w:t>
      </w:r>
    </w:p>
    <w:p w14:paraId="35DF3E10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5CC0DB" w14:textId="42F68BFD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L’apertura del sobre </w:t>
      </w:r>
      <w:r w:rsidR="008B5E9F">
        <w:rPr>
          <w:rFonts w:ascii="Arial" w:hAnsi="Arial" w:cs="Arial"/>
          <w:sz w:val="22"/>
          <w:szCs w:val="22"/>
        </w:rPr>
        <w:t>C</w:t>
      </w:r>
      <w:r w:rsidRPr="0004179F">
        <w:rPr>
          <w:rFonts w:ascii="Arial" w:hAnsi="Arial" w:cs="Arial"/>
          <w:sz w:val="22"/>
          <w:szCs w:val="22"/>
        </w:rPr>
        <w:t xml:space="preserve"> es realitzarà per la mesa</w:t>
      </w:r>
      <w:r w:rsidR="00C7588A">
        <w:rPr>
          <w:rFonts w:ascii="Arial" w:hAnsi="Arial" w:cs="Arial"/>
          <w:sz w:val="22"/>
          <w:szCs w:val="22"/>
        </w:rPr>
        <w:t xml:space="preserve"> de contractació en acte públic</w:t>
      </w:r>
      <w:r w:rsidRPr="0004179F">
        <w:rPr>
          <w:rFonts w:ascii="Arial" w:hAnsi="Arial" w:cs="Arial"/>
          <w:sz w:val="22"/>
          <w:szCs w:val="22"/>
        </w:rPr>
        <w:t xml:space="preserve">. La data i lloc d’aquest acte públic s’informarà en l’anunci de licitació en el </w:t>
      </w:r>
      <w:hyperlink r:id="rId9" w:history="1">
        <w:r w:rsidRPr="0004179F">
          <w:rPr>
            <w:rStyle w:val="Enlla"/>
            <w:rFonts w:ascii="Arial" w:hAnsi="Arial" w:cs="Arial"/>
            <w:sz w:val="22"/>
            <w:szCs w:val="22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>.</w:t>
      </w:r>
    </w:p>
    <w:p w14:paraId="115F719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968EFF" w14:textId="21006E8B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Prèviament a la celebració de l’acte públic s’haurà puntuat pels serveis tècnics la part de la proposició continguda en el sobre </w:t>
      </w:r>
      <w:r w:rsidR="008B5E9F">
        <w:rPr>
          <w:rFonts w:ascii="Arial" w:hAnsi="Arial" w:cs="Arial"/>
          <w:sz w:val="22"/>
          <w:szCs w:val="22"/>
        </w:rPr>
        <w:t>B</w:t>
      </w:r>
      <w:r w:rsidRPr="0004179F">
        <w:rPr>
          <w:rFonts w:ascii="Arial" w:hAnsi="Arial" w:cs="Arial"/>
          <w:sz w:val="22"/>
          <w:szCs w:val="22"/>
        </w:rPr>
        <w:t xml:space="preserve"> que es valora amb judici de valor. Aquesta puntuació serà comunicada en l’acte públic que s’ha referit anteriorment.</w:t>
      </w:r>
    </w:p>
    <w:p w14:paraId="4BF882E2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1FB206" w14:textId="77777777" w:rsidR="00384596" w:rsidRPr="0004179F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4C884D" w14:textId="7C36CCA4" w:rsidR="00384596" w:rsidRPr="00C7588A" w:rsidRDefault="00C7588A" w:rsidP="00C7588A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Oferta </w:t>
      </w:r>
      <w:r w:rsidR="00772F0F">
        <w:rPr>
          <w:rFonts w:ascii="Arial" w:hAnsi="Arial" w:cs="Arial"/>
          <w:b/>
          <w:sz w:val="22"/>
          <w:szCs w:val="22"/>
        </w:rPr>
        <w:t>econòmica</w:t>
      </w:r>
      <w:r>
        <w:rPr>
          <w:rFonts w:ascii="Arial" w:hAnsi="Arial" w:cs="Arial"/>
          <w:b/>
          <w:sz w:val="22"/>
          <w:szCs w:val="22"/>
        </w:rPr>
        <w:t>:</w:t>
      </w:r>
    </w:p>
    <w:p w14:paraId="4C15A4D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70DD707D" w14:textId="169CC79E" w:rsidR="008B5E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"El Sr./la Sra. ... , domiciliat/ada a ... carrer ... núm. ... , amb DNI/NIF núm. ... , major d'edat, en nom propi, o en representació de l'empresa ... amb domicili a ... carrer ... núm. ..., assabentat/ada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C7588A">
        <w:rPr>
          <w:rFonts w:ascii="Arial" w:hAnsi="Arial" w:cs="Arial"/>
          <w:sz w:val="22"/>
          <w:szCs w:val="22"/>
        </w:rPr>
        <w:t>20211</w:t>
      </w:r>
      <w:r w:rsidR="00830A5A">
        <w:rPr>
          <w:rFonts w:ascii="Arial" w:hAnsi="Arial" w:cs="Arial"/>
          <w:sz w:val="22"/>
          <w:szCs w:val="22"/>
        </w:rPr>
        <w:t>45</w:t>
      </w:r>
      <w:r w:rsidRPr="0004179F">
        <w:rPr>
          <w:rFonts w:ascii="Arial" w:hAnsi="Arial" w:cs="Arial"/>
          <w:sz w:val="22"/>
          <w:szCs w:val="22"/>
        </w:rPr>
        <w:t xml:space="preserve">, que té per objecte la prestació de </w:t>
      </w:r>
      <w:r w:rsidR="00830A5A" w:rsidRPr="007E4826">
        <w:rPr>
          <w:rFonts w:ascii="Arial" w:hAnsi="Arial" w:cs="Arial"/>
          <w:b/>
          <w:snapToGrid w:val="0"/>
          <w:sz w:val="22"/>
          <w:szCs w:val="22"/>
        </w:rPr>
        <w:t>serveis de psicomotricitat dels Centres de Desenvolupament Infantil i Atenció Precoç (CDIAP) de l’Institut Municipal de Persones amb Discapacitat (IMPD)</w:t>
      </w:r>
      <w:r w:rsidRPr="0004179F">
        <w:rPr>
          <w:rFonts w:ascii="Arial" w:hAnsi="Arial" w:cs="Arial"/>
          <w:sz w:val="22"/>
          <w:szCs w:val="22"/>
        </w:rPr>
        <w:t>, es compromet a realitzar-lo amb subjecció al plec de clàusules administratives particulars i al de prescripcions tècniques i amb els preus següents:</w:t>
      </w:r>
    </w:p>
    <w:tbl>
      <w:tblPr>
        <w:tblStyle w:val="Taulaambquadrcula"/>
        <w:tblW w:w="9962" w:type="dxa"/>
        <w:jc w:val="center"/>
        <w:tblLook w:val="04A0" w:firstRow="1" w:lastRow="0" w:firstColumn="1" w:lastColumn="0" w:noHBand="0" w:noVBand="1"/>
      </w:tblPr>
      <w:tblGrid>
        <w:gridCol w:w="553"/>
        <w:gridCol w:w="1258"/>
        <w:gridCol w:w="1387"/>
        <w:gridCol w:w="1946"/>
        <w:gridCol w:w="1799"/>
        <w:gridCol w:w="1548"/>
        <w:gridCol w:w="1471"/>
      </w:tblGrid>
      <w:tr w:rsidR="00350FCF" w:rsidRPr="0004179F" w14:paraId="3876430F" w14:textId="06CCB23F" w:rsidTr="00350FCF">
        <w:trPr>
          <w:jc w:val="center"/>
        </w:trPr>
        <w:tc>
          <w:tcPr>
            <w:tcW w:w="553" w:type="dxa"/>
          </w:tcPr>
          <w:p w14:paraId="6E1BA402" w14:textId="4E0230A5" w:rsidR="00350FCF" w:rsidRPr="00830A5A" w:rsidRDefault="00350FCF" w:rsidP="00B03220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szCs w:val="22"/>
              </w:rPr>
              <w:t>Lot</w:t>
            </w:r>
          </w:p>
        </w:tc>
        <w:tc>
          <w:tcPr>
            <w:tcW w:w="1258" w:type="dxa"/>
          </w:tcPr>
          <w:p w14:paraId="356FC8BA" w14:textId="512D32C9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szCs w:val="22"/>
              </w:rPr>
              <w:t>Territori de prestació</w:t>
            </w:r>
          </w:p>
        </w:tc>
        <w:tc>
          <w:tcPr>
            <w:tcW w:w="1387" w:type="dxa"/>
          </w:tcPr>
          <w:p w14:paraId="1453846C" w14:textId="313C6A45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szCs w:val="22"/>
              </w:rPr>
              <w:t>Adscripció</w:t>
            </w:r>
          </w:p>
        </w:tc>
        <w:tc>
          <w:tcPr>
            <w:tcW w:w="1946" w:type="dxa"/>
          </w:tcPr>
          <w:p w14:paraId="3D978724" w14:textId="456EA0BC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szCs w:val="22"/>
              </w:rPr>
              <w:t>Ubicació</w:t>
            </w:r>
          </w:p>
        </w:tc>
        <w:tc>
          <w:tcPr>
            <w:tcW w:w="1799" w:type="dxa"/>
          </w:tcPr>
          <w:p w14:paraId="142ABF64" w14:textId="3A1ED542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szCs w:val="22"/>
              </w:rPr>
              <w:t>Hores per any</w:t>
            </w:r>
          </w:p>
        </w:tc>
        <w:tc>
          <w:tcPr>
            <w:tcW w:w="1548" w:type="dxa"/>
            <w:vAlign w:val="center"/>
          </w:tcPr>
          <w:p w14:paraId="36BDD926" w14:textId="2C9A388D" w:rsidR="00350FCF" w:rsidRPr="00350FCF" w:rsidRDefault="00350FCF" w:rsidP="00350FCF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Cs w:val="22"/>
              </w:rPr>
            </w:pPr>
            <w:r w:rsidRPr="00350FCF">
              <w:rPr>
                <w:rFonts w:ascii="Arial" w:hAnsi="Arial" w:cs="Arial"/>
                <w:b/>
                <w:szCs w:val="22"/>
              </w:rPr>
              <w:t>Preu hora brut (IVA exclòs)</w:t>
            </w:r>
          </w:p>
        </w:tc>
        <w:tc>
          <w:tcPr>
            <w:tcW w:w="1471" w:type="dxa"/>
          </w:tcPr>
          <w:p w14:paraId="75DED22E" w14:textId="2DAB104B" w:rsidR="00350FCF" w:rsidRPr="00350FCF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Cs w:val="22"/>
              </w:rPr>
            </w:pPr>
            <w:r w:rsidRPr="00350FCF">
              <w:rPr>
                <w:rFonts w:ascii="Arial" w:hAnsi="Arial" w:cs="Arial"/>
                <w:b/>
                <w:szCs w:val="22"/>
              </w:rPr>
              <w:t xml:space="preserve">Preu hora </w:t>
            </w:r>
            <w:r w:rsidRPr="00350FCF">
              <w:rPr>
                <w:rFonts w:ascii="Arial" w:hAnsi="Arial" w:cs="Arial"/>
                <w:b/>
                <w:szCs w:val="22"/>
              </w:rPr>
              <w:t>net</w:t>
            </w:r>
            <w:r w:rsidRPr="00350FCF">
              <w:rPr>
                <w:rFonts w:ascii="Arial" w:hAnsi="Arial" w:cs="Arial"/>
                <w:b/>
                <w:szCs w:val="22"/>
              </w:rPr>
              <w:t xml:space="preserve"> (IVA</w:t>
            </w:r>
            <w:r w:rsidRPr="00350FCF">
              <w:rPr>
                <w:rFonts w:ascii="Arial" w:hAnsi="Arial" w:cs="Arial"/>
                <w:b/>
                <w:szCs w:val="22"/>
              </w:rPr>
              <w:t xml:space="preserve"> inclòs</w:t>
            </w:r>
            <w:r w:rsidRPr="00350FCF">
              <w:rPr>
                <w:rFonts w:ascii="Arial" w:hAnsi="Arial" w:cs="Arial"/>
                <w:b/>
                <w:szCs w:val="22"/>
              </w:rPr>
              <w:t>)</w:t>
            </w:r>
          </w:p>
        </w:tc>
      </w:tr>
      <w:tr w:rsidR="00350FCF" w:rsidRPr="0004179F" w14:paraId="2039B7C0" w14:textId="003230DE" w:rsidTr="00C91693">
        <w:trPr>
          <w:jc w:val="center"/>
        </w:trPr>
        <w:tc>
          <w:tcPr>
            <w:tcW w:w="553" w:type="dxa"/>
          </w:tcPr>
          <w:p w14:paraId="5339CBF5" w14:textId="45110BCC" w:rsidR="00350FCF" w:rsidRPr="00830A5A" w:rsidRDefault="00350FCF" w:rsidP="00B03220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szCs w:val="22"/>
              </w:rPr>
              <w:t>1</w:t>
            </w:r>
          </w:p>
        </w:tc>
        <w:tc>
          <w:tcPr>
            <w:tcW w:w="1258" w:type="dxa"/>
          </w:tcPr>
          <w:p w14:paraId="7195F089" w14:textId="4CB7B15D" w:rsidR="00350FCF" w:rsidRPr="00830A5A" w:rsidRDefault="00350FCF" w:rsidP="00830A5A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Districte Ciutat Vella</w:t>
            </w:r>
          </w:p>
        </w:tc>
        <w:tc>
          <w:tcPr>
            <w:tcW w:w="1387" w:type="dxa"/>
          </w:tcPr>
          <w:p w14:paraId="5AD97787" w14:textId="688BFA11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CDIAP EIPI Ciutat Vella</w:t>
            </w:r>
          </w:p>
        </w:tc>
        <w:tc>
          <w:tcPr>
            <w:tcW w:w="1946" w:type="dxa"/>
          </w:tcPr>
          <w:p w14:paraId="1BCD9558" w14:textId="230B040C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Antena Caramelles (Pl. De les Caramelles, 2) i Equipament base (C/ Reina Amàlia, 33)</w:t>
            </w:r>
          </w:p>
        </w:tc>
        <w:tc>
          <w:tcPr>
            <w:tcW w:w="1799" w:type="dxa"/>
          </w:tcPr>
          <w:p w14:paraId="7651344C" w14:textId="4CEAD92A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1.610 hores l’any. Correspon a una mitjana de 35 hores setmanals durant 46 setmanes</w:t>
            </w:r>
          </w:p>
        </w:tc>
        <w:tc>
          <w:tcPr>
            <w:tcW w:w="1548" w:type="dxa"/>
            <w:vAlign w:val="center"/>
          </w:tcPr>
          <w:p w14:paraId="3D9A422C" w14:textId="4C6B8B26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bCs/>
                <w:color w:val="000000"/>
                <w:szCs w:val="22"/>
              </w:rPr>
              <w:t>.................. €</w:t>
            </w:r>
          </w:p>
        </w:tc>
        <w:tc>
          <w:tcPr>
            <w:tcW w:w="1471" w:type="dxa"/>
            <w:vAlign w:val="center"/>
          </w:tcPr>
          <w:p w14:paraId="20895565" w14:textId="2B05FB85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b/>
                <w:bCs/>
                <w:color w:val="000000"/>
                <w:szCs w:val="22"/>
              </w:rPr>
              <w:t>...................€</w:t>
            </w:r>
          </w:p>
        </w:tc>
      </w:tr>
      <w:tr w:rsidR="00350FCF" w:rsidRPr="0004179F" w14:paraId="4AC31510" w14:textId="4F9DC5A1" w:rsidTr="00350FCF">
        <w:trPr>
          <w:jc w:val="center"/>
        </w:trPr>
        <w:tc>
          <w:tcPr>
            <w:tcW w:w="553" w:type="dxa"/>
          </w:tcPr>
          <w:p w14:paraId="614AFD84" w14:textId="39FE737E" w:rsidR="00350FCF" w:rsidRPr="00830A5A" w:rsidRDefault="00350FCF" w:rsidP="00B03220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szCs w:val="22"/>
              </w:rPr>
              <w:t>2</w:t>
            </w:r>
          </w:p>
        </w:tc>
        <w:tc>
          <w:tcPr>
            <w:tcW w:w="1258" w:type="dxa"/>
          </w:tcPr>
          <w:p w14:paraId="460F0F19" w14:textId="46177B74" w:rsidR="00350FCF" w:rsidRPr="00830A5A" w:rsidRDefault="00350FCF" w:rsidP="00830A5A">
            <w:pPr>
              <w:spacing w:line="276" w:lineRule="auto"/>
              <w:ind w:right="88"/>
              <w:jc w:val="both"/>
              <w:rPr>
                <w:rFonts w:ascii="Arial" w:hAnsi="Arial" w:cs="Arial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Districte Nou Barris</w:t>
            </w:r>
          </w:p>
        </w:tc>
        <w:tc>
          <w:tcPr>
            <w:tcW w:w="1387" w:type="dxa"/>
          </w:tcPr>
          <w:p w14:paraId="08E9EC9B" w14:textId="217BD41B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CDIAP EIPI Nou Barris</w:t>
            </w:r>
          </w:p>
        </w:tc>
        <w:tc>
          <w:tcPr>
            <w:tcW w:w="1946" w:type="dxa"/>
          </w:tcPr>
          <w:p w14:paraId="1459FBCB" w14:textId="709F06DF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 xml:space="preserve">Annex Equipament base (C/ Antonio Machado, 18) i Equipament Base (C/ </w:t>
            </w:r>
            <w:proofErr w:type="spellStart"/>
            <w:r w:rsidRPr="00830A5A">
              <w:rPr>
                <w:rFonts w:ascii="Arial" w:hAnsi="Arial" w:cs="Arial"/>
                <w:szCs w:val="22"/>
              </w:rPr>
              <w:t>Luz</w:t>
            </w:r>
            <w:proofErr w:type="spellEnd"/>
            <w:r w:rsidRPr="00830A5A">
              <w:rPr>
                <w:rFonts w:ascii="Arial" w:hAnsi="Arial" w:cs="Arial"/>
                <w:szCs w:val="22"/>
              </w:rPr>
              <w:t xml:space="preserve"> Casanova, 11)</w:t>
            </w:r>
          </w:p>
        </w:tc>
        <w:tc>
          <w:tcPr>
            <w:tcW w:w="1799" w:type="dxa"/>
          </w:tcPr>
          <w:p w14:paraId="686509B8" w14:textId="3BDA999D" w:rsidR="00350FCF" w:rsidRPr="00830A5A" w:rsidRDefault="00350FCF" w:rsidP="00830A5A">
            <w:pPr>
              <w:rPr>
                <w:rFonts w:ascii="Arial" w:hAnsi="Arial" w:cs="Arial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1.610 hores l’any. Correspon a una mitjana de 35 hores setmanals durant 46 setmanes</w:t>
            </w:r>
          </w:p>
        </w:tc>
        <w:tc>
          <w:tcPr>
            <w:tcW w:w="1548" w:type="dxa"/>
            <w:vAlign w:val="center"/>
          </w:tcPr>
          <w:p w14:paraId="53B1E5A0" w14:textId="5E8B2B3C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bCs/>
                <w:color w:val="000000"/>
                <w:szCs w:val="22"/>
              </w:rPr>
              <w:t>...................€</w:t>
            </w:r>
          </w:p>
        </w:tc>
        <w:tc>
          <w:tcPr>
            <w:tcW w:w="1471" w:type="dxa"/>
            <w:vAlign w:val="center"/>
          </w:tcPr>
          <w:p w14:paraId="72B393B7" w14:textId="1300A4BA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b/>
                <w:bCs/>
                <w:color w:val="000000"/>
                <w:szCs w:val="22"/>
              </w:rPr>
              <w:t>...................€</w:t>
            </w:r>
          </w:p>
        </w:tc>
      </w:tr>
      <w:tr w:rsidR="00350FCF" w:rsidRPr="0004179F" w14:paraId="68C3A2BC" w14:textId="6E36D8B3" w:rsidTr="00350FCF">
        <w:trPr>
          <w:jc w:val="center"/>
        </w:trPr>
        <w:tc>
          <w:tcPr>
            <w:tcW w:w="553" w:type="dxa"/>
          </w:tcPr>
          <w:p w14:paraId="23398641" w14:textId="3446E5AE" w:rsidR="00350FCF" w:rsidRPr="00830A5A" w:rsidRDefault="00350FCF" w:rsidP="00B03220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830A5A">
              <w:rPr>
                <w:rFonts w:ascii="Arial" w:hAnsi="Arial" w:cs="Arial"/>
                <w:b/>
                <w:szCs w:val="22"/>
              </w:rPr>
              <w:t>3</w:t>
            </w:r>
          </w:p>
        </w:tc>
        <w:tc>
          <w:tcPr>
            <w:tcW w:w="1258" w:type="dxa"/>
          </w:tcPr>
          <w:p w14:paraId="70E0254E" w14:textId="0F93234B" w:rsidR="00350FCF" w:rsidRPr="00830A5A" w:rsidRDefault="00350FCF" w:rsidP="00830A5A">
            <w:pPr>
              <w:spacing w:line="276" w:lineRule="auto"/>
              <w:ind w:right="88"/>
              <w:jc w:val="both"/>
              <w:rPr>
                <w:rFonts w:ascii="Arial" w:hAnsi="Arial" w:cs="Arial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Districte Nou Barris</w:t>
            </w:r>
          </w:p>
        </w:tc>
        <w:tc>
          <w:tcPr>
            <w:tcW w:w="1387" w:type="dxa"/>
          </w:tcPr>
          <w:p w14:paraId="62041C4B" w14:textId="4F69CC00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CDIAP EIPI Nou Barris</w:t>
            </w:r>
          </w:p>
        </w:tc>
        <w:tc>
          <w:tcPr>
            <w:tcW w:w="1946" w:type="dxa"/>
          </w:tcPr>
          <w:p w14:paraId="52BE45EE" w14:textId="29AF550F" w:rsidR="00350FCF" w:rsidRPr="00830A5A" w:rsidRDefault="00350FCF" w:rsidP="00830A5A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Antena Zona Nord de Nou Barris (Casal de Barri Torre Baró al C/ Escolapi Càncer, 5)</w:t>
            </w:r>
          </w:p>
        </w:tc>
        <w:tc>
          <w:tcPr>
            <w:tcW w:w="1799" w:type="dxa"/>
          </w:tcPr>
          <w:p w14:paraId="688DAFBF" w14:textId="22002AEE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szCs w:val="22"/>
              </w:rPr>
              <w:t>805 hores l’any. Correspon a una mitjana de 17 i ½  hores setmanals durant 46 setmanes</w:t>
            </w:r>
          </w:p>
        </w:tc>
        <w:tc>
          <w:tcPr>
            <w:tcW w:w="1548" w:type="dxa"/>
            <w:vAlign w:val="center"/>
          </w:tcPr>
          <w:p w14:paraId="1E9C2EFF" w14:textId="7B3533CA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b/>
                <w:bCs/>
                <w:color w:val="000000"/>
                <w:szCs w:val="22"/>
              </w:rPr>
              <w:t>...................€</w:t>
            </w:r>
          </w:p>
        </w:tc>
        <w:tc>
          <w:tcPr>
            <w:tcW w:w="1471" w:type="dxa"/>
            <w:vAlign w:val="center"/>
          </w:tcPr>
          <w:p w14:paraId="49244995" w14:textId="5841C29C" w:rsidR="00350FCF" w:rsidRPr="00830A5A" w:rsidRDefault="00350FC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830A5A">
              <w:rPr>
                <w:rFonts w:ascii="Arial" w:hAnsi="Arial" w:cs="Arial"/>
                <w:b/>
                <w:bCs/>
                <w:color w:val="000000"/>
                <w:szCs w:val="22"/>
              </w:rPr>
              <w:t>...................€</w:t>
            </w:r>
          </w:p>
        </w:tc>
      </w:tr>
    </w:tbl>
    <w:p w14:paraId="7A315FEC" w14:textId="77777777" w:rsidR="008B5E9F" w:rsidRPr="0004179F" w:rsidRDefault="008B5E9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42643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si la empresa /entitat està subjecta a IVA</w:t>
      </w:r>
    </w:p>
    <w:p w14:paraId="2082BD07" w14:textId="77777777" w:rsidR="00772F0F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06F6F6" w14:textId="1E0D0434" w:rsidR="00384596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2FD0EAC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163D02ED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746708F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24E0672B"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 xml:space="preserve">  Si</w: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>No</w:t>
      </w:r>
    </w:p>
    <w:p w14:paraId="77B6D2CF" w14:textId="77777777" w:rsidR="00384596" w:rsidRDefault="00384596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7A2BEFC" w14:textId="77777777" w:rsidR="00350FCF" w:rsidRPr="0004179F" w:rsidRDefault="00350FCF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0CBA11" w14:textId="7159B8A5" w:rsidR="00C7588A" w:rsidRPr="00C7588A" w:rsidRDefault="00830A5A" w:rsidP="00C7588A">
      <w:pPr>
        <w:pStyle w:val="Pargrafdellista"/>
        <w:numPr>
          <w:ilvl w:val="0"/>
          <w:numId w:val="28"/>
        </w:num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607A9E">
        <w:rPr>
          <w:rFonts w:ascii="Arial" w:hAnsi="Arial" w:cs="Arial"/>
          <w:b/>
          <w:color w:val="000000" w:themeColor="text1"/>
          <w:sz w:val="22"/>
          <w:szCs w:val="22"/>
        </w:rPr>
        <w:t>Formació continuada en l’àmbit de l’atenció precoç i/o de la seva especialitat com a servei de psicomotricitat, que millori i actualitzi els seus coneixements i competències diagnòstiques i de tractament aplicades en el context d’un CDIAP</w:t>
      </w:r>
    </w:p>
    <w:p w14:paraId="6D5190FB" w14:textId="77777777" w:rsidR="00C7588A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  <w:gridCol w:w="989"/>
      </w:tblGrid>
      <w:tr w:rsidR="00C7588A" w14:paraId="5DF5FDF3" w14:textId="77777777" w:rsidTr="00C908A6">
        <w:tc>
          <w:tcPr>
            <w:tcW w:w="9886" w:type="dxa"/>
            <w:gridSpan w:val="2"/>
          </w:tcPr>
          <w:p w14:paraId="2FFB7CF8" w14:textId="5421FD7A" w:rsidR="00C7588A" w:rsidRPr="00C7588A" w:rsidRDefault="00C7588A" w:rsidP="00C758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588A">
              <w:rPr>
                <w:rFonts w:ascii="Arial" w:hAnsi="Arial" w:cs="Arial"/>
                <w:b/>
                <w:sz w:val="22"/>
                <w:szCs w:val="22"/>
              </w:rPr>
              <w:t xml:space="preserve">Marqui amb una (X) l’increment que s’obliga a realitzar: </w:t>
            </w:r>
          </w:p>
        </w:tc>
      </w:tr>
      <w:tr w:rsidR="00C7588A" w14:paraId="7D369142" w14:textId="77777777" w:rsidTr="00C7588A">
        <w:tc>
          <w:tcPr>
            <w:tcW w:w="8897" w:type="dxa"/>
          </w:tcPr>
          <w:p w14:paraId="411C3489" w14:textId="5EBB19DD" w:rsidR="00C7588A" w:rsidRDefault="00830A5A" w:rsidP="00C75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7A9E">
              <w:rPr>
                <w:rFonts w:ascii="Arial" w:hAnsi="Arial" w:cs="Arial"/>
                <w:color w:val="000000" w:themeColor="text1"/>
                <w:sz w:val="22"/>
                <w:szCs w:val="22"/>
              </w:rPr>
              <w:t>Per la realització de 10 hores de formació l’any</w:t>
            </w:r>
          </w:p>
        </w:tc>
        <w:tc>
          <w:tcPr>
            <w:tcW w:w="989" w:type="dxa"/>
          </w:tcPr>
          <w:p w14:paraId="26E0129B" w14:textId="77777777" w:rsidR="00C7588A" w:rsidRDefault="00C7588A" w:rsidP="00C75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4A041B57" w14:textId="77777777" w:rsidTr="00C7588A">
        <w:tc>
          <w:tcPr>
            <w:tcW w:w="8897" w:type="dxa"/>
          </w:tcPr>
          <w:p w14:paraId="6EAB438B" w14:textId="32F1450F" w:rsidR="00C7588A" w:rsidRDefault="00830A5A" w:rsidP="00C75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7A9E">
              <w:rPr>
                <w:rFonts w:ascii="Arial" w:hAnsi="Arial" w:cs="Arial"/>
                <w:color w:val="000000" w:themeColor="text1"/>
                <w:sz w:val="22"/>
                <w:szCs w:val="22"/>
              </w:rPr>
              <w:t>Per la realització de 20 hores de formació l’any</w:t>
            </w:r>
          </w:p>
        </w:tc>
        <w:tc>
          <w:tcPr>
            <w:tcW w:w="989" w:type="dxa"/>
          </w:tcPr>
          <w:p w14:paraId="3B4B1226" w14:textId="77777777" w:rsidR="00C7588A" w:rsidRDefault="00C7588A" w:rsidP="00C75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0A5A" w14:paraId="716FE037" w14:textId="77777777" w:rsidTr="00C7588A">
        <w:tc>
          <w:tcPr>
            <w:tcW w:w="8897" w:type="dxa"/>
          </w:tcPr>
          <w:p w14:paraId="473D9839" w14:textId="2D867A50" w:rsidR="00830A5A" w:rsidRPr="00607A9E" w:rsidRDefault="00830A5A" w:rsidP="00C7588A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07A9E">
              <w:rPr>
                <w:rFonts w:ascii="Arial" w:hAnsi="Arial" w:cs="Arial"/>
                <w:color w:val="000000" w:themeColor="text1"/>
                <w:sz w:val="22"/>
                <w:szCs w:val="22"/>
              </w:rPr>
              <w:t>Per la realització de 25 hores de formació l’any</w:t>
            </w:r>
          </w:p>
        </w:tc>
        <w:tc>
          <w:tcPr>
            <w:tcW w:w="989" w:type="dxa"/>
          </w:tcPr>
          <w:p w14:paraId="2105AAA3" w14:textId="77777777" w:rsidR="00830A5A" w:rsidRDefault="00830A5A" w:rsidP="00C75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1EA8D9" w14:textId="77777777" w:rsidR="00C7588A" w:rsidRDefault="00C7588A" w:rsidP="00C7588A">
      <w:pPr>
        <w:pStyle w:val="Pargrafdellista"/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9858111" w14:textId="77777777" w:rsidR="00350FCF" w:rsidRDefault="00350FCF" w:rsidP="00C7588A">
      <w:pPr>
        <w:pStyle w:val="Pargrafdellista"/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5FA9419" w14:textId="430936B5" w:rsidR="00C7588A" w:rsidRPr="00830A5A" w:rsidRDefault="00830A5A" w:rsidP="00830A5A">
      <w:pPr>
        <w:pStyle w:val="Pargrafdellista"/>
        <w:numPr>
          <w:ilvl w:val="0"/>
          <w:numId w:val="28"/>
        </w:num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30A5A">
        <w:rPr>
          <w:rFonts w:ascii="Arial" w:hAnsi="Arial" w:cs="Arial"/>
          <w:b/>
          <w:sz w:val="22"/>
          <w:szCs w:val="22"/>
        </w:rPr>
        <w:t>Pel lliurament anual de materials, guies i/o protocols de suport als agents de la xarxa comunitària de serveis i/o les famílies dins l’actuació de prevenció primària i secundària en algun o varis dels temes en què ha d’incidir com a psicomotricista del CDIAP, que estiguin pensats per donar resposta a necessitats detectades en el territori de prestació del servei  com a millora de l’estipulat a la Clàusula 4 apartat 4.2 del Plec de Condicions tècniques</w:t>
      </w:r>
    </w:p>
    <w:p w14:paraId="538488E8" w14:textId="77777777" w:rsidR="00830A5A" w:rsidRPr="00830A5A" w:rsidRDefault="00830A5A" w:rsidP="00830A5A">
      <w:pPr>
        <w:pStyle w:val="Pargrafdellista"/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  <w:gridCol w:w="989"/>
      </w:tblGrid>
      <w:tr w:rsidR="00C7588A" w14:paraId="13151E2D" w14:textId="77777777" w:rsidTr="00157577">
        <w:tc>
          <w:tcPr>
            <w:tcW w:w="9886" w:type="dxa"/>
            <w:gridSpan w:val="2"/>
          </w:tcPr>
          <w:p w14:paraId="21DF6AE9" w14:textId="77777777" w:rsidR="00C7588A" w:rsidRP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588A">
              <w:rPr>
                <w:rFonts w:ascii="Arial" w:hAnsi="Arial" w:cs="Arial"/>
                <w:b/>
                <w:sz w:val="22"/>
                <w:szCs w:val="22"/>
              </w:rPr>
              <w:t xml:space="preserve">Marqui amb una (X) l’increment que s’obliga a realitzar: </w:t>
            </w:r>
          </w:p>
        </w:tc>
      </w:tr>
      <w:tr w:rsidR="00C7588A" w14:paraId="4E7BEEEF" w14:textId="77777777" w:rsidTr="00157577">
        <w:tc>
          <w:tcPr>
            <w:tcW w:w="8897" w:type="dxa"/>
          </w:tcPr>
          <w:p w14:paraId="2C335A4C" w14:textId="20DA9AFB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P</w:t>
            </w:r>
            <w:r w:rsidR="00830A5A" w:rsidRPr="00607A9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el lliurament </w:t>
            </w:r>
            <w:r w:rsidR="00830A5A" w:rsidRPr="00607A9E">
              <w:rPr>
                <w:rFonts w:ascii="Arial" w:hAnsi="Arial" w:cs="Arial"/>
                <w:sz w:val="22"/>
                <w:szCs w:val="22"/>
              </w:rPr>
              <w:t xml:space="preserve">de materials, guies i/o protocols de suport </w:t>
            </w:r>
            <w:r w:rsidR="00830A5A" w:rsidRPr="00607A9E">
              <w:rPr>
                <w:rFonts w:ascii="Arial" w:hAnsi="Arial" w:cs="Arial"/>
                <w:color w:val="000000" w:themeColor="text1"/>
                <w:sz w:val="22"/>
                <w:szCs w:val="22"/>
              </w:rPr>
              <w:t>l’any 2022</w:t>
            </w:r>
          </w:p>
        </w:tc>
        <w:tc>
          <w:tcPr>
            <w:tcW w:w="989" w:type="dxa"/>
          </w:tcPr>
          <w:p w14:paraId="491BE70E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567DD0F2" w14:textId="77777777" w:rsidTr="00157577">
        <w:tc>
          <w:tcPr>
            <w:tcW w:w="8897" w:type="dxa"/>
          </w:tcPr>
          <w:p w14:paraId="6530AA22" w14:textId="03D23F5B" w:rsidR="00C7588A" w:rsidRDefault="00830A5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7A9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Pel lliurament </w:t>
            </w:r>
            <w:r w:rsidRPr="00607A9E">
              <w:rPr>
                <w:rFonts w:ascii="Arial" w:hAnsi="Arial" w:cs="Arial"/>
                <w:sz w:val="22"/>
                <w:szCs w:val="22"/>
              </w:rPr>
              <w:t xml:space="preserve">de materials, guies i/o protocols de suport </w:t>
            </w:r>
            <w:r w:rsidRPr="00607A9E">
              <w:rPr>
                <w:rFonts w:ascii="Arial" w:hAnsi="Arial" w:cs="Arial"/>
                <w:color w:val="000000" w:themeColor="text1"/>
                <w:sz w:val="22"/>
                <w:szCs w:val="22"/>
              </w:rPr>
              <w:t>els anys 2022 i 2023</w:t>
            </w:r>
          </w:p>
        </w:tc>
        <w:tc>
          <w:tcPr>
            <w:tcW w:w="989" w:type="dxa"/>
          </w:tcPr>
          <w:p w14:paraId="16FBD743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518B0897" w14:textId="77777777" w:rsidTr="00157577">
        <w:tc>
          <w:tcPr>
            <w:tcW w:w="8897" w:type="dxa"/>
          </w:tcPr>
          <w:p w14:paraId="311B7C05" w14:textId="4336C047" w:rsidR="00C7588A" w:rsidRDefault="00830A5A" w:rsidP="00157577">
            <w:pPr>
              <w:spacing w:line="276" w:lineRule="auto"/>
              <w:jc w:val="both"/>
              <w:rPr>
                <w:rFonts w:ascii="ArialMT" w:hAnsi="ArialMT" w:cs="ArialMT"/>
                <w:sz w:val="22"/>
                <w:szCs w:val="22"/>
              </w:rPr>
            </w:pPr>
            <w:r w:rsidRPr="00607A9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Pel lliurament </w:t>
            </w:r>
            <w:r w:rsidRPr="00607A9E">
              <w:rPr>
                <w:rFonts w:ascii="Arial" w:hAnsi="Arial" w:cs="Arial"/>
                <w:sz w:val="22"/>
                <w:szCs w:val="22"/>
              </w:rPr>
              <w:t xml:space="preserve">de materials, guies i/o protocols de suport </w:t>
            </w:r>
            <w:r w:rsidRPr="00607A9E">
              <w:rPr>
                <w:rFonts w:ascii="Arial" w:hAnsi="Arial" w:cs="Arial"/>
                <w:color w:val="000000" w:themeColor="text1"/>
                <w:sz w:val="22"/>
                <w:szCs w:val="22"/>
              </w:rPr>
              <w:t>els anys  2022, 2023 i 2024</w:t>
            </w:r>
          </w:p>
        </w:tc>
        <w:tc>
          <w:tcPr>
            <w:tcW w:w="989" w:type="dxa"/>
          </w:tcPr>
          <w:p w14:paraId="0671A9C8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05F008" w14:textId="77777777" w:rsidR="00C7588A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CB29A8" w14:textId="77777777" w:rsidR="00772F0F" w:rsidRDefault="00772F0F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FCF">
          <w:rPr>
            <w:noProof/>
          </w:rPr>
          <w:t>1</w:t>
        </w:r>
        <w:r>
          <w:fldChar w:fldCharType="end"/>
        </w:r>
      </w:p>
    </w:sdtContent>
  </w:sdt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5B3473E1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7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245DA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7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3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21"/>
  </w:num>
  <w:num w:numId="4">
    <w:abstractNumId w:val="34"/>
  </w:num>
  <w:num w:numId="5">
    <w:abstractNumId w:val="8"/>
  </w:num>
  <w:num w:numId="6">
    <w:abstractNumId w:val="27"/>
  </w:num>
  <w:num w:numId="7">
    <w:abstractNumId w:val="19"/>
  </w:num>
  <w:num w:numId="8">
    <w:abstractNumId w:val="14"/>
  </w:num>
  <w:num w:numId="9">
    <w:abstractNumId w:val="15"/>
  </w:num>
  <w:num w:numId="10">
    <w:abstractNumId w:val="33"/>
  </w:num>
  <w:num w:numId="11">
    <w:abstractNumId w:val="37"/>
  </w:num>
  <w:num w:numId="12">
    <w:abstractNumId w:val="36"/>
  </w:num>
  <w:num w:numId="13">
    <w:abstractNumId w:val="22"/>
  </w:num>
  <w:num w:numId="14">
    <w:abstractNumId w:val="31"/>
  </w:num>
  <w:num w:numId="15">
    <w:abstractNumId w:val="25"/>
  </w:num>
  <w:num w:numId="16">
    <w:abstractNumId w:val="20"/>
  </w:num>
  <w:num w:numId="17">
    <w:abstractNumId w:val="28"/>
  </w:num>
  <w:num w:numId="18">
    <w:abstractNumId w:val="10"/>
  </w:num>
  <w:num w:numId="19">
    <w:abstractNumId w:val="11"/>
  </w:num>
  <w:num w:numId="20">
    <w:abstractNumId w:val="24"/>
  </w:num>
  <w:num w:numId="21">
    <w:abstractNumId w:val="23"/>
  </w:num>
  <w:num w:numId="22">
    <w:abstractNumId w:val="16"/>
  </w:num>
  <w:num w:numId="23">
    <w:abstractNumId w:val="9"/>
  </w:num>
  <w:num w:numId="24">
    <w:abstractNumId w:val="32"/>
  </w:num>
  <w:num w:numId="25">
    <w:abstractNumId w:val="29"/>
  </w:num>
  <w:num w:numId="26">
    <w:abstractNumId w:val="12"/>
  </w:num>
  <w:num w:numId="27">
    <w:abstractNumId w:val="30"/>
  </w:num>
  <w:num w:numId="28">
    <w:abstractNumId w:val="18"/>
  </w:num>
  <w:num w:numId="29">
    <w:abstractNumId w:val="13"/>
  </w:num>
  <w:num w:numId="30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36C74-CB0A-448E-AB5B-64E6F3B8C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575</Words>
  <Characters>3134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2019-06-20T05:59:00Z</cp:lastPrinted>
  <dcterms:created xsi:type="dcterms:W3CDTF">2021-07-24T06:44:00Z</dcterms:created>
  <dcterms:modified xsi:type="dcterms:W3CDTF">2021-08-04T11:16:00Z</dcterms:modified>
</cp:coreProperties>
</file>