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2DE8F5" w14:textId="3D30ACD9" w:rsidR="00F433DC" w:rsidRPr="000376AA" w:rsidRDefault="00F433DC" w:rsidP="007F61C4">
      <w:pPr>
        <w:widowControl w:val="0"/>
        <w:suppressAutoHyphens/>
        <w:spacing w:after="0"/>
        <w:ind w:left="0" w:right="-1277" w:firstLine="0"/>
        <w:rPr>
          <w:rFonts w:eastAsia="Times New Roman" w:cs="Times New Roman"/>
          <w:b/>
          <w:bCs/>
          <w:sz w:val="28"/>
          <w:szCs w:val="28"/>
          <w:lang w:eastAsia="ar-SA"/>
        </w:rPr>
      </w:pPr>
      <w:r w:rsidRPr="000376AA">
        <w:rPr>
          <w:rFonts w:eastAsia="Times New Roman" w:cs="Times New Roman"/>
          <w:b/>
          <w:bCs/>
          <w:sz w:val="28"/>
          <w:szCs w:val="28"/>
          <w:lang w:eastAsia="ar-SA"/>
        </w:rPr>
        <w:t xml:space="preserve">Annex 1. </w:t>
      </w:r>
    </w:p>
    <w:p w14:paraId="7EDE9CC2" w14:textId="77777777" w:rsidR="00F433DC" w:rsidRPr="000376AA" w:rsidRDefault="00F433DC" w:rsidP="00F433DC">
      <w:pPr>
        <w:widowControl w:val="0"/>
        <w:suppressAutoHyphens/>
        <w:spacing w:after="0"/>
        <w:ind w:left="0" w:firstLine="0"/>
        <w:rPr>
          <w:rFonts w:eastAsia="Times New Roman" w:cs="Times New Roman"/>
          <w:b/>
          <w:bCs/>
          <w:sz w:val="28"/>
          <w:szCs w:val="28"/>
          <w:lang w:eastAsia="ar-SA"/>
        </w:rPr>
      </w:pPr>
    </w:p>
    <w:p w14:paraId="09C92814" w14:textId="3A4EDF70" w:rsidR="00D7189D" w:rsidRPr="000376AA" w:rsidRDefault="009501CE" w:rsidP="00F433DC">
      <w:pPr>
        <w:widowControl w:val="0"/>
        <w:suppressAutoHyphens/>
        <w:spacing w:after="0"/>
        <w:ind w:left="0" w:firstLine="0"/>
        <w:rPr>
          <w:rFonts w:eastAsia="Times New Roman" w:cs="Times New Roman"/>
          <w:b/>
          <w:bCs/>
          <w:sz w:val="28"/>
          <w:szCs w:val="28"/>
          <w:lang w:eastAsia="ar-SA"/>
        </w:rPr>
      </w:pPr>
      <w:r w:rsidRPr="000376AA">
        <w:rPr>
          <w:rFonts w:eastAsia="Times New Roman" w:cs="Times New Roman"/>
          <w:b/>
          <w:bCs/>
          <w:sz w:val="28"/>
          <w:szCs w:val="28"/>
          <w:lang w:eastAsia="ar-SA"/>
        </w:rPr>
        <w:t>DEFINICIÓ DEL BANC DEL MOVIMENT, XARXA SOLIDÀRIA DE PRODU</w:t>
      </w:r>
      <w:r w:rsidR="00572D8B" w:rsidRPr="000376AA">
        <w:rPr>
          <w:rFonts w:eastAsia="Times New Roman" w:cs="Times New Roman"/>
          <w:b/>
          <w:bCs/>
          <w:sz w:val="28"/>
          <w:szCs w:val="28"/>
          <w:lang w:eastAsia="ar-SA"/>
        </w:rPr>
        <w:t>C</w:t>
      </w:r>
      <w:r w:rsidRPr="000376AA">
        <w:rPr>
          <w:rFonts w:eastAsia="Times New Roman" w:cs="Times New Roman"/>
          <w:b/>
          <w:bCs/>
          <w:sz w:val="28"/>
          <w:szCs w:val="28"/>
          <w:lang w:eastAsia="ar-SA"/>
        </w:rPr>
        <w:t xml:space="preserve">TES DE SUPORT DE </w:t>
      </w:r>
      <w:r w:rsidR="003C165E" w:rsidRPr="000376AA">
        <w:rPr>
          <w:rFonts w:eastAsia="Times New Roman" w:cs="Times New Roman"/>
          <w:b/>
          <w:bCs/>
          <w:sz w:val="28"/>
          <w:szCs w:val="28"/>
          <w:lang w:eastAsia="ar-SA"/>
        </w:rPr>
        <w:t>BARCELONA</w:t>
      </w:r>
      <w:r w:rsidR="0051073F" w:rsidRPr="000376AA">
        <w:rPr>
          <w:rFonts w:eastAsia="Times New Roman" w:cs="Times New Roman"/>
          <w:b/>
          <w:bCs/>
          <w:sz w:val="28"/>
          <w:szCs w:val="28"/>
          <w:lang w:eastAsia="ar-SA"/>
        </w:rPr>
        <w:t>.</w:t>
      </w:r>
    </w:p>
    <w:p w14:paraId="0E9DE771" w14:textId="77777777" w:rsidR="000376AA" w:rsidRPr="000376AA" w:rsidRDefault="000376AA" w:rsidP="00F433DC">
      <w:pPr>
        <w:widowControl w:val="0"/>
        <w:suppressAutoHyphens/>
        <w:spacing w:after="0"/>
        <w:ind w:left="0" w:firstLine="0"/>
        <w:rPr>
          <w:rFonts w:eastAsia="Times New Roman" w:cs="Times New Roman"/>
          <w:b/>
          <w:bCs/>
          <w:sz w:val="28"/>
          <w:szCs w:val="28"/>
          <w:lang w:eastAsia="ar-SA"/>
        </w:rPr>
      </w:pPr>
    </w:p>
    <w:p w14:paraId="0CB4280A" w14:textId="3960B1D8" w:rsidR="003C165E" w:rsidRDefault="009148E5" w:rsidP="00F433DC">
      <w:pPr>
        <w:widowControl w:val="0"/>
        <w:suppressAutoHyphens/>
        <w:spacing w:after="0"/>
        <w:ind w:left="0" w:firstLine="0"/>
        <w:rPr>
          <w:rFonts w:eastAsia="Times New Roman" w:cs="Times New Roman"/>
          <w:b/>
          <w:bCs/>
          <w:sz w:val="28"/>
          <w:szCs w:val="28"/>
          <w:lang w:eastAsia="ar-SA"/>
        </w:rPr>
      </w:pPr>
      <w:r>
        <w:rPr>
          <w:rFonts w:eastAsia="Times New Roman" w:cs="Times New Roman"/>
          <w:b/>
          <w:bCs/>
          <w:sz w:val="28"/>
          <w:szCs w:val="28"/>
          <w:lang w:eastAsia="ar-SA"/>
        </w:rPr>
        <w:t xml:space="preserve">Maig </w:t>
      </w:r>
      <w:r w:rsidR="00F956B2" w:rsidRPr="000376AA">
        <w:rPr>
          <w:rFonts w:eastAsia="Times New Roman" w:cs="Times New Roman"/>
          <w:b/>
          <w:bCs/>
          <w:sz w:val="28"/>
          <w:szCs w:val="28"/>
          <w:lang w:eastAsia="ar-SA"/>
        </w:rPr>
        <w:t>2023</w:t>
      </w:r>
    </w:p>
    <w:p w14:paraId="2F8F84B2" w14:textId="2FE278B5" w:rsidR="004F2A19" w:rsidRDefault="004F2A19" w:rsidP="00F433DC">
      <w:pPr>
        <w:widowControl w:val="0"/>
        <w:suppressAutoHyphens/>
        <w:spacing w:after="0"/>
        <w:ind w:left="0" w:firstLine="0"/>
        <w:rPr>
          <w:rFonts w:eastAsia="Times New Roman" w:cs="Times New Roman"/>
          <w:b/>
          <w:bCs/>
          <w:sz w:val="28"/>
          <w:szCs w:val="28"/>
          <w:lang w:eastAsia="ar-SA"/>
        </w:rPr>
      </w:pPr>
    </w:p>
    <w:p w14:paraId="1E3D7BA4" w14:textId="37BD0BC9" w:rsidR="004F2A19" w:rsidRDefault="004F2A19" w:rsidP="00F433DC">
      <w:pPr>
        <w:widowControl w:val="0"/>
        <w:suppressAutoHyphens/>
        <w:spacing w:after="0"/>
        <w:ind w:left="0" w:firstLine="0"/>
        <w:rPr>
          <w:rFonts w:eastAsia="Times New Roman" w:cs="Times New Roman"/>
          <w:b/>
          <w:bCs/>
          <w:sz w:val="28"/>
          <w:szCs w:val="28"/>
          <w:lang w:eastAsia="ar-SA"/>
        </w:rPr>
      </w:pPr>
    </w:p>
    <w:p w14:paraId="6A79E340" w14:textId="61100828" w:rsidR="004F2A19" w:rsidRDefault="004F2A19" w:rsidP="00F433DC">
      <w:pPr>
        <w:widowControl w:val="0"/>
        <w:suppressAutoHyphens/>
        <w:spacing w:after="0"/>
        <w:ind w:left="0" w:firstLine="0"/>
        <w:rPr>
          <w:rFonts w:eastAsia="Times New Roman" w:cs="Times New Roman"/>
          <w:b/>
          <w:bCs/>
          <w:sz w:val="28"/>
          <w:szCs w:val="28"/>
          <w:lang w:eastAsia="ar-SA"/>
        </w:rPr>
      </w:pPr>
    </w:p>
    <w:p w14:paraId="3F15D4AD" w14:textId="77777777" w:rsidR="004F2A19" w:rsidRPr="000376AA" w:rsidRDefault="004F2A19" w:rsidP="00F433DC">
      <w:pPr>
        <w:widowControl w:val="0"/>
        <w:suppressAutoHyphens/>
        <w:spacing w:after="0"/>
        <w:ind w:left="0" w:firstLine="0"/>
        <w:rPr>
          <w:rFonts w:eastAsia="Times New Roman" w:cs="Times New Roman"/>
          <w:b/>
          <w:bCs/>
          <w:sz w:val="28"/>
          <w:szCs w:val="28"/>
          <w:lang w:eastAsia="ar-SA"/>
        </w:rPr>
      </w:pPr>
    </w:p>
    <w:p w14:paraId="05132B16" w14:textId="797BE553" w:rsidR="00D7189D" w:rsidRPr="0099632E" w:rsidRDefault="00D7189D" w:rsidP="00572D8B">
      <w:pPr>
        <w:rPr>
          <w:b/>
          <w:bCs/>
        </w:rPr>
      </w:pPr>
    </w:p>
    <w:p w14:paraId="21199A8A" w14:textId="179CF814" w:rsidR="00572D8B" w:rsidRDefault="00572D8B" w:rsidP="00572D8B"/>
    <w:p w14:paraId="7BE5D826" w14:textId="1907957B" w:rsidR="00572D8B" w:rsidRDefault="00572D8B" w:rsidP="00572D8B"/>
    <w:p w14:paraId="52FE46C1" w14:textId="7EB69D35" w:rsidR="00572D8B" w:rsidRDefault="00572D8B" w:rsidP="00572D8B"/>
    <w:p w14:paraId="3EB9E3C1" w14:textId="5E969A98" w:rsidR="00572D8B" w:rsidRDefault="00572D8B" w:rsidP="00572D8B"/>
    <w:p w14:paraId="52B5B227" w14:textId="10AFD70B" w:rsidR="00572D8B" w:rsidRDefault="00572D8B" w:rsidP="00572D8B"/>
    <w:p w14:paraId="44D98914" w14:textId="482031B9" w:rsidR="00572D8B" w:rsidRDefault="00572D8B" w:rsidP="00572D8B"/>
    <w:p w14:paraId="16206EF6" w14:textId="5A0ED42F" w:rsidR="00572D8B" w:rsidRDefault="00572D8B" w:rsidP="00572D8B"/>
    <w:p w14:paraId="05EEF6EE" w14:textId="736B2E16" w:rsidR="00572D8B" w:rsidRDefault="00572D8B" w:rsidP="00572D8B"/>
    <w:p w14:paraId="71D3EDBD" w14:textId="306C82E0" w:rsidR="00572D8B" w:rsidRDefault="00572D8B" w:rsidP="00572D8B"/>
    <w:p w14:paraId="4DE59614" w14:textId="6ADA24CA" w:rsidR="00572D8B" w:rsidRDefault="00572D8B" w:rsidP="00572D8B"/>
    <w:p w14:paraId="4DC240EF" w14:textId="2F11EC9A" w:rsidR="00572D8B" w:rsidRDefault="00572D8B" w:rsidP="00572D8B"/>
    <w:p w14:paraId="5DAEA43D" w14:textId="07D76586" w:rsidR="00572D8B" w:rsidRDefault="00572D8B" w:rsidP="00572D8B"/>
    <w:p w14:paraId="6D5E897D" w14:textId="438CCB23" w:rsidR="00572D8B" w:rsidRDefault="00572D8B" w:rsidP="00572D8B"/>
    <w:p w14:paraId="0B59D2D6" w14:textId="0FFA1C69" w:rsidR="004F2A19" w:rsidRDefault="004F2A19" w:rsidP="00572D8B"/>
    <w:p w14:paraId="09209242" w14:textId="4197A499" w:rsidR="004F2A19" w:rsidRDefault="004F2A19" w:rsidP="00572D8B"/>
    <w:p w14:paraId="71926B61" w14:textId="192E545D" w:rsidR="004F2A19" w:rsidRDefault="004F2A19" w:rsidP="00572D8B"/>
    <w:p w14:paraId="21672B76" w14:textId="0DFAFFC6" w:rsidR="004F2A19" w:rsidRDefault="004F2A19" w:rsidP="00572D8B"/>
    <w:p w14:paraId="7133015B" w14:textId="77777777" w:rsidR="004F2A19" w:rsidRDefault="004F2A19" w:rsidP="00572D8B"/>
    <w:p w14:paraId="0B2BB6CC" w14:textId="616CB6EC" w:rsidR="00572D8B" w:rsidRDefault="00572D8B" w:rsidP="00572D8B"/>
    <w:sdt>
      <w:sdtPr>
        <w:rPr>
          <w:sz w:val="28"/>
          <w:szCs w:val="28"/>
        </w:rPr>
        <w:id w:val="325101624"/>
        <w:docPartObj>
          <w:docPartGallery w:val="Table of Contents"/>
          <w:docPartUnique/>
        </w:docPartObj>
      </w:sdtPr>
      <w:sdtEndPr>
        <w:rPr>
          <w:b/>
          <w:bCs/>
          <w:sz w:val="24"/>
          <w:szCs w:val="24"/>
        </w:rPr>
      </w:sdtEndPr>
      <w:sdtContent>
        <w:p w14:paraId="2E16CD05" w14:textId="6C5AE5F9" w:rsidR="0099632E" w:rsidRPr="004F2A19" w:rsidRDefault="0099632E" w:rsidP="002A584A">
          <w:pPr>
            <w:ind w:left="0" w:firstLine="0"/>
            <w:rPr>
              <w:sz w:val="28"/>
              <w:szCs w:val="28"/>
            </w:rPr>
          </w:pPr>
          <w:r w:rsidRPr="004F2A19">
            <w:rPr>
              <w:sz w:val="28"/>
              <w:szCs w:val="28"/>
            </w:rPr>
            <w:t>Cont</w:t>
          </w:r>
          <w:r w:rsidR="002A584A" w:rsidRPr="004F2A19">
            <w:rPr>
              <w:sz w:val="28"/>
              <w:szCs w:val="28"/>
            </w:rPr>
            <w:t>ingut</w:t>
          </w:r>
        </w:p>
        <w:p w14:paraId="07713BC6" w14:textId="77777777" w:rsidR="002D1FFF" w:rsidRDefault="0099632E">
          <w:pPr>
            <w:pStyle w:val="IDC1"/>
            <w:rPr>
              <w:rFonts w:asciiTheme="minorHAnsi" w:eastAsiaTheme="minorEastAsia" w:hAnsiTheme="minorHAnsi" w:cstheme="minorBidi"/>
              <w:sz w:val="22"/>
              <w:szCs w:val="22"/>
              <w:lang w:eastAsia="ca-ES"/>
            </w:rPr>
          </w:pPr>
          <w:r w:rsidRPr="004F2A19">
            <w:rPr>
              <w:sz w:val="28"/>
              <w:szCs w:val="28"/>
            </w:rPr>
            <w:fldChar w:fldCharType="begin"/>
          </w:r>
          <w:r w:rsidRPr="004F2A19">
            <w:rPr>
              <w:sz w:val="28"/>
              <w:szCs w:val="28"/>
            </w:rPr>
            <w:instrText xml:space="preserve"> TOC \o "1-3" \h \z \u </w:instrText>
          </w:r>
          <w:r w:rsidRPr="004F2A19">
            <w:rPr>
              <w:sz w:val="28"/>
              <w:szCs w:val="28"/>
            </w:rPr>
            <w:fldChar w:fldCharType="separate"/>
          </w:r>
          <w:bookmarkStart w:id="0" w:name="_GoBack"/>
          <w:bookmarkEnd w:id="0"/>
          <w:r w:rsidR="002D1FFF" w:rsidRPr="00887808">
            <w:rPr>
              <w:rStyle w:val="Enlla"/>
            </w:rPr>
            <w:fldChar w:fldCharType="begin"/>
          </w:r>
          <w:r w:rsidR="002D1FFF" w:rsidRPr="00887808">
            <w:rPr>
              <w:rStyle w:val="Enlla"/>
            </w:rPr>
            <w:instrText xml:space="preserve"> </w:instrText>
          </w:r>
          <w:r w:rsidR="002D1FFF">
            <w:instrText>HYPERLINK \l "_Toc135085534"</w:instrText>
          </w:r>
          <w:r w:rsidR="002D1FFF" w:rsidRPr="00887808">
            <w:rPr>
              <w:rStyle w:val="Enlla"/>
            </w:rPr>
            <w:instrText xml:space="preserve"> </w:instrText>
          </w:r>
          <w:r w:rsidR="002D1FFF" w:rsidRPr="00887808">
            <w:rPr>
              <w:rStyle w:val="Enlla"/>
            </w:rPr>
          </w:r>
          <w:r w:rsidR="002D1FFF" w:rsidRPr="00887808">
            <w:rPr>
              <w:rStyle w:val="Enlla"/>
            </w:rPr>
            <w:fldChar w:fldCharType="separate"/>
          </w:r>
          <w:r w:rsidR="002D1FFF" w:rsidRPr="00887808">
            <w:rPr>
              <w:rStyle w:val="Enlla"/>
            </w:rPr>
            <w:t>1.</w:t>
          </w:r>
          <w:r w:rsidR="002D1FFF">
            <w:rPr>
              <w:rFonts w:asciiTheme="minorHAnsi" w:eastAsiaTheme="minorEastAsia" w:hAnsiTheme="minorHAnsi" w:cstheme="minorBidi"/>
              <w:sz w:val="22"/>
              <w:szCs w:val="22"/>
              <w:lang w:eastAsia="ca-ES"/>
            </w:rPr>
            <w:tab/>
          </w:r>
          <w:r w:rsidR="002D1FFF" w:rsidRPr="00887808">
            <w:rPr>
              <w:rStyle w:val="Enlla"/>
            </w:rPr>
            <w:t>Definició del servei del BdM</w:t>
          </w:r>
          <w:r w:rsidR="002D1FFF">
            <w:rPr>
              <w:webHidden/>
            </w:rPr>
            <w:tab/>
          </w:r>
          <w:r w:rsidR="002D1FFF">
            <w:rPr>
              <w:webHidden/>
            </w:rPr>
            <w:fldChar w:fldCharType="begin"/>
          </w:r>
          <w:r w:rsidR="002D1FFF">
            <w:rPr>
              <w:webHidden/>
            </w:rPr>
            <w:instrText xml:space="preserve"> PAGEREF _Toc135085534 \h </w:instrText>
          </w:r>
          <w:r w:rsidR="002D1FFF">
            <w:rPr>
              <w:webHidden/>
            </w:rPr>
          </w:r>
          <w:r w:rsidR="002D1FFF">
            <w:rPr>
              <w:webHidden/>
            </w:rPr>
            <w:fldChar w:fldCharType="separate"/>
          </w:r>
          <w:r w:rsidR="002D1FFF">
            <w:rPr>
              <w:webHidden/>
            </w:rPr>
            <w:t>3</w:t>
          </w:r>
          <w:r w:rsidR="002D1FFF">
            <w:rPr>
              <w:webHidden/>
            </w:rPr>
            <w:fldChar w:fldCharType="end"/>
          </w:r>
          <w:r w:rsidR="002D1FFF" w:rsidRPr="00887808">
            <w:rPr>
              <w:rStyle w:val="Enlla"/>
            </w:rPr>
            <w:fldChar w:fldCharType="end"/>
          </w:r>
        </w:p>
        <w:p w14:paraId="1E0EDE84" w14:textId="77777777" w:rsidR="002D1FFF" w:rsidRDefault="002D1FFF">
          <w:pPr>
            <w:pStyle w:val="IDC1"/>
            <w:rPr>
              <w:rFonts w:asciiTheme="minorHAnsi" w:eastAsiaTheme="minorEastAsia" w:hAnsiTheme="minorHAnsi" w:cstheme="minorBidi"/>
              <w:sz w:val="22"/>
              <w:szCs w:val="22"/>
              <w:lang w:eastAsia="ca-ES"/>
            </w:rPr>
          </w:pPr>
          <w:hyperlink w:anchor="_Toc135085535" w:history="1">
            <w:r w:rsidRPr="00887808">
              <w:rPr>
                <w:rStyle w:val="Enlla"/>
              </w:rPr>
              <w:t>2.</w:t>
            </w:r>
            <w:r>
              <w:rPr>
                <w:rFonts w:asciiTheme="minorHAnsi" w:eastAsiaTheme="minorEastAsia" w:hAnsiTheme="minorHAnsi" w:cstheme="minorBidi"/>
                <w:sz w:val="22"/>
                <w:szCs w:val="22"/>
                <w:lang w:eastAsia="ca-ES"/>
              </w:rPr>
              <w:tab/>
            </w:r>
            <w:r w:rsidRPr="00887808">
              <w:rPr>
                <w:rStyle w:val="Enlla"/>
              </w:rPr>
              <w:t>Principis bàsics i valors del BdM</w:t>
            </w:r>
            <w:r>
              <w:rPr>
                <w:webHidden/>
              </w:rPr>
              <w:tab/>
            </w:r>
            <w:r>
              <w:rPr>
                <w:webHidden/>
              </w:rPr>
              <w:fldChar w:fldCharType="begin"/>
            </w:r>
            <w:r>
              <w:rPr>
                <w:webHidden/>
              </w:rPr>
              <w:instrText xml:space="preserve"> PAGEREF _Toc135085535 \h </w:instrText>
            </w:r>
            <w:r>
              <w:rPr>
                <w:webHidden/>
              </w:rPr>
            </w:r>
            <w:r>
              <w:rPr>
                <w:webHidden/>
              </w:rPr>
              <w:fldChar w:fldCharType="separate"/>
            </w:r>
            <w:r>
              <w:rPr>
                <w:webHidden/>
              </w:rPr>
              <w:t>4</w:t>
            </w:r>
            <w:r>
              <w:rPr>
                <w:webHidden/>
              </w:rPr>
              <w:fldChar w:fldCharType="end"/>
            </w:r>
          </w:hyperlink>
        </w:p>
        <w:p w14:paraId="3B7B41A6" w14:textId="77777777" w:rsidR="002D1FFF" w:rsidRDefault="002D1FFF">
          <w:pPr>
            <w:pStyle w:val="IDC1"/>
            <w:rPr>
              <w:rFonts w:asciiTheme="minorHAnsi" w:eastAsiaTheme="minorEastAsia" w:hAnsiTheme="minorHAnsi" w:cstheme="minorBidi"/>
              <w:sz w:val="22"/>
              <w:szCs w:val="22"/>
              <w:lang w:eastAsia="ca-ES"/>
            </w:rPr>
          </w:pPr>
          <w:hyperlink w:anchor="_Toc135085536" w:history="1">
            <w:r w:rsidRPr="00887808">
              <w:rPr>
                <w:rStyle w:val="Enlla"/>
              </w:rPr>
              <w:t>3.</w:t>
            </w:r>
            <w:r>
              <w:rPr>
                <w:rFonts w:asciiTheme="minorHAnsi" w:eastAsiaTheme="minorEastAsia" w:hAnsiTheme="minorHAnsi" w:cstheme="minorBidi"/>
                <w:sz w:val="22"/>
                <w:szCs w:val="22"/>
                <w:lang w:eastAsia="ca-ES"/>
              </w:rPr>
              <w:tab/>
            </w:r>
            <w:r w:rsidRPr="00887808">
              <w:rPr>
                <w:rStyle w:val="Enlla"/>
              </w:rPr>
              <w:t>Objectius general i específics del BdM</w:t>
            </w:r>
            <w:r>
              <w:rPr>
                <w:webHidden/>
              </w:rPr>
              <w:tab/>
            </w:r>
            <w:r>
              <w:rPr>
                <w:webHidden/>
              </w:rPr>
              <w:fldChar w:fldCharType="begin"/>
            </w:r>
            <w:r>
              <w:rPr>
                <w:webHidden/>
              </w:rPr>
              <w:instrText xml:space="preserve"> PAGEREF _Toc135085536 \h </w:instrText>
            </w:r>
            <w:r>
              <w:rPr>
                <w:webHidden/>
              </w:rPr>
            </w:r>
            <w:r>
              <w:rPr>
                <w:webHidden/>
              </w:rPr>
              <w:fldChar w:fldCharType="separate"/>
            </w:r>
            <w:r>
              <w:rPr>
                <w:webHidden/>
              </w:rPr>
              <w:t>5</w:t>
            </w:r>
            <w:r>
              <w:rPr>
                <w:webHidden/>
              </w:rPr>
              <w:fldChar w:fldCharType="end"/>
            </w:r>
          </w:hyperlink>
        </w:p>
        <w:p w14:paraId="02925307" w14:textId="77777777" w:rsidR="002D1FFF" w:rsidRDefault="002D1FFF">
          <w:pPr>
            <w:pStyle w:val="IDC1"/>
            <w:rPr>
              <w:rFonts w:asciiTheme="minorHAnsi" w:eastAsiaTheme="minorEastAsia" w:hAnsiTheme="minorHAnsi" w:cstheme="minorBidi"/>
              <w:sz w:val="22"/>
              <w:szCs w:val="22"/>
              <w:lang w:eastAsia="ca-ES"/>
            </w:rPr>
          </w:pPr>
          <w:hyperlink w:anchor="_Toc135085537" w:history="1">
            <w:r w:rsidRPr="00887808">
              <w:rPr>
                <w:rStyle w:val="Enlla"/>
              </w:rPr>
              <w:t>4.</w:t>
            </w:r>
            <w:r>
              <w:rPr>
                <w:rFonts w:asciiTheme="minorHAnsi" w:eastAsiaTheme="minorEastAsia" w:hAnsiTheme="minorHAnsi" w:cstheme="minorBidi"/>
                <w:sz w:val="22"/>
                <w:szCs w:val="22"/>
                <w:lang w:eastAsia="ca-ES"/>
              </w:rPr>
              <w:tab/>
            </w:r>
            <w:r w:rsidRPr="00887808">
              <w:rPr>
                <w:rStyle w:val="Enlla"/>
              </w:rPr>
              <w:t>Estructura de funcionament del BdM</w:t>
            </w:r>
            <w:r>
              <w:rPr>
                <w:webHidden/>
              </w:rPr>
              <w:tab/>
            </w:r>
            <w:r>
              <w:rPr>
                <w:webHidden/>
              </w:rPr>
              <w:fldChar w:fldCharType="begin"/>
            </w:r>
            <w:r>
              <w:rPr>
                <w:webHidden/>
              </w:rPr>
              <w:instrText xml:space="preserve"> PAGEREF _Toc135085537 \h </w:instrText>
            </w:r>
            <w:r>
              <w:rPr>
                <w:webHidden/>
              </w:rPr>
            </w:r>
            <w:r>
              <w:rPr>
                <w:webHidden/>
              </w:rPr>
              <w:fldChar w:fldCharType="separate"/>
            </w:r>
            <w:r>
              <w:rPr>
                <w:webHidden/>
              </w:rPr>
              <w:t>6</w:t>
            </w:r>
            <w:r>
              <w:rPr>
                <w:webHidden/>
              </w:rPr>
              <w:fldChar w:fldCharType="end"/>
            </w:r>
          </w:hyperlink>
        </w:p>
        <w:p w14:paraId="4287DF3A" w14:textId="77777777" w:rsidR="002D1FFF" w:rsidRDefault="002D1FFF">
          <w:pPr>
            <w:pStyle w:val="IDC1"/>
            <w:rPr>
              <w:rFonts w:asciiTheme="minorHAnsi" w:eastAsiaTheme="minorEastAsia" w:hAnsiTheme="minorHAnsi" w:cstheme="minorBidi"/>
              <w:sz w:val="22"/>
              <w:szCs w:val="22"/>
              <w:lang w:eastAsia="ca-ES"/>
            </w:rPr>
          </w:pPr>
          <w:hyperlink w:anchor="_Toc135085538" w:history="1">
            <w:r w:rsidRPr="00887808">
              <w:rPr>
                <w:rStyle w:val="Enlla"/>
              </w:rPr>
              <w:t>5.</w:t>
            </w:r>
            <w:r>
              <w:rPr>
                <w:rFonts w:asciiTheme="minorHAnsi" w:eastAsiaTheme="minorEastAsia" w:hAnsiTheme="minorHAnsi" w:cstheme="minorBidi"/>
                <w:sz w:val="22"/>
                <w:szCs w:val="22"/>
                <w:lang w:eastAsia="ca-ES"/>
              </w:rPr>
              <w:tab/>
            </w:r>
            <w:r w:rsidRPr="00887808">
              <w:rPr>
                <w:rStyle w:val="Enlla"/>
              </w:rPr>
              <w:t>Punts d’atenció del BdM</w:t>
            </w:r>
            <w:r>
              <w:rPr>
                <w:webHidden/>
              </w:rPr>
              <w:tab/>
            </w:r>
            <w:r>
              <w:rPr>
                <w:webHidden/>
              </w:rPr>
              <w:fldChar w:fldCharType="begin"/>
            </w:r>
            <w:r>
              <w:rPr>
                <w:webHidden/>
              </w:rPr>
              <w:instrText xml:space="preserve"> PAGEREF _Toc135085538 \h </w:instrText>
            </w:r>
            <w:r>
              <w:rPr>
                <w:webHidden/>
              </w:rPr>
            </w:r>
            <w:r>
              <w:rPr>
                <w:webHidden/>
              </w:rPr>
              <w:fldChar w:fldCharType="separate"/>
            </w:r>
            <w:r>
              <w:rPr>
                <w:webHidden/>
              </w:rPr>
              <w:t>6</w:t>
            </w:r>
            <w:r>
              <w:rPr>
                <w:webHidden/>
              </w:rPr>
              <w:fldChar w:fldCharType="end"/>
            </w:r>
          </w:hyperlink>
        </w:p>
        <w:p w14:paraId="718B89F0" w14:textId="77777777" w:rsidR="002D1FFF" w:rsidRDefault="002D1FFF">
          <w:pPr>
            <w:pStyle w:val="IDC1"/>
            <w:rPr>
              <w:rFonts w:asciiTheme="minorHAnsi" w:eastAsiaTheme="minorEastAsia" w:hAnsiTheme="minorHAnsi" w:cstheme="minorBidi"/>
              <w:sz w:val="22"/>
              <w:szCs w:val="22"/>
              <w:lang w:eastAsia="ca-ES"/>
            </w:rPr>
          </w:pPr>
          <w:hyperlink w:anchor="_Toc135085539" w:history="1">
            <w:r w:rsidRPr="00887808">
              <w:rPr>
                <w:rStyle w:val="Enlla"/>
              </w:rPr>
              <w:t>6.</w:t>
            </w:r>
            <w:r>
              <w:rPr>
                <w:rFonts w:asciiTheme="minorHAnsi" w:eastAsiaTheme="minorEastAsia" w:hAnsiTheme="minorHAnsi" w:cstheme="minorBidi"/>
                <w:sz w:val="22"/>
                <w:szCs w:val="22"/>
                <w:lang w:eastAsia="ca-ES"/>
              </w:rPr>
              <w:tab/>
            </w:r>
            <w:r w:rsidRPr="00887808">
              <w:rPr>
                <w:rStyle w:val="Enlla"/>
              </w:rPr>
              <w:t>Estructura de funcionament del BdM</w:t>
            </w:r>
            <w:r>
              <w:rPr>
                <w:webHidden/>
              </w:rPr>
              <w:tab/>
            </w:r>
            <w:r>
              <w:rPr>
                <w:webHidden/>
              </w:rPr>
              <w:fldChar w:fldCharType="begin"/>
            </w:r>
            <w:r>
              <w:rPr>
                <w:webHidden/>
              </w:rPr>
              <w:instrText xml:space="preserve"> PAGEREF _Toc135085539 \h </w:instrText>
            </w:r>
            <w:r>
              <w:rPr>
                <w:webHidden/>
              </w:rPr>
            </w:r>
            <w:r>
              <w:rPr>
                <w:webHidden/>
              </w:rPr>
              <w:fldChar w:fldCharType="separate"/>
            </w:r>
            <w:r>
              <w:rPr>
                <w:webHidden/>
              </w:rPr>
              <w:t>7</w:t>
            </w:r>
            <w:r>
              <w:rPr>
                <w:webHidden/>
              </w:rPr>
              <w:fldChar w:fldCharType="end"/>
            </w:r>
          </w:hyperlink>
        </w:p>
        <w:p w14:paraId="1137B32D" w14:textId="77777777" w:rsidR="002D1FFF" w:rsidRDefault="002D1FFF">
          <w:pPr>
            <w:pStyle w:val="IDC1"/>
            <w:rPr>
              <w:rFonts w:asciiTheme="minorHAnsi" w:eastAsiaTheme="minorEastAsia" w:hAnsiTheme="minorHAnsi" w:cstheme="minorBidi"/>
              <w:sz w:val="22"/>
              <w:szCs w:val="22"/>
              <w:lang w:eastAsia="ca-ES"/>
            </w:rPr>
          </w:pPr>
          <w:hyperlink w:anchor="_Toc135085540" w:history="1">
            <w:r w:rsidRPr="00887808">
              <w:rPr>
                <w:rStyle w:val="Enlla"/>
              </w:rPr>
              <w:t>7.</w:t>
            </w:r>
            <w:r>
              <w:rPr>
                <w:rFonts w:asciiTheme="minorHAnsi" w:eastAsiaTheme="minorEastAsia" w:hAnsiTheme="minorHAnsi" w:cstheme="minorBidi"/>
                <w:sz w:val="22"/>
                <w:szCs w:val="22"/>
                <w:lang w:eastAsia="ca-ES"/>
              </w:rPr>
              <w:tab/>
            </w:r>
            <w:r w:rsidRPr="00887808">
              <w:rPr>
                <w:rStyle w:val="Enlla"/>
              </w:rPr>
              <w:t>SEGUIMENT DEL SERVEI OFERT PEL BDM</w:t>
            </w:r>
            <w:r>
              <w:rPr>
                <w:webHidden/>
              </w:rPr>
              <w:tab/>
            </w:r>
            <w:r>
              <w:rPr>
                <w:webHidden/>
              </w:rPr>
              <w:fldChar w:fldCharType="begin"/>
            </w:r>
            <w:r>
              <w:rPr>
                <w:webHidden/>
              </w:rPr>
              <w:instrText xml:space="preserve"> PAGEREF _Toc135085540 \h </w:instrText>
            </w:r>
            <w:r>
              <w:rPr>
                <w:webHidden/>
              </w:rPr>
            </w:r>
            <w:r>
              <w:rPr>
                <w:webHidden/>
              </w:rPr>
              <w:fldChar w:fldCharType="separate"/>
            </w:r>
            <w:r>
              <w:rPr>
                <w:webHidden/>
              </w:rPr>
              <w:t>8</w:t>
            </w:r>
            <w:r>
              <w:rPr>
                <w:webHidden/>
              </w:rPr>
              <w:fldChar w:fldCharType="end"/>
            </w:r>
          </w:hyperlink>
        </w:p>
        <w:p w14:paraId="20E189E9" w14:textId="77777777" w:rsidR="002D1FFF" w:rsidRDefault="002D1FFF">
          <w:pPr>
            <w:pStyle w:val="IDC2"/>
            <w:tabs>
              <w:tab w:val="right" w:leader="dot" w:pos="9771"/>
            </w:tabs>
            <w:rPr>
              <w:rFonts w:asciiTheme="minorHAnsi" w:hAnsiTheme="minorHAnsi" w:cstheme="minorBidi"/>
              <w:noProof/>
              <w:sz w:val="22"/>
              <w:szCs w:val="22"/>
              <w:lang w:val="ca-ES" w:eastAsia="ca-ES"/>
            </w:rPr>
          </w:pPr>
          <w:hyperlink w:anchor="_Toc135085541" w:history="1">
            <w:r w:rsidRPr="00887808">
              <w:rPr>
                <w:rStyle w:val="Enlla"/>
                <w:noProof/>
              </w:rPr>
              <w:t>7.1. Comunicació i interacció entre els diferents actors del servei:</w:t>
            </w:r>
            <w:r>
              <w:rPr>
                <w:noProof/>
                <w:webHidden/>
              </w:rPr>
              <w:tab/>
            </w:r>
            <w:r>
              <w:rPr>
                <w:noProof/>
                <w:webHidden/>
              </w:rPr>
              <w:fldChar w:fldCharType="begin"/>
            </w:r>
            <w:r>
              <w:rPr>
                <w:noProof/>
                <w:webHidden/>
              </w:rPr>
              <w:instrText xml:space="preserve"> PAGEREF _Toc135085541 \h </w:instrText>
            </w:r>
            <w:r>
              <w:rPr>
                <w:noProof/>
                <w:webHidden/>
              </w:rPr>
            </w:r>
            <w:r>
              <w:rPr>
                <w:noProof/>
                <w:webHidden/>
              </w:rPr>
              <w:fldChar w:fldCharType="separate"/>
            </w:r>
            <w:r>
              <w:rPr>
                <w:noProof/>
                <w:webHidden/>
              </w:rPr>
              <w:t>8</w:t>
            </w:r>
            <w:r>
              <w:rPr>
                <w:noProof/>
                <w:webHidden/>
              </w:rPr>
              <w:fldChar w:fldCharType="end"/>
            </w:r>
          </w:hyperlink>
        </w:p>
        <w:p w14:paraId="07746AD7" w14:textId="77777777" w:rsidR="002D1FFF" w:rsidRDefault="002D1FFF">
          <w:pPr>
            <w:pStyle w:val="IDC2"/>
            <w:tabs>
              <w:tab w:val="left" w:pos="880"/>
              <w:tab w:val="right" w:leader="dot" w:pos="9771"/>
            </w:tabs>
            <w:rPr>
              <w:rFonts w:asciiTheme="minorHAnsi" w:hAnsiTheme="minorHAnsi" w:cstheme="minorBidi"/>
              <w:noProof/>
              <w:sz w:val="22"/>
              <w:szCs w:val="22"/>
              <w:lang w:val="ca-ES" w:eastAsia="ca-ES"/>
            </w:rPr>
          </w:pPr>
          <w:hyperlink w:anchor="_Toc135085542" w:history="1">
            <w:r w:rsidRPr="00887808">
              <w:rPr>
                <w:rStyle w:val="Enlla"/>
                <w:noProof/>
              </w:rPr>
              <w:t>7.2.</w:t>
            </w:r>
            <w:r>
              <w:rPr>
                <w:rFonts w:asciiTheme="minorHAnsi" w:hAnsiTheme="minorHAnsi" w:cstheme="minorBidi"/>
                <w:noProof/>
                <w:sz w:val="22"/>
                <w:szCs w:val="22"/>
                <w:lang w:val="ca-ES" w:eastAsia="ca-ES"/>
              </w:rPr>
              <w:tab/>
            </w:r>
            <w:r w:rsidRPr="00887808">
              <w:rPr>
                <w:rStyle w:val="Enlla"/>
                <w:noProof/>
              </w:rPr>
              <w:t>Seguiment de la satisfacció de les persones usuàries:</w:t>
            </w:r>
            <w:r>
              <w:rPr>
                <w:noProof/>
                <w:webHidden/>
              </w:rPr>
              <w:tab/>
            </w:r>
            <w:r>
              <w:rPr>
                <w:noProof/>
                <w:webHidden/>
              </w:rPr>
              <w:fldChar w:fldCharType="begin"/>
            </w:r>
            <w:r>
              <w:rPr>
                <w:noProof/>
                <w:webHidden/>
              </w:rPr>
              <w:instrText xml:space="preserve"> PAGEREF _Toc135085542 \h </w:instrText>
            </w:r>
            <w:r>
              <w:rPr>
                <w:noProof/>
                <w:webHidden/>
              </w:rPr>
            </w:r>
            <w:r>
              <w:rPr>
                <w:noProof/>
                <w:webHidden/>
              </w:rPr>
              <w:fldChar w:fldCharType="separate"/>
            </w:r>
            <w:r>
              <w:rPr>
                <w:noProof/>
                <w:webHidden/>
              </w:rPr>
              <w:t>8</w:t>
            </w:r>
            <w:r>
              <w:rPr>
                <w:noProof/>
                <w:webHidden/>
              </w:rPr>
              <w:fldChar w:fldCharType="end"/>
            </w:r>
          </w:hyperlink>
        </w:p>
        <w:p w14:paraId="1833809E" w14:textId="77777777" w:rsidR="002D1FFF" w:rsidRDefault="002D1FFF">
          <w:pPr>
            <w:pStyle w:val="IDC2"/>
            <w:tabs>
              <w:tab w:val="left" w:pos="880"/>
              <w:tab w:val="right" w:leader="dot" w:pos="9771"/>
            </w:tabs>
            <w:rPr>
              <w:rFonts w:asciiTheme="minorHAnsi" w:hAnsiTheme="minorHAnsi" w:cstheme="minorBidi"/>
              <w:noProof/>
              <w:sz w:val="22"/>
              <w:szCs w:val="22"/>
              <w:lang w:val="ca-ES" w:eastAsia="ca-ES"/>
            </w:rPr>
          </w:pPr>
          <w:hyperlink w:anchor="_Toc135085543" w:history="1">
            <w:r w:rsidRPr="00887808">
              <w:rPr>
                <w:rStyle w:val="Enlla"/>
                <w:noProof/>
              </w:rPr>
              <w:t>7.3.</w:t>
            </w:r>
            <w:r>
              <w:rPr>
                <w:rFonts w:asciiTheme="minorHAnsi" w:hAnsiTheme="minorHAnsi" w:cstheme="minorBidi"/>
                <w:noProof/>
                <w:sz w:val="22"/>
                <w:szCs w:val="22"/>
                <w:lang w:val="ca-ES" w:eastAsia="ca-ES"/>
              </w:rPr>
              <w:tab/>
            </w:r>
            <w:r w:rsidRPr="00887808">
              <w:rPr>
                <w:rStyle w:val="Enlla"/>
                <w:noProof/>
              </w:rPr>
              <w:t>Seguiment de les entitats o serveis públics/privats derivadors al servei:</w:t>
            </w:r>
            <w:r>
              <w:rPr>
                <w:noProof/>
                <w:webHidden/>
              </w:rPr>
              <w:tab/>
            </w:r>
            <w:r>
              <w:rPr>
                <w:noProof/>
                <w:webHidden/>
              </w:rPr>
              <w:fldChar w:fldCharType="begin"/>
            </w:r>
            <w:r>
              <w:rPr>
                <w:noProof/>
                <w:webHidden/>
              </w:rPr>
              <w:instrText xml:space="preserve"> PAGEREF _Toc135085543 \h </w:instrText>
            </w:r>
            <w:r>
              <w:rPr>
                <w:noProof/>
                <w:webHidden/>
              </w:rPr>
            </w:r>
            <w:r>
              <w:rPr>
                <w:noProof/>
                <w:webHidden/>
              </w:rPr>
              <w:fldChar w:fldCharType="separate"/>
            </w:r>
            <w:r>
              <w:rPr>
                <w:noProof/>
                <w:webHidden/>
              </w:rPr>
              <w:t>9</w:t>
            </w:r>
            <w:r>
              <w:rPr>
                <w:noProof/>
                <w:webHidden/>
              </w:rPr>
              <w:fldChar w:fldCharType="end"/>
            </w:r>
          </w:hyperlink>
        </w:p>
        <w:p w14:paraId="0AD9DDF5" w14:textId="77777777" w:rsidR="002D1FFF" w:rsidRDefault="002D1FFF">
          <w:pPr>
            <w:pStyle w:val="IDC1"/>
            <w:rPr>
              <w:rFonts w:asciiTheme="minorHAnsi" w:eastAsiaTheme="minorEastAsia" w:hAnsiTheme="minorHAnsi" w:cstheme="minorBidi"/>
              <w:sz w:val="22"/>
              <w:szCs w:val="22"/>
              <w:lang w:eastAsia="ca-ES"/>
            </w:rPr>
          </w:pPr>
          <w:hyperlink w:anchor="_Toc135085544" w:history="1">
            <w:r w:rsidRPr="00887808">
              <w:rPr>
                <w:rStyle w:val="Enlla"/>
              </w:rPr>
              <w:t>8.</w:t>
            </w:r>
            <w:r>
              <w:rPr>
                <w:rFonts w:asciiTheme="minorHAnsi" w:eastAsiaTheme="minorEastAsia" w:hAnsiTheme="minorHAnsi" w:cstheme="minorBidi"/>
                <w:sz w:val="22"/>
                <w:szCs w:val="22"/>
                <w:lang w:eastAsia="ca-ES"/>
              </w:rPr>
              <w:tab/>
            </w:r>
            <w:r w:rsidRPr="00887808">
              <w:rPr>
                <w:rStyle w:val="Enlla"/>
              </w:rPr>
              <w:t>Dades d’activitat del BdM</w:t>
            </w:r>
            <w:r>
              <w:rPr>
                <w:webHidden/>
              </w:rPr>
              <w:tab/>
            </w:r>
            <w:r>
              <w:rPr>
                <w:webHidden/>
              </w:rPr>
              <w:fldChar w:fldCharType="begin"/>
            </w:r>
            <w:r>
              <w:rPr>
                <w:webHidden/>
              </w:rPr>
              <w:instrText xml:space="preserve"> PAGEREF _Toc135085544 \h </w:instrText>
            </w:r>
            <w:r>
              <w:rPr>
                <w:webHidden/>
              </w:rPr>
            </w:r>
            <w:r>
              <w:rPr>
                <w:webHidden/>
              </w:rPr>
              <w:fldChar w:fldCharType="separate"/>
            </w:r>
            <w:r>
              <w:rPr>
                <w:webHidden/>
              </w:rPr>
              <w:t>9</w:t>
            </w:r>
            <w:r>
              <w:rPr>
                <w:webHidden/>
              </w:rPr>
              <w:fldChar w:fldCharType="end"/>
            </w:r>
          </w:hyperlink>
        </w:p>
        <w:p w14:paraId="3BC3F50F" w14:textId="2CE88293" w:rsidR="0099632E" w:rsidRDefault="0099632E">
          <w:r w:rsidRPr="004F2A19">
            <w:rPr>
              <w:b/>
              <w:bCs/>
              <w:sz w:val="28"/>
              <w:szCs w:val="28"/>
            </w:rPr>
            <w:fldChar w:fldCharType="end"/>
          </w:r>
        </w:p>
      </w:sdtContent>
    </w:sdt>
    <w:p w14:paraId="22B26682" w14:textId="2C0B8D4C" w:rsidR="00572D8B" w:rsidRDefault="00572D8B" w:rsidP="00572D8B"/>
    <w:p w14:paraId="5238721A" w14:textId="53503816" w:rsidR="00572D8B" w:rsidRDefault="00572D8B" w:rsidP="00572D8B"/>
    <w:p w14:paraId="47847C2F" w14:textId="2812344D" w:rsidR="00572D8B" w:rsidRDefault="00572D8B" w:rsidP="00572D8B"/>
    <w:p w14:paraId="5D6D3A79" w14:textId="2ECA5E92" w:rsidR="00572D8B" w:rsidRDefault="00572D8B" w:rsidP="00572D8B"/>
    <w:p w14:paraId="249ADFD5" w14:textId="442A0528" w:rsidR="00572D8B" w:rsidRDefault="00572D8B" w:rsidP="00572D8B"/>
    <w:p w14:paraId="1B14A63A" w14:textId="04AE99F2" w:rsidR="00572D8B" w:rsidRDefault="00572D8B" w:rsidP="00572D8B"/>
    <w:p w14:paraId="39548FD6" w14:textId="00A482F6" w:rsidR="00572D8B" w:rsidRDefault="00572D8B" w:rsidP="00572D8B"/>
    <w:p w14:paraId="4240BB2F" w14:textId="605C43A7" w:rsidR="00572D8B" w:rsidRDefault="00572D8B" w:rsidP="00572D8B"/>
    <w:p w14:paraId="4E9C4631" w14:textId="492B48E2" w:rsidR="00572D8B" w:rsidRDefault="00572D8B" w:rsidP="00572D8B"/>
    <w:p w14:paraId="1C97D228" w14:textId="0CE23E00" w:rsidR="00572D8B" w:rsidRDefault="00572D8B" w:rsidP="00572D8B"/>
    <w:p w14:paraId="5E714D8E" w14:textId="2EBCA153" w:rsidR="00572D8B" w:rsidRDefault="00572D8B" w:rsidP="00572D8B"/>
    <w:p w14:paraId="1585C831" w14:textId="655F91CE" w:rsidR="00572D8B" w:rsidRDefault="00572D8B" w:rsidP="00572D8B"/>
    <w:p w14:paraId="1E696BF9" w14:textId="444CB103" w:rsidR="00572D8B" w:rsidRDefault="00572D8B" w:rsidP="00572D8B"/>
    <w:p w14:paraId="4D2F96EE" w14:textId="0B9AA524" w:rsidR="00572D8B" w:rsidRDefault="00572D8B" w:rsidP="00572D8B"/>
    <w:p w14:paraId="46BE153E" w14:textId="39E53B01" w:rsidR="00572D8B" w:rsidRDefault="00572D8B" w:rsidP="00572D8B"/>
    <w:p w14:paraId="2A157B31" w14:textId="0F072810" w:rsidR="00572D8B" w:rsidRDefault="00572D8B" w:rsidP="00572D8B"/>
    <w:p w14:paraId="20989F31" w14:textId="42CF6C5E" w:rsidR="00572D8B" w:rsidRDefault="00572D8B" w:rsidP="00572D8B"/>
    <w:p w14:paraId="2A7D33C8" w14:textId="698454A1" w:rsidR="00572D8B" w:rsidRDefault="00572D8B" w:rsidP="00572D8B"/>
    <w:p w14:paraId="14AF81A1" w14:textId="78A61C29" w:rsidR="00572D8B" w:rsidRDefault="00572D8B" w:rsidP="00572D8B"/>
    <w:p w14:paraId="17934184" w14:textId="274998CE" w:rsidR="00572D8B" w:rsidRDefault="00572D8B" w:rsidP="00572D8B"/>
    <w:p w14:paraId="3486A811" w14:textId="4C31BB36" w:rsidR="00485656" w:rsidRPr="005E2BD0" w:rsidRDefault="00485656" w:rsidP="005E2BD0">
      <w:pPr>
        <w:pStyle w:val="Ttol1"/>
      </w:pPr>
      <w:bookmarkStart w:id="1" w:name="_Toc126053885"/>
      <w:bookmarkStart w:id="2" w:name="_Toc135085534"/>
      <w:r w:rsidRPr="005E2BD0">
        <w:t>D</w:t>
      </w:r>
      <w:r w:rsidR="00572D8B" w:rsidRPr="005E2BD0">
        <w:t xml:space="preserve">efinició del servei del </w:t>
      </w:r>
      <w:r w:rsidR="002A584A">
        <w:t>BdM</w:t>
      </w:r>
      <w:bookmarkEnd w:id="1"/>
      <w:bookmarkEnd w:id="2"/>
      <w:r w:rsidRPr="005E2BD0">
        <w:t xml:space="preserve"> </w:t>
      </w:r>
    </w:p>
    <w:p w14:paraId="4792B4A6" w14:textId="48CECC38" w:rsidR="00660A81" w:rsidRPr="0054442D" w:rsidRDefault="00660A81" w:rsidP="00572D8B">
      <w:pPr>
        <w:ind w:left="0" w:firstLine="0"/>
      </w:pPr>
      <w:r w:rsidRPr="0054442D">
        <w:t>L’Institut Municipal de Persones amb Discapacitat (en endavant, IMPD) és un organisme autònom de l'Ajuntament de Barcelona, que té com a objectiu vetllar perquè Barcelona sigui una ciutat plenament accessible i inclusiva on tothom hi pugui viure en igualtat de condicions i de manera autònoma. Les línies de treball de l’IMPD s’orienten, per una banda, cap a la prestació de serveis i, per l’altra, cap a la promoció de projectes i programes que fomenten la vida independent i la inclusió de les persones amb diversitat funcional en qualsevol àmbit de la vida. I això ho fa conjuntament i de forma participativa amb les persones amb discapacitat i les entitats que treballen en l’àmbit de la ciutat i també amb els departaments i districtes de l’Ajuntament i inspirant-se en els valors organitzacionals.</w:t>
      </w:r>
    </w:p>
    <w:p w14:paraId="62291E97" w14:textId="2C890332" w:rsidR="00660A81" w:rsidRPr="0054442D" w:rsidRDefault="009148E5" w:rsidP="00572D8B">
      <w:pPr>
        <w:ind w:left="0" w:firstLine="0"/>
      </w:pPr>
      <w:r>
        <w:t xml:space="preserve">Un dels serveis que promou és el </w:t>
      </w:r>
      <w:r w:rsidR="00660A81" w:rsidRPr="0054442D">
        <w:t xml:space="preserve">servei </w:t>
      </w:r>
      <w:r>
        <w:t>municipal “</w:t>
      </w:r>
      <w:r w:rsidR="00660A81" w:rsidRPr="0054442D">
        <w:t>Banc del Moviment, Xarxa Solidària de Productes de Suport</w:t>
      </w:r>
      <w:r>
        <w:t>”</w:t>
      </w:r>
      <w:r w:rsidR="00660A81" w:rsidRPr="0054442D">
        <w:t xml:space="preserve"> (en endavant, BdM). El BdM és un servei solidari de cessions d’ús temporal de productes de suport amb assessorament professional per als ciutadans de Barcelona que presenten situacions de discapacitat, temporal o permanent, causades per  fets sobrevinguts o per deteriorament de l’autonomia de les persones.</w:t>
      </w:r>
    </w:p>
    <w:p w14:paraId="5E878256" w14:textId="77777777" w:rsidR="00660A81" w:rsidRPr="0054442D" w:rsidRDefault="00660A81" w:rsidP="00572D8B">
      <w:pPr>
        <w:ind w:left="0" w:firstLine="0"/>
      </w:pPr>
      <w:r w:rsidRPr="0054442D">
        <w:t>L’objectiu principal és la promoció de l’autonomia personal i la vida independent de les persones de totes les edats amb diversitat funcional, la seva inclusió i l’equiparació social, així com facilitar la tasca de la persona cuidadora.</w:t>
      </w:r>
    </w:p>
    <w:p w14:paraId="07A8A509" w14:textId="132F11A8" w:rsidR="00D5653F" w:rsidRPr="0054442D" w:rsidRDefault="00660A81">
      <w:pPr>
        <w:ind w:left="0" w:firstLine="0"/>
      </w:pPr>
      <w:r w:rsidRPr="0054442D">
        <w:lastRenderedPageBreak/>
        <w:t>Aquest servei es configura a partir d’una xarxa d’entitats i serveis que treballen de forma coordinada per facilitar l’accés solidari a productes de suport principalment reutilitzats. Funciona gràcies a la solidaritat de veïns, veïnes i entitats de la ciutat que donen productes per a la seva reutilització. Quan hi ha demanda de productes de suport no disponibles, al Banc del Moviment també se’n compren de nous.​​</w:t>
      </w:r>
    </w:p>
    <w:p w14:paraId="49A520BD" w14:textId="70E40147" w:rsidR="007D4A32" w:rsidRPr="0054442D" w:rsidRDefault="00202E7A" w:rsidP="00572D8B">
      <w:pPr>
        <w:ind w:left="0" w:firstLine="0"/>
      </w:pPr>
      <w:r w:rsidRPr="0054442D">
        <w:rPr>
          <w:b/>
        </w:rPr>
        <w:t>Els productes de suport són</w:t>
      </w:r>
      <w:r w:rsidRPr="0054442D">
        <w:t xml:space="preserve"> aquells elements que permeten a les persones amb discapacitat o dependència dur a terme activitats de la vida diària i de cura personal que sense aquesta ajuda no podrien fer o que només podrien fer a costa d’un gran esforç. Entre d’altres productes de suport es considera els següents: cadires pel desplaçament, cadires de bany, caminadors, llits articulats, grues de transferència, adaptadors d’accés a l’ordinador, comunicadors, etc.</w:t>
      </w:r>
    </w:p>
    <w:p w14:paraId="7331343D" w14:textId="7611F11C" w:rsidR="00660A81" w:rsidRPr="0054442D" w:rsidRDefault="001A2EFF" w:rsidP="00572D8B">
      <w:pPr>
        <w:ind w:left="0" w:firstLine="0"/>
      </w:pPr>
      <w:r w:rsidRPr="0054442D">
        <w:t>Els Bancs de Productes de Suport s</w:t>
      </w:r>
      <w:r w:rsidR="00202E7A" w:rsidRPr="0054442D">
        <w:t>ón serveis que complementen els ajuts públics que presta el Servei Català de la Salut (</w:t>
      </w:r>
      <w:proofErr w:type="spellStart"/>
      <w:r w:rsidR="00202E7A" w:rsidRPr="0054442D">
        <w:t>Catsalut</w:t>
      </w:r>
      <w:proofErr w:type="spellEnd"/>
      <w:r w:rsidR="00202E7A" w:rsidRPr="0054442D">
        <w:t xml:space="preserve">) en el seu catàleg de prestacions orto-protètiques (PAO) i el Departament de Treball, Afers Socials i Famílies de la Generalitat a través del Programa d’Ajudes d’Atenció Socials per a </w:t>
      </w:r>
      <w:r w:rsidR="00F23B11" w:rsidRPr="0054442D">
        <w:t xml:space="preserve">Persones amb Discapacitat (PUA), </w:t>
      </w:r>
      <w:r w:rsidR="00940555" w:rsidRPr="0054442D">
        <w:t xml:space="preserve"> facilitant l’accés a les persones amb major vulnerabilitat social</w:t>
      </w:r>
      <w:r w:rsidR="00F23B11" w:rsidRPr="0054442D">
        <w:t>, de forma prioritària</w:t>
      </w:r>
      <w:r w:rsidR="00940555" w:rsidRPr="0054442D">
        <w:t>.</w:t>
      </w:r>
      <w:r w:rsidR="00D578C2" w:rsidRPr="0054442D">
        <w:t xml:space="preserve"> En aquest sentit, el BdM fomenta i la complementarietat entre la ciutadania i l’administració publica a més de la  solidaritat i la </w:t>
      </w:r>
      <w:r w:rsidR="009501CE" w:rsidRPr="0054442D">
        <w:t>coresponsabilitat</w:t>
      </w:r>
      <w:r w:rsidR="00D578C2" w:rsidRPr="0054442D">
        <w:t>.</w:t>
      </w:r>
    </w:p>
    <w:p w14:paraId="4F23EAE7" w14:textId="27DF3E91" w:rsidR="009501CE" w:rsidRPr="00572D8B" w:rsidRDefault="00C9383F" w:rsidP="005E2BD0">
      <w:pPr>
        <w:pStyle w:val="Ttol1"/>
      </w:pPr>
      <w:bookmarkStart w:id="3" w:name="_Toc126053305"/>
      <w:bookmarkStart w:id="4" w:name="_Toc126053355"/>
      <w:bookmarkStart w:id="5" w:name="_Toc126053371"/>
      <w:bookmarkStart w:id="6" w:name="_Toc126053509"/>
      <w:bookmarkStart w:id="7" w:name="_Toc126053615"/>
      <w:bookmarkStart w:id="8" w:name="_Toc126053686"/>
      <w:bookmarkStart w:id="9" w:name="_Toc126053698"/>
      <w:bookmarkStart w:id="10" w:name="_Toc126053886"/>
      <w:bookmarkStart w:id="11" w:name="_Toc126053887"/>
      <w:bookmarkStart w:id="12" w:name="_Toc135085535"/>
      <w:bookmarkEnd w:id="3"/>
      <w:bookmarkEnd w:id="4"/>
      <w:bookmarkEnd w:id="5"/>
      <w:bookmarkEnd w:id="6"/>
      <w:bookmarkEnd w:id="7"/>
      <w:bookmarkEnd w:id="8"/>
      <w:bookmarkEnd w:id="9"/>
      <w:bookmarkEnd w:id="10"/>
      <w:r w:rsidRPr="00572D8B">
        <w:t>Principis bàsics</w:t>
      </w:r>
      <w:r w:rsidR="00572D8B">
        <w:t xml:space="preserve"> </w:t>
      </w:r>
      <w:r w:rsidR="005E2BD0">
        <w:t xml:space="preserve">i valors del </w:t>
      </w:r>
      <w:r w:rsidR="002A584A">
        <w:t>BdM</w:t>
      </w:r>
      <w:bookmarkEnd w:id="11"/>
      <w:bookmarkEnd w:id="12"/>
    </w:p>
    <w:p w14:paraId="35C237E5" w14:textId="3311ACE2" w:rsidR="00202E7A" w:rsidRPr="0054442D" w:rsidRDefault="001A2EFF" w:rsidP="00572D8B">
      <w:pPr>
        <w:ind w:left="0" w:firstLine="0"/>
      </w:pPr>
      <w:r w:rsidRPr="0054442D">
        <w:t>El B</w:t>
      </w:r>
      <w:r w:rsidR="00633C69" w:rsidRPr="0054442D">
        <w:t>dM</w:t>
      </w:r>
      <w:r w:rsidR="00202E7A" w:rsidRPr="0054442D">
        <w:t xml:space="preserve"> es configura a partir dels següents </w:t>
      </w:r>
      <w:r w:rsidR="00202E7A" w:rsidRPr="0054442D">
        <w:rPr>
          <w:b/>
        </w:rPr>
        <w:t>principis bàsics</w:t>
      </w:r>
      <w:r w:rsidR="00202E7A" w:rsidRPr="0054442D">
        <w:t xml:space="preserve">: </w:t>
      </w:r>
    </w:p>
    <w:p w14:paraId="76E72115" w14:textId="482236DD" w:rsidR="00202E7A" w:rsidRPr="0054442D" w:rsidRDefault="00202E7A" w:rsidP="00572D8B">
      <w:pPr>
        <w:pStyle w:val="Pargrafdellista"/>
        <w:numPr>
          <w:ilvl w:val="0"/>
          <w:numId w:val="1"/>
        </w:numPr>
      </w:pPr>
      <w:r w:rsidRPr="0054442D">
        <w:t>Garantia del dret a la igualtat d’accés als productes de suport</w:t>
      </w:r>
      <w:r w:rsidR="00660A81" w:rsidRPr="0054442D">
        <w:t>.</w:t>
      </w:r>
    </w:p>
    <w:p w14:paraId="1BED1B1E" w14:textId="639F912D" w:rsidR="00202E7A" w:rsidRPr="0054442D" w:rsidRDefault="00202E7A" w:rsidP="00572D8B">
      <w:pPr>
        <w:pStyle w:val="Pargrafdellista"/>
        <w:numPr>
          <w:ilvl w:val="0"/>
          <w:numId w:val="1"/>
        </w:numPr>
      </w:pPr>
      <w:r w:rsidRPr="0054442D">
        <w:t>Promoció de l’autonomia i la vida independent de les persones amb discapacitat / dependència</w:t>
      </w:r>
      <w:r w:rsidR="00660A81" w:rsidRPr="0054442D">
        <w:t>.</w:t>
      </w:r>
    </w:p>
    <w:p w14:paraId="7236045E" w14:textId="7B9163D4" w:rsidR="00202E7A" w:rsidRPr="0054442D" w:rsidRDefault="00202E7A" w:rsidP="00572D8B">
      <w:pPr>
        <w:pStyle w:val="Pargrafdellista"/>
        <w:numPr>
          <w:ilvl w:val="0"/>
          <w:numId w:val="1"/>
        </w:numPr>
      </w:pPr>
      <w:r w:rsidRPr="0054442D">
        <w:t>Impuls de l’acció solidària veïnal de la ciutat</w:t>
      </w:r>
      <w:r w:rsidR="00660A81" w:rsidRPr="0054442D">
        <w:t>.</w:t>
      </w:r>
    </w:p>
    <w:p w14:paraId="1D528C60" w14:textId="13AFBF38" w:rsidR="00202E7A" w:rsidRPr="0054442D" w:rsidRDefault="00202E7A" w:rsidP="00572D8B">
      <w:pPr>
        <w:pStyle w:val="Pargrafdellista"/>
        <w:numPr>
          <w:ilvl w:val="0"/>
          <w:numId w:val="1"/>
        </w:numPr>
      </w:pPr>
      <w:r w:rsidRPr="0054442D">
        <w:t>Cooperació públic-privat mitjançant la col·laboració amb entitats referents del sector</w:t>
      </w:r>
      <w:r w:rsidR="00660A81" w:rsidRPr="0054442D">
        <w:t>.</w:t>
      </w:r>
    </w:p>
    <w:p w14:paraId="02E00D07" w14:textId="71B7FA9D" w:rsidR="00202E7A" w:rsidRPr="0054442D" w:rsidRDefault="00202E7A" w:rsidP="00572D8B">
      <w:pPr>
        <w:pStyle w:val="Pargrafdellista"/>
        <w:numPr>
          <w:ilvl w:val="0"/>
          <w:numId w:val="1"/>
        </w:numPr>
      </w:pPr>
      <w:r w:rsidRPr="0054442D">
        <w:t>Promoció de la permanència al domicili de les persones que així ho desitgen i manteniment de la relació amb l’entorn</w:t>
      </w:r>
      <w:r w:rsidR="00660A81" w:rsidRPr="0054442D">
        <w:t>.</w:t>
      </w:r>
      <w:r w:rsidRPr="0054442D">
        <w:t xml:space="preserve"> </w:t>
      </w:r>
    </w:p>
    <w:p w14:paraId="68608A53" w14:textId="58477CEB" w:rsidR="00202E7A" w:rsidRPr="0054442D" w:rsidRDefault="00202E7A" w:rsidP="00572D8B">
      <w:pPr>
        <w:pStyle w:val="Pargrafdellista"/>
        <w:numPr>
          <w:ilvl w:val="0"/>
          <w:numId w:val="1"/>
        </w:numPr>
      </w:pPr>
      <w:r w:rsidRPr="0054442D">
        <w:t>Sostenibilitat a partir de la reutilització i manteniment de productes de suport de segona mà</w:t>
      </w:r>
      <w:r w:rsidR="00660A81" w:rsidRPr="0054442D">
        <w:t>.</w:t>
      </w:r>
    </w:p>
    <w:p w14:paraId="5AA7889D" w14:textId="49901857" w:rsidR="00202E7A" w:rsidRPr="0054442D" w:rsidRDefault="00202E7A" w:rsidP="00572D8B">
      <w:pPr>
        <w:pStyle w:val="Pargrafdellista"/>
        <w:numPr>
          <w:ilvl w:val="0"/>
          <w:numId w:val="1"/>
        </w:numPr>
      </w:pPr>
      <w:r w:rsidRPr="0054442D">
        <w:lastRenderedPageBreak/>
        <w:t>Complementarietat a l’acció pública en la prestació de productes de suport</w:t>
      </w:r>
      <w:r w:rsidR="00660A81" w:rsidRPr="0054442D">
        <w:t>.</w:t>
      </w:r>
    </w:p>
    <w:p w14:paraId="6830E68B" w14:textId="38029AB2" w:rsidR="00202E7A" w:rsidRPr="0054442D" w:rsidRDefault="00202E7A" w:rsidP="00572D8B">
      <w:pPr>
        <w:pStyle w:val="Pargrafdellista"/>
        <w:numPr>
          <w:ilvl w:val="0"/>
          <w:numId w:val="1"/>
        </w:numPr>
      </w:pPr>
      <w:r w:rsidRPr="0054442D">
        <w:t>Prevenció d’accidents a la llar i de lesions als cuidadors</w:t>
      </w:r>
      <w:r w:rsidR="00660A81" w:rsidRPr="0054442D">
        <w:t>.</w:t>
      </w:r>
    </w:p>
    <w:p w14:paraId="370957D6" w14:textId="3F946E64" w:rsidR="00202E7A" w:rsidRDefault="00202E7A" w:rsidP="00572D8B">
      <w:pPr>
        <w:pStyle w:val="Pargrafdellista"/>
        <w:numPr>
          <w:ilvl w:val="0"/>
          <w:numId w:val="1"/>
        </w:numPr>
      </w:pPr>
      <w:r w:rsidRPr="0054442D">
        <w:t>Foment de l’acció comunitària i de l’atenció des de la proximitat</w:t>
      </w:r>
      <w:r w:rsidR="00660A81" w:rsidRPr="0054442D">
        <w:t>.</w:t>
      </w:r>
    </w:p>
    <w:p w14:paraId="483A7E05" w14:textId="1F8E57BB" w:rsidR="0077729B" w:rsidRPr="0077729B" w:rsidRDefault="0077729B" w:rsidP="0077729B">
      <w:pPr>
        <w:ind w:left="0" w:firstLine="0"/>
      </w:pPr>
      <w:r w:rsidRPr="0077729B">
        <w:t xml:space="preserve">El </w:t>
      </w:r>
      <w:r>
        <w:t>BdM</w:t>
      </w:r>
      <w:r w:rsidRPr="0077729B">
        <w:t xml:space="preserve"> es basa en els següents </w:t>
      </w:r>
      <w:r w:rsidRPr="0077729B">
        <w:rPr>
          <w:b/>
          <w:bCs/>
        </w:rPr>
        <w:t>valors</w:t>
      </w:r>
      <w:r w:rsidRPr="0077729B">
        <w:t>: </w:t>
      </w:r>
    </w:p>
    <w:p w14:paraId="07015565" w14:textId="77777777" w:rsidR="0077729B" w:rsidRPr="0077729B" w:rsidRDefault="0077729B" w:rsidP="00572D8B">
      <w:pPr>
        <w:pStyle w:val="Pargrafdellista"/>
        <w:numPr>
          <w:ilvl w:val="0"/>
          <w:numId w:val="6"/>
        </w:numPr>
      </w:pPr>
      <w:r w:rsidRPr="0077729B">
        <w:t>Proximitat </w:t>
      </w:r>
    </w:p>
    <w:p w14:paraId="5935BEE2" w14:textId="77777777" w:rsidR="0077729B" w:rsidRPr="0077729B" w:rsidRDefault="0077729B" w:rsidP="00572D8B">
      <w:pPr>
        <w:pStyle w:val="Pargrafdellista"/>
        <w:numPr>
          <w:ilvl w:val="0"/>
          <w:numId w:val="6"/>
        </w:numPr>
      </w:pPr>
      <w:r w:rsidRPr="0077729B">
        <w:t>Solidaritat </w:t>
      </w:r>
    </w:p>
    <w:p w14:paraId="7DE8D0F8" w14:textId="77777777" w:rsidR="0077729B" w:rsidRPr="0077729B" w:rsidRDefault="0077729B" w:rsidP="00572D8B">
      <w:pPr>
        <w:pStyle w:val="Pargrafdellista"/>
        <w:numPr>
          <w:ilvl w:val="0"/>
          <w:numId w:val="6"/>
        </w:numPr>
      </w:pPr>
      <w:r w:rsidRPr="0077729B">
        <w:t>Acció en xarxa </w:t>
      </w:r>
    </w:p>
    <w:p w14:paraId="617D0489" w14:textId="42F752A6" w:rsidR="0077729B" w:rsidRPr="0054442D" w:rsidRDefault="0077729B" w:rsidP="00572D8B">
      <w:pPr>
        <w:pStyle w:val="Pargrafdellista"/>
        <w:numPr>
          <w:ilvl w:val="0"/>
          <w:numId w:val="6"/>
        </w:numPr>
      </w:pPr>
      <w:r w:rsidRPr="0077729B">
        <w:t>Reciclatge i reutilització</w:t>
      </w:r>
    </w:p>
    <w:p w14:paraId="092BBF93" w14:textId="3D4BABD9" w:rsidR="00A33203" w:rsidRPr="00572D8B" w:rsidRDefault="00C9383F" w:rsidP="005E2BD0">
      <w:pPr>
        <w:pStyle w:val="Ttol1"/>
      </w:pPr>
      <w:bookmarkStart w:id="13" w:name="_heading=h.1t3h5sf" w:colFirst="0" w:colLast="0"/>
      <w:bookmarkStart w:id="14" w:name="_Toc126053888"/>
      <w:bookmarkStart w:id="15" w:name="_Toc135085536"/>
      <w:bookmarkEnd w:id="13"/>
      <w:r w:rsidRPr="00572D8B">
        <w:t>Objectiu</w:t>
      </w:r>
      <w:r w:rsidR="0046679B" w:rsidRPr="00572D8B">
        <w:t xml:space="preserve">s general i específics </w:t>
      </w:r>
      <w:r w:rsidR="00660A81" w:rsidRPr="00572D8B">
        <w:t>del</w:t>
      </w:r>
      <w:r w:rsidR="002A584A">
        <w:t xml:space="preserve"> BdM</w:t>
      </w:r>
      <w:bookmarkEnd w:id="14"/>
      <w:bookmarkEnd w:id="15"/>
      <w:r w:rsidRPr="00572D8B">
        <w:t xml:space="preserve"> </w:t>
      </w:r>
    </w:p>
    <w:p w14:paraId="1C85EFEF" w14:textId="5AA61717" w:rsidR="0046679B" w:rsidRPr="0054442D" w:rsidRDefault="0046679B" w:rsidP="00572D8B">
      <w:pPr>
        <w:spacing w:before="240"/>
        <w:ind w:left="0" w:firstLine="0"/>
        <w:rPr>
          <w:b/>
          <w:bCs/>
        </w:rPr>
      </w:pPr>
      <w:r w:rsidRPr="0054442D">
        <w:rPr>
          <w:b/>
          <w:bCs/>
        </w:rPr>
        <w:t>Objectiu general:</w:t>
      </w:r>
    </w:p>
    <w:p w14:paraId="4BABDFF0" w14:textId="3476757D" w:rsidR="0046679B" w:rsidRPr="0054442D" w:rsidRDefault="0046679B" w:rsidP="00572D8B">
      <w:pPr>
        <w:ind w:left="0" w:firstLine="0"/>
      </w:pPr>
      <w:r w:rsidRPr="0054442D">
        <w:t>Donar resposta a la necessitat social de les persones amb discapacitat i dependència de la ciutat de Barcelona que tenen dificultats d’accés a productes de suport per tal de millorar la seva autonomia personal i facilita</w:t>
      </w:r>
      <w:r w:rsidR="00C40F31" w:rsidRPr="0054442D">
        <w:t>r</w:t>
      </w:r>
      <w:r w:rsidRPr="0054442D">
        <w:t xml:space="preserve"> la vida independent. </w:t>
      </w:r>
    </w:p>
    <w:p w14:paraId="1BBAE915" w14:textId="77777777" w:rsidR="0046679B" w:rsidRPr="0054442D" w:rsidRDefault="0046679B" w:rsidP="00572D8B">
      <w:pPr>
        <w:ind w:left="0" w:firstLine="0"/>
        <w:rPr>
          <w:b/>
          <w:bCs/>
        </w:rPr>
      </w:pPr>
      <w:r w:rsidRPr="0054442D">
        <w:rPr>
          <w:b/>
          <w:bCs/>
        </w:rPr>
        <w:t>Objectius específics:</w:t>
      </w:r>
    </w:p>
    <w:p w14:paraId="6C8C9DDF" w14:textId="77777777" w:rsidR="0046679B" w:rsidRPr="0054442D" w:rsidRDefault="0046679B" w:rsidP="00572D8B">
      <w:pPr>
        <w:pStyle w:val="Pargrafdellista"/>
        <w:numPr>
          <w:ilvl w:val="0"/>
          <w:numId w:val="5"/>
        </w:numPr>
      </w:pPr>
      <w:r w:rsidRPr="0054442D">
        <w:t>Crear i promoure la Xarxa Solidària de Productes de Suport de Barcelona per a la cessió d’ús solidària i temporal de productes de suport prioritàriament de segona mà provinents de donacions de particulars, d’equipaments i d’entitats.</w:t>
      </w:r>
    </w:p>
    <w:p w14:paraId="69916CA5" w14:textId="77777777" w:rsidR="0046679B" w:rsidRPr="0054442D" w:rsidRDefault="0046679B" w:rsidP="00572D8B">
      <w:pPr>
        <w:pStyle w:val="Pargrafdellista"/>
        <w:numPr>
          <w:ilvl w:val="0"/>
          <w:numId w:val="5"/>
        </w:numPr>
      </w:pPr>
      <w:r w:rsidRPr="0054442D">
        <w:t xml:space="preserve">Gestionar la Xarxa Solidària de Productes de Suport de Barcelona en col·laboració amb entitats del sector especialitzades en aquest àmbit. </w:t>
      </w:r>
    </w:p>
    <w:p w14:paraId="57CDB019" w14:textId="77777777" w:rsidR="0046679B" w:rsidRPr="0054442D" w:rsidRDefault="0046679B" w:rsidP="00572D8B">
      <w:pPr>
        <w:pStyle w:val="Pargrafdellista"/>
        <w:numPr>
          <w:ilvl w:val="0"/>
          <w:numId w:val="5"/>
        </w:numPr>
      </w:pPr>
      <w:r w:rsidRPr="0054442D">
        <w:t>Impulsar la participació i acció solidària ciutadana en la donació i cessió d’ús temporal de productes de suport.</w:t>
      </w:r>
    </w:p>
    <w:p w14:paraId="23841F7F" w14:textId="5BE81380" w:rsidR="006B3F98" w:rsidRDefault="0046679B" w:rsidP="00572D8B">
      <w:pPr>
        <w:pStyle w:val="Pargrafdellista"/>
        <w:numPr>
          <w:ilvl w:val="0"/>
          <w:numId w:val="5"/>
        </w:numPr>
      </w:pPr>
      <w:r w:rsidRPr="0054442D">
        <w:t>Generar sinergies i optimitzar els recursos mitjançant el treball en xarxa amb les àrees de Salut i Serveis Socials, amb els actors públics i privats.</w:t>
      </w:r>
    </w:p>
    <w:p w14:paraId="7D60DA7A" w14:textId="77777777" w:rsidR="005E0285" w:rsidRPr="00093CA4" w:rsidRDefault="005E0285" w:rsidP="005E0285">
      <w:pPr>
        <w:pStyle w:val="Llistaambpics"/>
        <w:numPr>
          <w:ilvl w:val="0"/>
          <w:numId w:val="5"/>
        </w:numPr>
        <w:spacing w:after="0"/>
        <w:rPr>
          <w:rFonts w:ascii="Arial" w:hAnsi="Arial" w:cs="Arial"/>
          <w:lang w:val="ca-ES"/>
        </w:rPr>
      </w:pPr>
      <w:bookmarkStart w:id="16" w:name="_Hlk41947387"/>
      <w:r w:rsidRPr="00093CA4">
        <w:rPr>
          <w:rFonts w:ascii="Arial" w:hAnsi="Arial" w:cs="Arial"/>
          <w:lang w:val="ca-ES"/>
        </w:rPr>
        <w:t>Facilitar material per a donar suport a les accions de sensibilització i de promoció del coneixement de la discapacitat i de la inclusió que facin les administracions i les entitats.</w:t>
      </w:r>
    </w:p>
    <w:p w14:paraId="1EB91B76" w14:textId="710EFBA1" w:rsidR="006B3F98" w:rsidRPr="00572D8B" w:rsidRDefault="006B3F98" w:rsidP="002A584A">
      <w:pPr>
        <w:pStyle w:val="Ttol1"/>
      </w:pPr>
      <w:bookmarkStart w:id="17" w:name="_Toc126053889"/>
      <w:bookmarkStart w:id="18" w:name="_Toc135085537"/>
      <w:bookmarkEnd w:id="16"/>
      <w:r w:rsidRPr="00572D8B">
        <w:lastRenderedPageBreak/>
        <w:t>Estructura de funcionament</w:t>
      </w:r>
      <w:r w:rsidR="00AF77E2" w:rsidRPr="00572D8B">
        <w:t xml:space="preserve"> </w:t>
      </w:r>
      <w:r w:rsidR="002A584A">
        <w:t>del BdM</w:t>
      </w:r>
      <w:bookmarkEnd w:id="17"/>
      <w:bookmarkEnd w:id="18"/>
    </w:p>
    <w:p w14:paraId="2B50FB1C" w14:textId="00DCFF6B" w:rsidR="0099373B" w:rsidRPr="00572D8B" w:rsidRDefault="00182A19" w:rsidP="00572D8B">
      <w:pPr>
        <w:ind w:left="0" w:firstLine="0"/>
        <w:rPr>
          <w:bCs/>
        </w:rPr>
      </w:pPr>
      <w:r w:rsidRPr="00572D8B">
        <w:rPr>
          <w:bCs/>
        </w:rPr>
        <w:t>E</w:t>
      </w:r>
      <w:r w:rsidR="0099373B" w:rsidRPr="00572D8B">
        <w:rPr>
          <w:bCs/>
        </w:rPr>
        <w:t xml:space="preserve">l BdM funciona a partir de la següent estructura: </w:t>
      </w:r>
    </w:p>
    <w:p w14:paraId="088EB7E7" w14:textId="77777777" w:rsidR="0099373B" w:rsidRPr="0054442D" w:rsidRDefault="0099373B" w:rsidP="00572D8B">
      <w:pPr>
        <w:pStyle w:val="Pargrafdellista"/>
      </w:pPr>
      <w:r w:rsidRPr="0054442D">
        <w:t xml:space="preserve">a) El BdM és gestionat amb el Model de Servei establert per l’Ajuntament i de manera unificada en tota la ciutat. </w:t>
      </w:r>
    </w:p>
    <w:p w14:paraId="6631DCBA" w14:textId="77777777" w:rsidR="0099373B" w:rsidRPr="0054442D" w:rsidRDefault="0099373B" w:rsidP="00572D8B">
      <w:pPr>
        <w:pStyle w:val="Pargrafdellista"/>
      </w:pPr>
      <w:r w:rsidRPr="0054442D">
        <w:t xml:space="preserve">b) Ofereix una atenció professionalitzada assegurant que el producte s’adequa a les necessitats de seguretat, adaptació i autonomia de la persona o cuidador/a. Mitjançant les figures del/a terapeuta ocupacional i del /a tècnic ortopedista. </w:t>
      </w:r>
    </w:p>
    <w:p w14:paraId="21EDB42C" w14:textId="77777777" w:rsidR="0099373B" w:rsidRPr="0054442D" w:rsidRDefault="0099373B" w:rsidP="00572D8B">
      <w:pPr>
        <w:pStyle w:val="Pargrafdellista"/>
      </w:pPr>
      <w:r w:rsidRPr="0054442D">
        <w:t xml:space="preserve">c) Du a terme la recollida de material de donacions de particulars, entitats i institucions per a la seva reutilització, reciclatge i manteniment allargant la vida útil de productes de suport. </w:t>
      </w:r>
    </w:p>
    <w:p w14:paraId="3725C557" w14:textId="29F27BA1" w:rsidR="0099373B" w:rsidRPr="0054442D" w:rsidRDefault="0099373B" w:rsidP="00572D8B">
      <w:pPr>
        <w:pStyle w:val="Pargrafdellista"/>
      </w:pPr>
      <w:r w:rsidRPr="0054442D">
        <w:t xml:space="preserve">d) Treballa coordinadament amb la xarxes públiques de salut i de serveis socials per a la derivació tant de donacions com de peticions de </w:t>
      </w:r>
      <w:r w:rsidR="0028352E" w:rsidRPr="0054442D">
        <w:t>cessions d’ús</w:t>
      </w:r>
      <w:r w:rsidRPr="0054442D">
        <w:t xml:space="preserve">. </w:t>
      </w:r>
    </w:p>
    <w:p w14:paraId="3F106DC7" w14:textId="5CDF75E2" w:rsidR="0099373B" w:rsidRPr="0054442D" w:rsidRDefault="0099373B" w:rsidP="00572D8B">
      <w:pPr>
        <w:pStyle w:val="Pargrafdellista"/>
      </w:pPr>
      <w:r w:rsidRPr="0054442D">
        <w:t xml:space="preserve">e) Es fa un acompanyament i suport individualitzat a les peticions de </w:t>
      </w:r>
      <w:r w:rsidR="0028352E" w:rsidRPr="0054442D">
        <w:t xml:space="preserve">cessions d’ús </w:t>
      </w:r>
      <w:r w:rsidRPr="0054442D">
        <w:t xml:space="preserve">amb la informació sobre recursos i </w:t>
      </w:r>
      <w:r w:rsidR="006372D4" w:rsidRPr="0054442D">
        <w:t>s</w:t>
      </w:r>
      <w:r w:rsidRPr="0054442D">
        <w:t>erveis del B</w:t>
      </w:r>
      <w:r w:rsidR="00633C69" w:rsidRPr="0054442D">
        <w:t>d</w:t>
      </w:r>
      <w:r w:rsidR="00A540EF" w:rsidRPr="0054442D">
        <w:t>M.</w:t>
      </w:r>
      <w:r w:rsidRPr="0054442D">
        <w:t xml:space="preserve"> </w:t>
      </w:r>
    </w:p>
    <w:p w14:paraId="74503698" w14:textId="3D70BBA1" w:rsidR="0099373B" w:rsidRPr="0054442D" w:rsidRDefault="0099373B" w:rsidP="00572D8B">
      <w:pPr>
        <w:pStyle w:val="Pargrafdellista"/>
      </w:pPr>
      <w:r w:rsidRPr="0054442D">
        <w:t>f) La coordinació i dinamització del B</w:t>
      </w:r>
      <w:r w:rsidR="00A540EF" w:rsidRPr="0054442D">
        <w:t xml:space="preserve">dM </w:t>
      </w:r>
      <w:r w:rsidRPr="0054442D">
        <w:t>en les seves diferents zones territorials va a càrrec d’un</w:t>
      </w:r>
      <w:r w:rsidR="008143B1" w:rsidRPr="0054442D">
        <w:t xml:space="preserve">a </w:t>
      </w:r>
      <w:r w:rsidR="00664E2F">
        <w:t>Direcció tècnica</w:t>
      </w:r>
      <w:r w:rsidRPr="0054442D">
        <w:t xml:space="preserve">. </w:t>
      </w:r>
    </w:p>
    <w:p w14:paraId="38163F8E" w14:textId="3976196E" w:rsidR="00955857" w:rsidRPr="0054442D" w:rsidRDefault="00955857" w:rsidP="00572D8B">
      <w:pPr>
        <w:ind w:left="0" w:firstLine="0"/>
      </w:pPr>
      <w:r w:rsidRPr="0054442D">
        <w:t xml:space="preserve">El servei del BdM compta </w:t>
      </w:r>
      <w:r w:rsidR="008143B1" w:rsidRPr="0054442D">
        <w:t>així amb un</w:t>
      </w:r>
      <w:r w:rsidR="009148E5">
        <w:t xml:space="preserve"> servei de suport a la Direcció tècnica</w:t>
      </w:r>
      <w:r w:rsidR="008143B1" w:rsidRPr="0054442D">
        <w:t xml:space="preserve"> a càrrec de l’</w:t>
      </w:r>
      <w:r w:rsidRPr="0054442D">
        <w:t xml:space="preserve">Equip </w:t>
      </w:r>
      <w:r w:rsidR="0028352E" w:rsidRPr="0054442D">
        <w:t>C</w:t>
      </w:r>
      <w:r w:rsidRPr="0054442D">
        <w:t xml:space="preserve">oordinador i </w:t>
      </w:r>
      <w:r w:rsidR="0028352E" w:rsidRPr="0054442D">
        <w:t>D</w:t>
      </w:r>
      <w:r w:rsidRPr="0054442D">
        <w:t>inamitzador del BdM</w:t>
      </w:r>
      <w:r w:rsidR="008143B1" w:rsidRPr="0054442D">
        <w:t>, format</w:t>
      </w:r>
      <w:r w:rsidRPr="0054442D">
        <w:t xml:space="preserve"> per </w:t>
      </w:r>
      <w:r w:rsidR="0028352E" w:rsidRPr="0054442D">
        <w:t xml:space="preserve">dues </w:t>
      </w:r>
      <w:r w:rsidRPr="0054442D">
        <w:t>persones tècniques que</w:t>
      </w:r>
      <w:r w:rsidR="009148E5">
        <w:t xml:space="preserve"> col·laboren en </w:t>
      </w:r>
      <w:r w:rsidRPr="0054442D">
        <w:t>la coordinació i dinamització del servei</w:t>
      </w:r>
      <w:r w:rsidR="0054442D">
        <w:t>.</w:t>
      </w:r>
    </w:p>
    <w:p w14:paraId="32F81315" w14:textId="72F3EB0C" w:rsidR="002B393B" w:rsidRPr="00572D8B" w:rsidRDefault="002B393B" w:rsidP="002A584A">
      <w:pPr>
        <w:pStyle w:val="Ttol1"/>
      </w:pPr>
      <w:bookmarkStart w:id="19" w:name="_Toc126009181"/>
      <w:bookmarkStart w:id="20" w:name="_Toc126053309"/>
      <w:bookmarkStart w:id="21" w:name="_Toc126053359"/>
      <w:bookmarkStart w:id="22" w:name="_Toc126053375"/>
      <w:bookmarkStart w:id="23" w:name="_Toc126053513"/>
      <w:bookmarkStart w:id="24" w:name="_Toc126053619"/>
      <w:bookmarkStart w:id="25" w:name="_Toc126053690"/>
      <w:bookmarkStart w:id="26" w:name="_Toc126053702"/>
      <w:bookmarkStart w:id="27" w:name="_Toc126053890"/>
      <w:bookmarkStart w:id="28" w:name="_Toc126009182"/>
      <w:bookmarkStart w:id="29" w:name="_Toc126053310"/>
      <w:bookmarkStart w:id="30" w:name="_Toc126053360"/>
      <w:bookmarkStart w:id="31" w:name="_Toc126053376"/>
      <w:bookmarkStart w:id="32" w:name="_Toc126053514"/>
      <w:bookmarkStart w:id="33" w:name="_Toc126053620"/>
      <w:bookmarkStart w:id="34" w:name="_Toc126053691"/>
      <w:bookmarkStart w:id="35" w:name="_Toc126053703"/>
      <w:bookmarkStart w:id="36" w:name="_Toc126053891"/>
      <w:bookmarkStart w:id="37" w:name="_Toc126053892"/>
      <w:bookmarkStart w:id="38" w:name="_Toc13508553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572D8B">
        <w:t>Punts d’atenció del</w:t>
      </w:r>
      <w:bookmarkEnd w:id="37"/>
      <w:r w:rsidRPr="00572D8B">
        <w:t xml:space="preserve"> </w:t>
      </w:r>
      <w:bookmarkStart w:id="39" w:name="_Toc126053893"/>
      <w:r w:rsidR="00AF77E2" w:rsidRPr="00572D8B">
        <w:t>B</w:t>
      </w:r>
      <w:r w:rsidR="002A584A">
        <w:t>d</w:t>
      </w:r>
      <w:r w:rsidR="00AF77E2" w:rsidRPr="00572D8B">
        <w:t>M</w:t>
      </w:r>
      <w:bookmarkEnd w:id="39"/>
      <w:bookmarkEnd w:id="38"/>
    </w:p>
    <w:p w14:paraId="23C8DFA4" w14:textId="51088F08" w:rsidR="002B393B" w:rsidRPr="0054442D" w:rsidRDefault="002E2D0F" w:rsidP="002B393B">
      <w:pPr>
        <w:ind w:left="0" w:firstLine="0"/>
        <w:jc w:val="left"/>
      </w:pPr>
      <w:r>
        <w:t xml:space="preserve">Fins a juny de 2023 </w:t>
      </w:r>
      <w:r w:rsidR="002B393B" w:rsidRPr="0054442D">
        <w:t>el servei disposa de dos punts d’atenció al públic a la ciutat de Barcelona</w:t>
      </w:r>
      <w:r>
        <w:t>:</w:t>
      </w:r>
      <w:r w:rsidR="00B31A59" w:rsidRPr="0054442D">
        <w:t xml:space="preserve"> </w:t>
      </w:r>
    </w:p>
    <w:p w14:paraId="6C385272" w14:textId="77777777" w:rsidR="002B393B" w:rsidRPr="0054442D" w:rsidRDefault="002B393B" w:rsidP="002E2D0F">
      <w:pPr>
        <w:pStyle w:val="Pargrafdellista"/>
        <w:numPr>
          <w:ilvl w:val="0"/>
          <w:numId w:val="13"/>
        </w:numPr>
        <w:jc w:val="left"/>
      </w:pPr>
      <w:r w:rsidRPr="0054442D">
        <w:t xml:space="preserve">El punt d’atenció al públic de la Barcelona-Esquerra està ubicat al districte de Sants Montjuïc, i dona servei de proximitat als districtes de Ciutat Vella, Eixample, Sants-Montjuïc, Les Corts i Sarrià -Sant Gervasi. </w:t>
      </w:r>
    </w:p>
    <w:p w14:paraId="5DD0D86E" w14:textId="794461E5" w:rsidR="00AF77E2" w:rsidRDefault="002B393B" w:rsidP="002E2D0F">
      <w:pPr>
        <w:pStyle w:val="Pargrafdellista"/>
        <w:numPr>
          <w:ilvl w:val="0"/>
          <w:numId w:val="13"/>
        </w:numPr>
        <w:jc w:val="left"/>
      </w:pPr>
      <w:r w:rsidRPr="0054442D">
        <w:t>El punt d’atenció al públic de la Barcelona-Dreta està ubicat al districte de Nou Barris, i dona servei de proximitat als districtes de Gràcia, Horta-</w:t>
      </w:r>
      <w:proofErr w:type="spellStart"/>
      <w:r w:rsidRPr="0054442D">
        <w:t>Guinardó</w:t>
      </w:r>
      <w:proofErr w:type="spellEnd"/>
      <w:r w:rsidRPr="0054442D">
        <w:t>, Nou Barris, Sant Andreu i Sant Martí.</w:t>
      </w:r>
    </w:p>
    <w:p w14:paraId="407492EB" w14:textId="77777777" w:rsidR="002E2D0F" w:rsidRPr="002E2D0F" w:rsidRDefault="002E2D0F" w:rsidP="002E2D0F">
      <w:pPr>
        <w:spacing w:after="240"/>
        <w:ind w:left="0" w:firstLine="0"/>
        <w:rPr>
          <w:shd w:val="clear" w:color="auto" w:fill="FFFFFF"/>
        </w:rPr>
      </w:pPr>
      <w:r w:rsidRPr="002E2D0F">
        <w:rPr>
          <w:shd w:val="clear" w:color="auto" w:fill="FFFFFF"/>
        </w:rPr>
        <w:lastRenderedPageBreak/>
        <w:t>El Banc del Moviment és un servei viu i en constant evolució. Estava prevista l’ampliació de punts d’atenció (fins a juny de 2023 el servei ha disposat de 2 punts d’atenció (2 locals) amb 3 equips d’atenció), i es treballava per trobar un nou local pel tercer punt d’atenció.</w:t>
      </w:r>
    </w:p>
    <w:p w14:paraId="533527F2" w14:textId="77777777" w:rsidR="002E2D0F" w:rsidRPr="002E2D0F" w:rsidRDefault="002E2D0F" w:rsidP="002E2D0F">
      <w:pPr>
        <w:spacing w:after="240"/>
        <w:ind w:left="0" w:firstLine="0"/>
        <w:rPr>
          <w:shd w:val="clear" w:color="auto" w:fill="FFFFFF"/>
        </w:rPr>
      </w:pPr>
      <w:r w:rsidRPr="002E2D0F">
        <w:rPr>
          <w:shd w:val="clear" w:color="auto" w:fill="FFFFFF"/>
        </w:rPr>
        <w:t>Però fins a finals de març 2023 ha estat impossible trobar un nou local, i per altra banda, una de les entitats gestores (que aportava local al projecte) ha de marxar del servei ja que ha augmentat la seva activitat pròpia, havent de dedicar el local a l’atenció del seus socis.</w:t>
      </w:r>
    </w:p>
    <w:p w14:paraId="394A624E" w14:textId="77777777" w:rsidR="002E2D0F" w:rsidRPr="002E2D0F" w:rsidRDefault="002E2D0F" w:rsidP="002E2D0F">
      <w:pPr>
        <w:spacing w:after="240"/>
        <w:ind w:left="0" w:firstLine="0"/>
        <w:rPr>
          <w:shd w:val="clear" w:color="auto" w:fill="FFFFFF"/>
        </w:rPr>
      </w:pPr>
      <w:r w:rsidRPr="002E2D0F">
        <w:rPr>
          <w:shd w:val="clear" w:color="auto" w:fill="FFFFFF"/>
        </w:rPr>
        <w:t xml:space="preserve">A juny de 2023 sols es disposa d’un local pel servei. Per tant, aquesta licitació es concreta en la licitació de la gestió de l’atenció d’un punt d’atenció del BdM que es prestarà des del local situat al C/ Manuel Sanchis Guarner, 14.16, a l’espera de poder disposar aviat de nou local i poder licitar un segon punt d’atenció. </w:t>
      </w:r>
    </w:p>
    <w:p w14:paraId="04C0D060" w14:textId="0D095346" w:rsidR="00AF77E2" w:rsidRPr="00572D8B" w:rsidRDefault="002A584A" w:rsidP="002A584A">
      <w:pPr>
        <w:pStyle w:val="Ttol1"/>
      </w:pPr>
      <w:bookmarkStart w:id="40" w:name="_Toc126053695"/>
      <w:bookmarkStart w:id="41" w:name="_Toc126053895"/>
      <w:bookmarkStart w:id="42" w:name="_Toc135085539"/>
      <w:bookmarkEnd w:id="40"/>
      <w:bookmarkEnd w:id="41"/>
      <w:r>
        <w:t>Estructura de funcionament del BdM</w:t>
      </w:r>
      <w:bookmarkEnd w:id="42"/>
    </w:p>
    <w:p w14:paraId="0D123F61" w14:textId="61B78530" w:rsidR="00450C7D" w:rsidRPr="00450C7D" w:rsidRDefault="00450C7D" w:rsidP="00450C7D">
      <w:pPr>
        <w:pStyle w:val="NormalWeb"/>
        <w:spacing w:before="240" w:beforeAutospacing="0" w:after="120" w:afterAutospacing="0"/>
        <w:ind w:left="0" w:firstLine="0"/>
        <w:jc w:val="both"/>
        <w:rPr>
          <w:rFonts w:ascii="Arial" w:hAnsi="Arial" w:cs="Arial"/>
        </w:rPr>
      </w:pPr>
      <w:r w:rsidRPr="00450C7D">
        <w:rPr>
          <w:rFonts w:ascii="Arial" w:hAnsi="Arial" w:cs="Arial"/>
          <w:color w:val="000000"/>
        </w:rPr>
        <w:t xml:space="preserve">El servei del BdM s’organitza en 5 grans blocs </w:t>
      </w:r>
      <w:r w:rsidR="002E2D0F">
        <w:rPr>
          <w:rFonts w:ascii="Arial" w:hAnsi="Arial" w:cs="Arial"/>
          <w:color w:val="000000"/>
        </w:rPr>
        <w:t xml:space="preserve">d’activitat, </w:t>
      </w:r>
      <w:r w:rsidRPr="00450C7D">
        <w:rPr>
          <w:rFonts w:ascii="Arial" w:hAnsi="Arial" w:cs="Arial"/>
          <w:color w:val="000000"/>
        </w:rPr>
        <w:t>cadascun amb uns protocols definits per la realització de les tasques.</w:t>
      </w:r>
    </w:p>
    <w:p w14:paraId="10161C92" w14:textId="77777777" w:rsidR="00450C7D" w:rsidRPr="00450C7D" w:rsidRDefault="00450C7D" w:rsidP="00572D8B">
      <w:pPr>
        <w:pStyle w:val="NormalWeb"/>
        <w:numPr>
          <w:ilvl w:val="0"/>
          <w:numId w:val="7"/>
        </w:numPr>
        <w:spacing w:before="0" w:beforeAutospacing="0" w:after="120" w:afterAutospacing="0"/>
        <w:ind w:left="1069"/>
        <w:jc w:val="both"/>
        <w:textAlignment w:val="baseline"/>
        <w:rPr>
          <w:rFonts w:ascii="Arial" w:hAnsi="Arial" w:cs="Arial"/>
          <w:color w:val="000000"/>
        </w:rPr>
      </w:pPr>
      <w:r w:rsidRPr="00450C7D">
        <w:rPr>
          <w:rFonts w:ascii="Arial" w:hAnsi="Arial" w:cs="Arial"/>
          <w:b/>
          <w:bCs/>
          <w:color w:val="000000"/>
        </w:rPr>
        <w:t>Atenció al Públic:</w:t>
      </w:r>
      <w:r w:rsidRPr="00450C7D">
        <w:rPr>
          <w:rFonts w:ascii="Arial" w:hAnsi="Arial" w:cs="Arial"/>
          <w:color w:val="000000"/>
        </w:rPr>
        <w:t xml:space="preserve"> atenció a les peticions d’ús, a les donacions, i a les peticions de productes per a la sensibilització. En relació a les cessions d'ús, formalització dels acords de cessió d’ús, seguiment dels acords, finalització i/o renovació dels acords. Peticions al servei de transport per la recollida i lliurament de productes de suport.</w:t>
      </w:r>
    </w:p>
    <w:p w14:paraId="3B52C696" w14:textId="77777777" w:rsidR="00450C7D" w:rsidRPr="00450C7D" w:rsidRDefault="00450C7D" w:rsidP="00572D8B">
      <w:pPr>
        <w:pStyle w:val="NormalWeb"/>
        <w:numPr>
          <w:ilvl w:val="0"/>
          <w:numId w:val="7"/>
        </w:numPr>
        <w:spacing w:before="0" w:beforeAutospacing="0" w:after="120" w:afterAutospacing="0"/>
        <w:ind w:left="1069"/>
        <w:jc w:val="both"/>
        <w:textAlignment w:val="baseline"/>
        <w:rPr>
          <w:rFonts w:ascii="Arial" w:hAnsi="Arial" w:cs="Arial"/>
          <w:color w:val="000000"/>
        </w:rPr>
      </w:pPr>
      <w:r w:rsidRPr="00450C7D">
        <w:rPr>
          <w:rFonts w:ascii="Arial" w:hAnsi="Arial" w:cs="Arial"/>
          <w:b/>
          <w:bCs/>
          <w:color w:val="000000"/>
        </w:rPr>
        <w:t>Administració:</w:t>
      </w:r>
      <w:r w:rsidRPr="00450C7D">
        <w:rPr>
          <w:rFonts w:ascii="Arial" w:hAnsi="Arial" w:cs="Arial"/>
          <w:color w:val="000000"/>
        </w:rPr>
        <w:t xml:space="preserve"> gestió comptable dels acords de cessió d’ús i dels subministraments del punt d’atenció.</w:t>
      </w:r>
    </w:p>
    <w:p w14:paraId="71992F26" w14:textId="77777777" w:rsidR="00450C7D" w:rsidRPr="00450C7D" w:rsidRDefault="00450C7D" w:rsidP="00572D8B">
      <w:pPr>
        <w:pStyle w:val="NormalWeb"/>
        <w:numPr>
          <w:ilvl w:val="0"/>
          <w:numId w:val="7"/>
        </w:numPr>
        <w:spacing w:before="0" w:beforeAutospacing="0" w:after="120" w:afterAutospacing="0"/>
        <w:ind w:left="1069"/>
        <w:textAlignment w:val="baseline"/>
        <w:rPr>
          <w:rFonts w:ascii="Arial" w:hAnsi="Arial" w:cs="Arial"/>
          <w:color w:val="000000"/>
        </w:rPr>
      </w:pPr>
      <w:r w:rsidRPr="00450C7D">
        <w:rPr>
          <w:rFonts w:ascii="Arial" w:hAnsi="Arial" w:cs="Arial"/>
          <w:b/>
          <w:bCs/>
          <w:color w:val="000000"/>
        </w:rPr>
        <w:t>Difusió i dinamització:</w:t>
      </w:r>
      <w:r w:rsidRPr="00450C7D">
        <w:rPr>
          <w:rFonts w:ascii="Arial" w:hAnsi="Arial" w:cs="Arial"/>
          <w:color w:val="000000"/>
        </w:rPr>
        <w:t xml:space="preserve"> promoció del treball en xarxa amb diferents àmbit d’actuació de la ciutat de Barcelona tant per a la derivació de peticions d’ús, de donacions com de sensibilització i prevenció. Es treballa de forma coordinada amb els diferents àmbits de Salut (CAP, </w:t>
      </w:r>
      <w:proofErr w:type="spellStart"/>
      <w:r w:rsidRPr="00450C7D">
        <w:rPr>
          <w:rFonts w:ascii="Arial" w:hAnsi="Arial" w:cs="Arial"/>
          <w:color w:val="000000"/>
        </w:rPr>
        <w:t>Socio</w:t>
      </w:r>
      <w:proofErr w:type="spellEnd"/>
      <w:r w:rsidRPr="00450C7D">
        <w:rPr>
          <w:rFonts w:ascii="Arial" w:hAnsi="Arial" w:cs="Arial"/>
          <w:color w:val="000000"/>
        </w:rPr>
        <w:t>-sanitaris, Hospitals, Serveis de Rehabilitació, PADES), Serveis Socials (Centre de Serveis Socials, Serveis d’atenció domiciliària, Barcelona Cuida, SIRIUS), àmbit de l’atenció a la infància (CDIAP, EAP, etc..) i amb altres entitats vinculades al mon de la discapacitat i la dependència.</w:t>
      </w:r>
    </w:p>
    <w:p w14:paraId="1ED69961" w14:textId="3B0E6B10" w:rsidR="00450C7D" w:rsidRPr="00450C7D" w:rsidRDefault="00450C7D" w:rsidP="00572D8B">
      <w:pPr>
        <w:pStyle w:val="NormalWeb"/>
        <w:numPr>
          <w:ilvl w:val="0"/>
          <w:numId w:val="7"/>
        </w:numPr>
        <w:spacing w:before="0" w:beforeAutospacing="0" w:after="120" w:afterAutospacing="0"/>
        <w:ind w:left="1069"/>
        <w:textAlignment w:val="baseline"/>
        <w:rPr>
          <w:rFonts w:ascii="Arial" w:hAnsi="Arial" w:cs="Arial"/>
          <w:color w:val="000000"/>
        </w:rPr>
      </w:pPr>
      <w:r w:rsidRPr="00450C7D">
        <w:rPr>
          <w:rFonts w:ascii="Arial" w:hAnsi="Arial" w:cs="Arial"/>
          <w:b/>
          <w:bCs/>
          <w:color w:val="000000"/>
        </w:rPr>
        <w:lastRenderedPageBreak/>
        <w:t>Ma</w:t>
      </w:r>
      <w:r w:rsidR="002E2D0F">
        <w:rPr>
          <w:rFonts w:ascii="Arial" w:hAnsi="Arial" w:cs="Arial"/>
          <w:b/>
          <w:bCs/>
          <w:color w:val="000000"/>
        </w:rPr>
        <w:t>nteniment</w:t>
      </w:r>
      <w:r w:rsidRPr="00450C7D">
        <w:rPr>
          <w:rFonts w:ascii="Arial" w:hAnsi="Arial" w:cs="Arial"/>
          <w:color w:val="000000"/>
        </w:rPr>
        <w:t>: realització de les tasques de revisió, manteniment, neteja i desinfecció, catalogació dels productes de suport, i gestió de l’inventari.</w:t>
      </w:r>
    </w:p>
    <w:p w14:paraId="56C646FA" w14:textId="4C5143A2" w:rsidR="00450C7D" w:rsidRPr="000C0475" w:rsidRDefault="00450C7D" w:rsidP="00572D8B">
      <w:pPr>
        <w:pStyle w:val="NormalWeb"/>
        <w:numPr>
          <w:ilvl w:val="0"/>
          <w:numId w:val="7"/>
        </w:numPr>
        <w:spacing w:before="0" w:beforeAutospacing="0" w:after="120" w:afterAutospacing="0"/>
        <w:ind w:left="1069"/>
        <w:textAlignment w:val="baseline"/>
        <w:rPr>
          <w:rFonts w:ascii="Arial" w:hAnsi="Arial" w:cs="Arial"/>
          <w:color w:val="000000"/>
        </w:rPr>
      </w:pPr>
      <w:r w:rsidRPr="00450C7D">
        <w:rPr>
          <w:rFonts w:ascii="Arial" w:hAnsi="Arial" w:cs="Arial"/>
          <w:b/>
          <w:color w:val="000000"/>
        </w:rPr>
        <w:t>Transport:</w:t>
      </w:r>
      <w:r w:rsidRPr="00450C7D">
        <w:rPr>
          <w:rFonts w:ascii="Arial" w:hAnsi="Arial" w:cs="Arial"/>
          <w:color w:val="000000"/>
        </w:rPr>
        <w:t xml:space="preserve"> gestió i coordinació de les peticions dels serveis de transport requerides per lliurar o recollir als domicilis els materials cedits, fa les recollides gratuïtes de donacions, traspàs de materials entre els punts d’atenció, lliurament i recollida de materials cedits per a activitats de sensibilització.</w:t>
      </w:r>
      <w:bookmarkStart w:id="43" w:name="_Toc126053896"/>
      <w:r>
        <w:rPr>
          <w:rFonts w:eastAsiaTheme="majorEastAsia" w:cs="Arial"/>
          <w:b/>
          <w:color w:val="2F5496" w:themeColor="accent1" w:themeShade="BF"/>
        </w:rPr>
        <w:t xml:space="preserve"> </w:t>
      </w:r>
    </w:p>
    <w:p w14:paraId="057AE58D" w14:textId="77777777" w:rsidR="000C0475" w:rsidRPr="009429FA" w:rsidRDefault="000C0475" w:rsidP="000C0475">
      <w:pPr>
        <w:pStyle w:val="Ttol1"/>
      </w:pPr>
      <w:bookmarkStart w:id="44" w:name="_Toc135085540"/>
      <w:r w:rsidRPr="009429FA">
        <w:t>SEGUIMENT DEL SERVEI OFERT PEL BDM</w:t>
      </w:r>
      <w:bookmarkEnd w:id="44"/>
    </w:p>
    <w:p w14:paraId="0C74F19A" w14:textId="146A4D62" w:rsidR="000C0475" w:rsidRPr="009429FA" w:rsidRDefault="000C0475" w:rsidP="000C0475">
      <w:pPr>
        <w:pStyle w:val="Ttol2"/>
        <w:numPr>
          <w:ilvl w:val="0"/>
          <w:numId w:val="0"/>
        </w:numPr>
      </w:pPr>
      <w:bookmarkStart w:id="45" w:name="_Toc135085541"/>
      <w:r w:rsidRPr="009429FA">
        <w:t>7.1. Comunicació i interacció entre els diferents actors del servei:</w:t>
      </w:r>
      <w:bookmarkEnd w:id="45"/>
    </w:p>
    <w:p w14:paraId="56C4F583" w14:textId="7D65547E" w:rsidR="000C0475" w:rsidRPr="009429FA" w:rsidRDefault="000C0475" w:rsidP="000C0475">
      <w:pPr>
        <w:ind w:left="0"/>
      </w:pPr>
      <w:r w:rsidRPr="009429FA">
        <w:t>La comunicació i les interaccions entre els diferents actors del servei  segueixen un protocol formal definit a la metodologia de funcionament dels equips del BdM, que garanteix la transparència en la informació i facilita la comunicació entre ells. Els circuits i protocols que s’han definit incorporen mecanismes formals de transferència d’informació, en general a través de l’aplicatiu informàtic de gestió del servei o bé mitjançant documentació en paper o correus electrònics. Cada punt d’atenció i cada equip professional disposa a l’aplicatiu informàtic de tota la informació necessària per fer seguiment dels resultats.</w:t>
      </w:r>
    </w:p>
    <w:p w14:paraId="5D0B91A2" w14:textId="77777777" w:rsidR="000C0475" w:rsidRPr="009429FA" w:rsidRDefault="000C0475" w:rsidP="000C0475">
      <w:pPr>
        <w:ind w:left="0"/>
      </w:pPr>
      <w:r w:rsidRPr="009429FA">
        <w:t>La metodologia del servei del BdM està reflectida en un document que l’ECD  actualitza cada any incorporant les millores detectades i acordades entre totes les entitats i equips.  Durant l’any es fan reunions de seguiment mensuals, i a final d’any es fa una reunió per incorporar les modificacions que seran efectives a partir l’any següent. La metodologia és dinàmica ja que el servei també va evolucionant, i l’èxit del servei és acompanyar els resultats i les activitats d’una metodologia única compartida amb totes les parts.</w:t>
      </w:r>
    </w:p>
    <w:p w14:paraId="1FDED509" w14:textId="2B9D1EDB" w:rsidR="000C0475" w:rsidRPr="009429FA" w:rsidRDefault="000C0475" w:rsidP="000C0475">
      <w:pPr>
        <w:pStyle w:val="Ttol2"/>
        <w:numPr>
          <w:ilvl w:val="1"/>
          <w:numId w:val="10"/>
        </w:numPr>
      </w:pPr>
      <w:bookmarkStart w:id="46" w:name="_Toc135085542"/>
      <w:r w:rsidRPr="009429FA">
        <w:t>Seguiment de la satisfacció de les persones usuàries:</w:t>
      </w:r>
      <w:bookmarkEnd w:id="46"/>
      <w:r w:rsidRPr="009429FA">
        <w:t xml:space="preserve"> </w:t>
      </w:r>
    </w:p>
    <w:p w14:paraId="429F844D" w14:textId="77777777" w:rsidR="000C0475" w:rsidRDefault="000C0475" w:rsidP="000C0475">
      <w:pPr>
        <w:ind w:left="0"/>
      </w:pPr>
      <w:r w:rsidRPr="009429FA">
        <w:t>Es disposa d’una enquesta de satisfacció en el moment de la realització dels contractes de cessió d’ús i en el moment de la finalització del contracte. Els resultats de l’enquesta de satisfacció són del 100% de màxima satisfacció. A partir del gener 2022, el BdM s’incorpora a la Plataforma IRIS. Les persones usuàries disposen d’una nova via per facilitar la valoració del servei.</w:t>
      </w:r>
    </w:p>
    <w:p w14:paraId="42B1D13F" w14:textId="77777777" w:rsidR="00D05D44" w:rsidRDefault="00D05D44" w:rsidP="000C0475">
      <w:pPr>
        <w:ind w:left="0"/>
      </w:pPr>
    </w:p>
    <w:p w14:paraId="3AB53F4B" w14:textId="77777777" w:rsidR="00D05D44" w:rsidRPr="009429FA" w:rsidRDefault="00D05D44" w:rsidP="000C0475">
      <w:pPr>
        <w:ind w:left="0"/>
      </w:pPr>
    </w:p>
    <w:p w14:paraId="7CA34321" w14:textId="239794DE" w:rsidR="000C0475" w:rsidRPr="009429FA" w:rsidRDefault="000C0475" w:rsidP="000C0475">
      <w:pPr>
        <w:pStyle w:val="Ttol2"/>
        <w:numPr>
          <w:ilvl w:val="1"/>
          <w:numId w:val="10"/>
        </w:numPr>
      </w:pPr>
      <w:bookmarkStart w:id="47" w:name="_Toc135085543"/>
      <w:r w:rsidRPr="009429FA">
        <w:lastRenderedPageBreak/>
        <w:t>Seguiment de les entitats o serveis públics/privats derivadors al servei:</w:t>
      </w:r>
      <w:bookmarkEnd w:id="47"/>
    </w:p>
    <w:p w14:paraId="1E533BEE" w14:textId="3B6D1368" w:rsidR="000C0475" w:rsidRDefault="000C0475" w:rsidP="000C0475">
      <w:pPr>
        <w:ind w:left="0"/>
      </w:pPr>
      <w:r w:rsidRPr="009429FA">
        <w:t>Salut i Serveis Socials són els serveis que deriven més del 50% de les persones que sol•liciten un producte de suport al BdM. Cada any, es fa una ronda de contactes amb els principals responsables per valorar la coordinació i resultats. Aquest contacte anual serveix per recollir millores i tornar a fer difusió del servei del BdM.</w:t>
      </w:r>
    </w:p>
    <w:p w14:paraId="4993D6D6" w14:textId="20E5F5F2" w:rsidR="00955857" w:rsidRPr="00572D8B" w:rsidRDefault="00450C7D" w:rsidP="002A584A">
      <w:pPr>
        <w:pStyle w:val="Ttol1"/>
      </w:pPr>
      <w:bookmarkStart w:id="48" w:name="_Toc135085544"/>
      <w:r w:rsidRPr="00572D8B">
        <w:t>D</w:t>
      </w:r>
      <w:r w:rsidR="002A584A">
        <w:t>ades d’activitat del BdM</w:t>
      </w:r>
      <w:bookmarkEnd w:id="43"/>
      <w:bookmarkEnd w:id="48"/>
    </w:p>
    <w:p w14:paraId="1A804F43" w14:textId="77777777" w:rsidR="00530495" w:rsidRPr="0054442D" w:rsidRDefault="00530495" w:rsidP="00633D8F">
      <w:pPr>
        <w:ind w:left="0" w:firstLine="0"/>
      </w:pPr>
      <w:r w:rsidRPr="0054442D">
        <w:t>El volum de cessions d’ús de l’any 2022 és el següent:</w:t>
      </w:r>
    </w:p>
    <w:p w14:paraId="476D8845" w14:textId="77777777" w:rsidR="00530495" w:rsidRPr="0054442D" w:rsidRDefault="00530495" w:rsidP="00572D8B">
      <w:pPr>
        <w:numPr>
          <w:ilvl w:val="0"/>
          <w:numId w:val="3"/>
        </w:numPr>
        <w:spacing w:before="120"/>
        <w:rPr>
          <w:bCs/>
        </w:rPr>
      </w:pPr>
      <w:r w:rsidRPr="0054442D">
        <w:rPr>
          <w:bCs/>
        </w:rPr>
        <w:t>El punt de la Barcelona-Esquerra va fer 308 contractes de cessió amb un total de 365  productes de suport cedits per a la mobilitat de persones adultes.</w:t>
      </w:r>
    </w:p>
    <w:p w14:paraId="5011969F" w14:textId="77777777" w:rsidR="00530495" w:rsidRPr="0054442D" w:rsidRDefault="00530495" w:rsidP="00572D8B">
      <w:pPr>
        <w:numPr>
          <w:ilvl w:val="0"/>
          <w:numId w:val="3"/>
        </w:numPr>
        <w:spacing w:before="120"/>
        <w:rPr>
          <w:bCs/>
        </w:rPr>
      </w:pPr>
      <w:r w:rsidRPr="0054442D">
        <w:rPr>
          <w:bCs/>
        </w:rPr>
        <w:t>El punt de la Barcelona-Dreta va fer 408 contractes de cessió amb un total de 538 productes de suport cedits per a la mobilitat de persones adultes.</w:t>
      </w:r>
    </w:p>
    <w:p w14:paraId="4DCC21EF" w14:textId="77777777" w:rsidR="00530495" w:rsidRPr="0054442D" w:rsidRDefault="00530495" w:rsidP="00572D8B">
      <w:pPr>
        <w:numPr>
          <w:ilvl w:val="0"/>
          <w:numId w:val="3"/>
        </w:numPr>
        <w:spacing w:before="120"/>
        <w:rPr>
          <w:bCs/>
        </w:rPr>
      </w:pPr>
      <w:r w:rsidRPr="0054442D">
        <w:rPr>
          <w:bCs/>
        </w:rPr>
        <w:t>En Infància i Adolescència es va fer 79 contractes de cessió amb 88 productes de suport cedits.</w:t>
      </w:r>
    </w:p>
    <w:p w14:paraId="2B3EB54D" w14:textId="77777777" w:rsidR="00530495" w:rsidRPr="0054442D" w:rsidRDefault="00530495" w:rsidP="00572D8B">
      <w:pPr>
        <w:numPr>
          <w:ilvl w:val="0"/>
          <w:numId w:val="3"/>
        </w:numPr>
        <w:spacing w:before="120"/>
        <w:rPr>
          <w:bCs/>
        </w:rPr>
      </w:pPr>
      <w:r w:rsidRPr="0054442D">
        <w:rPr>
          <w:bCs/>
        </w:rPr>
        <w:t>I finalment es van fer 17 contractes de cessió amb un total de 31 productes de suport tecnològics cedits.</w:t>
      </w:r>
    </w:p>
    <w:p w14:paraId="1FBE1EE5" w14:textId="77777777" w:rsidR="00530495" w:rsidRPr="0054442D" w:rsidRDefault="00530495" w:rsidP="00633D8F">
      <w:pPr>
        <w:ind w:left="0" w:firstLine="0"/>
      </w:pPr>
      <w:r w:rsidRPr="0054442D">
        <w:t>Aquesta activitat ha comportat, durant l’any 2022:</w:t>
      </w:r>
    </w:p>
    <w:p w14:paraId="5BB3FB73" w14:textId="77777777" w:rsidR="00530495" w:rsidRPr="0054442D" w:rsidRDefault="00530495" w:rsidP="00572D8B">
      <w:pPr>
        <w:numPr>
          <w:ilvl w:val="0"/>
          <w:numId w:val="4"/>
        </w:numPr>
        <w:shd w:val="clear" w:color="auto" w:fill="FFFFFF" w:themeFill="background1"/>
        <w:spacing w:before="120"/>
        <w:rPr>
          <w:bCs/>
        </w:rPr>
      </w:pPr>
      <w:r w:rsidRPr="0054442D">
        <w:rPr>
          <w:bCs/>
        </w:rPr>
        <w:t xml:space="preserve">317 catalogacions de productes de suport. </w:t>
      </w:r>
    </w:p>
    <w:p w14:paraId="22C256D3" w14:textId="77777777" w:rsidR="00530495" w:rsidRPr="0054442D" w:rsidRDefault="00530495" w:rsidP="00572D8B">
      <w:pPr>
        <w:numPr>
          <w:ilvl w:val="0"/>
          <w:numId w:val="4"/>
        </w:numPr>
        <w:shd w:val="clear" w:color="auto" w:fill="FFFFFF" w:themeFill="background1"/>
        <w:spacing w:before="120"/>
        <w:rPr>
          <w:bCs/>
        </w:rPr>
      </w:pPr>
      <w:r w:rsidRPr="0054442D">
        <w:rPr>
          <w:bCs/>
        </w:rPr>
        <w:t>807 neteges, revisions i/o reparacions de productes cedits.</w:t>
      </w:r>
    </w:p>
    <w:p w14:paraId="151C7CAC" w14:textId="133B4977" w:rsidR="000C0475" w:rsidRDefault="00530495" w:rsidP="000C0475">
      <w:pPr>
        <w:numPr>
          <w:ilvl w:val="0"/>
          <w:numId w:val="4"/>
        </w:numPr>
        <w:shd w:val="clear" w:color="auto" w:fill="FFFFFF" w:themeFill="background1"/>
        <w:spacing w:before="120"/>
      </w:pPr>
      <w:r w:rsidRPr="0054442D">
        <w:rPr>
          <w:bCs/>
        </w:rPr>
        <w:t>Aproximadament uns 22 serveis de transport mensuals i un total aproximat de 249 serveis de transport per l’any 2022.</w:t>
      </w:r>
      <w:bookmarkStart w:id="49" w:name="_Toc119584145"/>
      <w:bookmarkStart w:id="50" w:name="_Toc119584148"/>
      <w:bookmarkEnd w:id="49"/>
      <w:bookmarkEnd w:id="50"/>
    </w:p>
    <w:sectPr w:rsidR="000C0475" w:rsidSect="007F61C4">
      <w:footerReference w:type="default" r:id="rId9"/>
      <w:type w:val="continuous"/>
      <w:pgSz w:w="11906" w:h="16838"/>
      <w:pgMar w:top="1417" w:right="424" w:bottom="1417"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CB46AF" w14:textId="77777777" w:rsidR="00783668" w:rsidRDefault="00783668" w:rsidP="00963D82">
      <w:r>
        <w:separator/>
      </w:r>
    </w:p>
  </w:endnote>
  <w:endnote w:type="continuationSeparator" w:id="0">
    <w:p w14:paraId="0F90786D" w14:textId="77777777" w:rsidR="00783668" w:rsidRDefault="00783668" w:rsidP="00963D82">
      <w:r>
        <w:continuationSeparator/>
      </w:r>
    </w:p>
  </w:endnote>
  <w:endnote w:type="continuationNotice" w:id="1">
    <w:p w14:paraId="301A237E" w14:textId="77777777" w:rsidR="00783668" w:rsidRDefault="00783668" w:rsidP="00963D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4177377"/>
      <w:docPartObj>
        <w:docPartGallery w:val="Page Numbers (Bottom of Page)"/>
        <w:docPartUnique/>
      </w:docPartObj>
    </w:sdtPr>
    <w:sdtEndPr/>
    <w:sdtContent>
      <w:p w14:paraId="1BF11647" w14:textId="458767BE" w:rsidR="00F52EC6" w:rsidRDefault="00F52EC6" w:rsidP="006B3F98">
        <w:pPr>
          <w:pStyle w:val="Peu"/>
        </w:pPr>
        <w:r>
          <w:fldChar w:fldCharType="begin"/>
        </w:r>
        <w:r>
          <w:instrText>PAGE   \* MERGEFORMAT</w:instrText>
        </w:r>
        <w:r>
          <w:fldChar w:fldCharType="separate"/>
        </w:r>
        <w:r w:rsidR="002D1FFF">
          <w:rPr>
            <w:noProof/>
          </w:rPr>
          <w:t>2</w:t>
        </w:r>
        <w:r>
          <w:fldChar w:fldCharType="end"/>
        </w:r>
      </w:p>
    </w:sdtContent>
  </w:sdt>
  <w:p w14:paraId="65AC646A" w14:textId="77777777" w:rsidR="00F52EC6" w:rsidRDefault="00F52EC6" w:rsidP="00963D82">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204B02" w14:textId="77777777" w:rsidR="00783668" w:rsidRDefault="00783668" w:rsidP="00963D82">
      <w:r>
        <w:separator/>
      </w:r>
    </w:p>
  </w:footnote>
  <w:footnote w:type="continuationSeparator" w:id="0">
    <w:p w14:paraId="046F2485" w14:textId="77777777" w:rsidR="00783668" w:rsidRDefault="00783668" w:rsidP="00963D82">
      <w:r>
        <w:continuationSeparator/>
      </w:r>
    </w:p>
  </w:footnote>
  <w:footnote w:type="continuationNotice" w:id="1">
    <w:p w14:paraId="34DF661B" w14:textId="77777777" w:rsidR="00783668" w:rsidRDefault="00783668" w:rsidP="00963D8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3159"/>
    <w:multiLevelType w:val="multilevel"/>
    <w:tmpl w:val="63E00D68"/>
    <w:styleLink w:val="Pargraf2"/>
    <w:lvl w:ilvl="0">
      <w:start w:val="1"/>
      <w:numFmt w:val="decimal"/>
      <w:pStyle w:val="Llistaambpics"/>
      <w:lvlText w:val="%1. "/>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360" w:hanging="360"/>
      </w:pPr>
      <w:rPr>
        <w:rFonts w:hint="default"/>
      </w:rPr>
    </w:lvl>
    <w:lvl w:ilvl="8">
      <w:start w:val="1"/>
      <w:numFmt w:val="lowerRoman"/>
      <w:lvlText w:val="%9."/>
      <w:lvlJc w:val="left"/>
      <w:pPr>
        <w:ind w:left="3240" w:hanging="360"/>
      </w:pPr>
      <w:rPr>
        <w:rFonts w:hint="default"/>
      </w:rPr>
    </w:lvl>
  </w:abstractNum>
  <w:abstractNum w:abstractNumId="1">
    <w:nsid w:val="13D76067"/>
    <w:multiLevelType w:val="multilevel"/>
    <w:tmpl w:val="4E8A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042489"/>
    <w:multiLevelType w:val="hybridMultilevel"/>
    <w:tmpl w:val="EC5E6C64"/>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1817622F"/>
    <w:multiLevelType w:val="hybridMultilevel"/>
    <w:tmpl w:val="C8B07D6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0117410"/>
    <w:multiLevelType w:val="hybridMultilevel"/>
    <w:tmpl w:val="BCEC23E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9B23E6E"/>
    <w:multiLevelType w:val="hybridMultilevel"/>
    <w:tmpl w:val="F2DEB1EE"/>
    <w:lvl w:ilvl="0" w:tplc="0472E5D0">
      <w:start w:val="1"/>
      <w:numFmt w:val="decimal"/>
      <w:pStyle w:val="Ttol1"/>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29D04863"/>
    <w:multiLevelType w:val="hybridMultilevel"/>
    <w:tmpl w:val="93B4F44A"/>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2F8A6D8A"/>
    <w:multiLevelType w:val="hybridMultilevel"/>
    <w:tmpl w:val="2CBA44EA"/>
    <w:lvl w:ilvl="0" w:tplc="77240814">
      <w:start w:val="1"/>
      <w:numFmt w:val="decimal"/>
      <w:pStyle w:val="Ttol2"/>
      <w:lvlText w:val="%1.1. "/>
      <w:lvlJc w:val="left"/>
      <w:pPr>
        <w:ind w:left="-707" w:hanging="360"/>
      </w:pPr>
      <w:rPr>
        <w:rFonts w:hint="default"/>
      </w:rPr>
    </w:lvl>
    <w:lvl w:ilvl="1" w:tplc="04030019" w:tentative="1">
      <w:start w:val="1"/>
      <w:numFmt w:val="lowerLetter"/>
      <w:lvlText w:val="%2."/>
      <w:lvlJc w:val="left"/>
      <w:pPr>
        <w:ind w:left="13" w:hanging="360"/>
      </w:pPr>
    </w:lvl>
    <w:lvl w:ilvl="2" w:tplc="0403001B" w:tentative="1">
      <w:start w:val="1"/>
      <w:numFmt w:val="lowerRoman"/>
      <w:lvlText w:val="%3."/>
      <w:lvlJc w:val="right"/>
      <w:pPr>
        <w:ind w:left="733" w:hanging="180"/>
      </w:pPr>
    </w:lvl>
    <w:lvl w:ilvl="3" w:tplc="0403000F" w:tentative="1">
      <w:start w:val="1"/>
      <w:numFmt w:val="decimal"/>
      <w:lvlText w:val="%4."/>
      <w:lvlJc w:val="left"/>
      <w:pPr>
        <w:ind w:left="1453" w:hanging="360"/>
      </w:pPr>
    </w:lvl>
    <w:lvl w:ilvl="4" w:tplc="04030019" w:tentative="1">
      <w:start w:val="1"/>
      <w:numFmt w:val="lowerLetter"/>
      <w:lvlText w:val="%5."/>
      <w:lvlJc w:val="left"/>
      <w:pPr>
        <w:ind w:left="2173" w:hanging="360"/>
      </w:pPr>
    </w:lvl>
    <w:lvl w:ilvl="5" w:tplc="0403001B" w:tentative="1">
      <w:start w:val="1"/>
      <w:numFmt w:val="lowerRoman"/>
      <w:lvlText w:val="%6."/>
      <w:lvlJc w:val="right"/>
      <w:pPr>
        <w:ind w:left="2893" w:hanging="180"/>
      </w:pPr>
    </w:lvl>
    <w:lvl w:ilvl="6" w:tplc="0403000F" w:tentative="1">
      <w:start w:val="1"/>
      <w:numFmt w:val="decimal"/>
      <w:lvlText w:val="%7."/>
      <w:lvlJc w:val="left"/>
      <w:pPr>
        <w:ind w:left="3613" w:hanging="360"/>
      </w:pPr>
    </w:lvl>
    <w:lvl w:ilvl="7" w:tplc="04030019" w:tentative="1">
      <w:start w:val="1"/>
      <w:numFmt w:val="lowerLetter"/>
      <w:lvlText w:val="%8."/>
      <w:lvlJc w:val="left"/>
      <w:pPr>
        <w:ind w:left="4333" w:hanging="360"/>
      </w:pPr>
    </w:lvl>
    <w:lvl w:ilvl="8" w:tplc="0403001B" w:tentative="1">
      <w:start w:val="1"/>
      <w:numFmt w:val="lowerRoman"/>
      <w:lvlText w:val="%9."/>
      <w:lvlJc w:val="right"/>
      <w:pPr>
        <w:ind w:left="5053" w:hanging="180"/>
      </w:pPr>
    </w:lvl>
  </w:abstractNum>
  <w:abstractNum w:abstractNumId="8">
    <w:nsid w:val="45B46038"/>
    <w:multiLevelType w:val="multilevel"/>
    <w:tmpl w:val="128E3208"/>
    <w:lvl w:ilvl="0">
      <w:start w:val="7"/>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3466109"/>
    <w:multiLevelType w:val="multilevel"/>
    <w:tmpl w:val="63E00D68"/>
    <w:numStyleLink w:val="Pargraf2"/>
  </w:abstractNum>
  <w:abstractNum w:abstractNumId="10">
    <w:nsid w:val="57F81408"/>
    <w:multiLevelType w:val="hybridMultilevel"/>
    <w:tmpl w:val="5C545A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5D7D4811"/>
    <w:multiLevelType w:val="multilevel"/>
    <w:tmpl w:val="B3A2F58C"/>
    <w:lvl w:ilvl="0">
      <w:start w:val="1"/>
      <w:numFmt w:val="decimal"/>
      <w:lvlText w:val="%1)"/>
      <w:lvlJc w:val="left"/>
      <w:pPr>
        <w:ind w:left="360" w:hanging="360"/>
      </w:pPr>
      <w:rPr>
        <w:rFonts w:hint="default"/>
      </w:rPr>
    </w:lvl>
    <w:lvl w:ilvl="1">
      <w:start w:val="1"/>
      <w:numFmt w:val="none"/>
      <w:lvlText w:val="1. "/>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7A5B3C35"/>
    <w:multiLevelType w:val="hybridMultilevel"/>
    <w:tmpl w:val="FF805A3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2"/>
  </w:num>
  <w:num w:numId="4">
    <w:abstractNumId w:val="6"/>
  </w:num>
  <w:num w:numId="5">
    <w:abstractNumId w:val="3"/>
  </w:num>
  <w:num w:numId="6">
    <w:abstractNumId w:val="12"/>
  </w:num>
  <w:num w:numId="7">
    <w:abstractNumId w:val="1"/>
  </w:num>
  <w:num w:numId="8">
    <w:abstractNumId w:val="11"/>
  </w:num>
  <w:num w:numId="9">
    <w:abstractNumId w:val="7"/>
  </w:num>
  <w:num w:numId="10">
    <w:abstractNumId w:val="8"/>
  </w:num>
  <w:num w:numId="11">
    <w:abstractNumId w:val="0"/>
  </w:num>
  <w:num w:numId="12">
    <w:abstractNumId w:val="9"/>
  </w:num>
  <w:num w:numId="13">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89D"/>
    <w:rsid w:val="00005333"/>
    <w:rsid w:val="00007E50"/>
    <w:rsid w:val="0001419F"/>
    <w:rsid w:val="00015835"/>
    <w:rsid w:val="000177DE"/>
    <w:rsid w:val="00020E82"/>
    <w:rsid w:val="00026461"/>
    <w:rsid w:val="0002655A"/>
    <w:rsid w:val="00027149"/>
    <w:rsid w:val="00027F80"/>
    <w:rsid w:val="00032EA1"/>
    <w:rsid w:val="00034B7D"/>
    <w:rsid w:val="000376AA"/>
    <w:rsid w:val="00037EFF"/>
    <w:rsid w:val="00046614"/>
    <w:rsid w:val="000512FD"/>
    <w:rsid w:val="00054A9F"/>
    <w:rsid w:val="00055E8C"/>
    <w:rsid w:val="000622A2"/>
    <w:rsid w:val="00065D9D"/>
    <w:rsid w:val="000676CA"/>
    <w:rsid w:val="000760EC"/>
    <w:rsid w:val="00083808"/>
    <w:rsid w:val="000843A0"/>
    <w:rsid w:val="00084E57"/>
    <w:rsid w:val="00086096"/>
    <w:rsid w:val="00086393"/>
    <w:rsid w:val="00087B1F"/>
    <w:rsid w:val="00093CA4"/>
    <w:rsid w:val="000944A3"/>
    <w:rsid w:val="00095456"/>
    <w:rsid w:val="00095967"/>
    <w:rsid w:val="000B3F30"/>
    <w:rsid w:val="000B4DA0"/>
    <w:rsid w:val="000B5C2A"/>
    <w:rsid w:val="000C0475"/>
    <w:rsid w:val="000C0530"/>
    <w:rsid w:val="000C2585"/>
    <w:rsid w:val="000C2F2D"/>
    <w:rsid w:val="000C3385"/>
    <w:rsid w:val="000C4CC7"/>
    <w:rsid w:val="000C6A7B"/>
    <w:rsid w:val="000D0CD9"/>
    <w:rsid w:val="000D29D3"/>
    <w:rsid w:val="000D5E36"/>
    <w:rsid w:val="000E1808"/>
    <w:rsid w:val="000E1F4E"/>
    <w:rsid w:val="000E1FCB"/>
    <w:rsid w:val="000E2061"/>
    <w:rsid w:val="000E3635"/>
    <w:rsid w:val="000F27F1"/>
    <w:rsid w:val="000F2AC4"/>
    <w:rsid w:val="000F58EC"/>
    <w:rsid w:val="00100B63"/>
    <w:rsid w:val="00104DE8"/>
    <w:rsid w:val="0011287D"/>
    <w:rsid w:val="00114228"/>
    <w:rsid w:val="001145F6"/>
    <w:rsid w:val="00115092"/>
    <w:rsid w:val="001174C9"/>
    <w:rsid w:val="00120AC3"/>
    <w:rsid w:val="001212FE"/>
    <w:rsid w:val="001267C4"/>
    <w:rsid w:val="00126AAD"/>
    <w:rsid w:val="001274D5"/>
    <w:rsid w:val="00130A65"/>
    <w:rsid w:val="00130BAF"/>
    <w:rsid w:val="00132C66"/>
    <w:rsid w:val="00135AFE"/>
    <w:rsid w:val="001373F0"/>
    <w:rsid w:val="001418DD"/>
    <w:rsid w:val="00142B93"/>
    <w:rsid w:val="00143CE1"/>
    <w:rsid w:val="001453A8"/>
    <w:rsid w:val="001456E9"/>
    <w:rsid w:val="001464E2"/>
    <w:rsid w:val="00150CB4"/>
    <w:rsid w:val="00154B85"/>
    <w:rsid w:val="001563E7"/>
    <w:rsid w:val="0016092B"/>
    <w:rsid w:val="00161820"/>
    <w:rsid w:val="00162463"/>
    <w:rsid w:val="001677C0"/>
    <w:rsid w:val="00172176"/>
    <w:rsid w:val="00174137"/>
    <w:rsid w:val="00180324"/>
    <w:rsid w:val="001826C9"/>
    <w:rsid w:val="00182A19"/>
    <w:rsid w:val="00185A18"/>
    <w:rsid w:val="00186D30"/>
    <w:rsid w:val="001879C3"/>
    <w:rsid w:val="00191BF0"/>
    <w:rsid w:val="00191E2D"/>
    <w:rsid w:val="00194B47"/>
    <w:rsid w:val="001A1A02"/>
    <w:rsid w:val="001A2EFF"/>
    <w:rsid w:val="001A6CD7"/>
    <w:rsid w:val="001C167A"/>
    <w:rsid w:val="001C4B46"/>
    <w:rsid w:val="001C6775"/>
    <w:rsid w:val="001D3991"/>
    <w:rsid w:val="001D4586"/>
    <w:rsid w:val="001D755B"/>
    <w:rsid w:val="001E0610"/>
    <w:rsid w:val="001E1A43"/>
    <w:rsid w:val="001E1E24"/>
    <w:rsid w:val="001E486A"/>
    <w:rsid w:val="001E497C"/>
    <w:rsid w:val="001E7CD8"/>
    <w:rsid w:val="001F2B45"/>
    <w:rsid w:val="001F52DF"/>
    <w:rsid w:val="001F5783"/>
    <w:rsid w:val="001F7764"/>
    <w:rsid w:val="002025CF"/>
    <w:rsid w:val="00202711"/>
    <w:rsid w:val="00202E7A"/>
    <w:rsid w:val="0020711C"/>
    <w:rsid w:val="002116C4"/>
    <w:rsid w:val="00211FF4"/>
    <w:rsid w:val="0021275C"/>
    <w:rsid w:val="002173DE"/>
    <w:rsid w:val="0022213E"/>
    <w:rsid w:val="0022229C"/>
    <w:rsid w:val="00224028"/>
    <w:rsid w:val="0023196E"/>
    <w:rsid w:val="002323EA"/>
    <w:rsid w:val="002420C2"/>
    <w:rsid w:val="002469F2"/>
    <w:rsid w:val="00251C38"/>
    <w:rsid w:val="00254010"/>
    <w:rsid w:val="00261742"/>
    <w:rsid w:val="002618E1"/>
    <w:rsid w:val="002638EF"/>
    <w:rsid w:val="002646D4"/>
    <w:rsid w:val="00265878"/>
    <w:rsid w:val="00270A15"/>
    <w:rsid w:val="00273E33"/>
    <w:rsid w:val="002741A6"/>
    <w:rsid w:val="00274419"/>
    <w:rsid w:val="0027572C"/>
    <w:rsid w:val="002765EF"/>
    <w:rsid w:val="00276CA4"/>
    <w:rsid w:val="0028327B"/>
    <w:rsid w:val="0028352E"/>
    <w:rsid w:val="002836D4"/>
    <w:rsid w:val="002852D6"/>
    <w:rsid w:val="002910BC"/>
    <w:rsid w:val="00292C50"/>
    <w:rsid w:val="00296D8B"/>
    <w:rsid w:val="00297D1B"/>
    <w:rsid w:val="002A4ECD"/>
    <w:rsid w:val="002A584A"/>
    <w:rsid w:val="002A5C7A"/>
    <w:rsid w:val="002B2905"/>
    <w:rsid w:val="002B393B"/>
    <w:rsid w:val="002B4F1E"/>
    <w:rsid w:val="002B6195"/>
    <w:rsid w:val="002C029A"/>
    <w:rsid w:val="002C1206"/>
    <w:rsid w:val="002C4AE5"/>
    <w:rsid w:val="002D1FFF"/>
    <w:rsid w:val="002D2BF2"/>
    <w:rsid w:val="002D4C71"/>
    <w:rsid w:val="002D7B9F"/>
    <w:rsid w:val="002E2D0F"/>
    <w:rsid w:val="002E33FF"/>
    <w:rsid w:val="002E445E"/>
    <w:rsid w:val="002E72C2"/>
    <w:rsid w:val="002F5530"/>
    <w:rsid w:val="002F6359"/>
    <w:rsid w:val="00300767"/>
    <w:rsid w:val="0030395D"/>
    <w:rsid w:val="00304854"/>
    <w:rsid w:val="00304D99"/>
    <w:rsid w:val="003057CE"/>
    <w:rsid w:val="00305C4F"/>
    <w:rsid w:val="0031091B"/>
    <w:rsid w:val="00310C1C"/>
    <w:rsid w:val="00311B55"/>
    <w:rsid w:val="00311D0E"/>
    <w:rsid w:val="00320A89"/>
    <w:rsid w:val="00320EA0"/>
    <w:rsid w:val="00322C20"/>
    <w:rsid w:val="003273D5"/>
    <w:rsid w:val="00330B9C"/>
    <w:rsid w:val="00335117"/>
    <w:rsid w:val="00336DE4"/>
    <w:rsid w:val="00337293"/>
    <w:rsid w:val="003377E2"/>
    <w:rsid w:val="00354A75"/>
    <w:rsid w:val="003554EE"/>
    <w:rsid w:val="00361D3C"/>
    <w:rsid w:val="00362800"/>
    <w:rsid w:val="0036481D"/>
    <w:rsid w:val="0037044A"/>
    <w:rsid w:val="0038043E"/>
    <w:rsid w:val="003851B8"/>
    <w:rsid w:val="00387E8E"/>
    <w:rsid w:val="00390128"/>
    <w:rsid w:val="00395992"/>
    <w:rsid w:val="003A2DDE"/>
    <w:rsid w:val="003A4E67"/>
    <w:rsid w:val="003A5400"/>
    <w:rsid w:val="003A608C"/>
    <w:rsid w:val="003A6B75"/>
    <w:rsid w:val="003B045F"/>
    <w:rsid w:val="003B0AFB"/>
    <w:rsid w:val="003B2919"/>
    <w:rsid w:val="003B4EA6"/>
    <w:rsid w:val="003B7121"/>
    <w:rsid w:val="003C06E9"/>
    <w:rsid w:val="003C0F64"/>
    <w:rsid w:val="003C165E"/>
    <w:rsid w:val="003C168E"/>
    <w:rsid w:val="003D555E"/>
    <w:rsid w:val="003D5CC3"/>
    <w:rsid w:val="003E118A"/>
    <w:rsid w:val="003E5F39"/>
    <w:rsid w:val="003E663F"/>
    <w:rsid w:val="003F0203"/>
    <w:rsid w:val="003F0A52"/>
    <w:rsid w:val="003F5741"/>
    <w:rsid w:val="004037B5"/>
    <w:rsid w:val="00407B16"/>
    <w:rsid w:val="004103AA"/>
    <w:rsid w:val="00410960"/>
    <w:rsid w:val="00411BC9"/>
    <w:rsid w:val="00414DBD"/>
    <w:rsid w:val="00414E94"/>
    <w:rsid w:val="00415025"/>
    <w:rsid w:val="0041686B"/>
    <w:rsid w:val="0041702F"/>
    <w:rsid w:val="00427A17"/>
    <w:rsid w:val="00430E0C"/>
    <w:rsid w:val="004328E6"/>
    <w:rsid w:val="00443000"/>
    <w:rsid w:val="004447E5"/>
    <w:rsid w:val="004478F6"/>
    <w:rsid w:val="00450C7D"/>
    <w:rsid w:val="00452AC8"/>
    <w:rsid w:val="004553F1"/>
    <w:rsid w:val="00457B43"/>
    <w:rsid w:val="004602E4"/>
    <w:rsid w:val="0046146C"/>
    <w:rsid w:val="00461A96"/>
    <w:rsid w:val="00465538"/>
    <w:rsid w:val="0046679B"/>
    <w:rsid w:val="004668ED"/>
    <w:rsid w:val="00470244"/>
    <w:rsid w:val="00473A78"/>
    <w:rsid w:val="00476C7F"/>
    <w:rsid w:val="00477EBD"/>
    <w:rsid w:val="00481956"/>
    <w:rsid w:val="00485656"/>
    <w:rsid w:val="00487686"/>
    <w:rsid w:val="004918DC"/>
    <w:rsid w:val="00494F92"/>
    <w:rsid w:val="004A46A7"/>
    <w:rsid w:val="004A60C0"/>
    <w:rsid w:val="004B2BCB"/>
    <w:rsid w:val="004B510F"/>
    <w:rsid w:val="004B5421"/>
    <w:rsid w:val="004C0331"/>
    <w:rsid w:val="004C2AB8"/>
    <w:rsid w:val="004C6769"/>
    <w:rsid w:val="004D5264"/>
    <w:rsid w:val="004D718C"/>
    <w:rsid w:val="004E7DC8"/>
    <w:rsid w:val="004F2A19"/>
    <w:rsid w:val="004F38C3"/>
    <w:rsid w:val="004F4B81"/>
    <w:rsid w:val="005028AE"/>
    <w:rsid w:val="0050569E"/>
    <w:rsid w:val="00505B30"/>
    <w:rsid w:val="00506B01"/>
    <w:rsid w:val="00507142"/>
    <w:rsid w:val="0051073F"/>
    <w:rsid w:val="00510A68"/>
    <w:rsid w:val="00510E5B"/>
    <w:rsid w:val="00510F46"/>
    <w:rsid w:val="005111F6"/>
    <w:rsid w:val="00513F5C"/>
    <w:rsid w:val="005152EC"/>
    <w:rsid w:val="005158F9"/>
    <w:rsid w:val="0051655E"/>
    <w:rsid w:val="00516A63"/>
    <w:rsid w:val="005201AD"/>
    <w:rsid w:val="005219A6"/>
    <w:rsid w:val="005273E1"/>
    <w:rsid w:val="00530495"/>
    <w:rsid w:val="005410F6"/>
    <w:rsid w:val="00543C34"/>
    <w:rsid w:val="0054442D"/>
    <w:rsid w:val="00546D6F"/>
    <w:rsid w:val="00552683"/>
    <w:rsid w:val="0055298D"/>
    <w:rsid w:val="00553F36"/>
    <w:rsid w:val="00555616"/>
    <w:rsid w:val="0055590C"/>
    <w:rsid w:val="0055614C"/>
    <w:rsid w:val="00557DBC"/>
    <w:rsid w:val="005609F5"/>
    <w:rsid w:val="005626A5"/>
    <w:rsid w:val="00563519"/>
    <w:rsid w:val="00566564"/>
    <w:rsid w:val="00572D8B"/>
    <w:rsid w:val="0058120B"/>
    <w:rsid w:val="0058290E"/>
    <w:rsid w:val="00582FED"/>
    <w:rsid w:val="00584C19"/>
    <w:rsid w:val="00591BF8"/>
    <w:rsid w:val="00592F62"/>
    <w:rsid w:val="005946D9"/>
    <w:rsid w:val="005A6E12"/>
    <w:rsid w:val="005B6DC6"/>
    <w:rsid w:val="005C045B"/>
    <w:rsid w:val="005C0FB0"/>
    <w:rsid w:val="005C39AE"/>
    <w:rsid w:val="005E0285"/>
    <w:rsid w:val="005E0CC4"/>
    <w:rsid w:val="005E2BD0"/>
    <w:rsid w:val="005E529E"/>
    <w:rsid w:val="005E6EF5"/>
    <w:rsid w:val="005F1A85"/>
    <w:rsid w:val="005F1BDD"/>
    <w:rsid w:val="005F1DE0"/>
    <w:rsid w:val="005F3DD7"/>
    <w:rsid w:val="005F576F"/>
    <w:rsid w:val="005F5EF9"/>
    <w:rsid w:val="00602FBB"/>
    <w:rsid w:val="00603372"/>
    <w:rsid w:val="006076DB"/>
    <w:rsid w:val="00611E74"/>
    <w:rsid w:val="00616E41"/>
    <w:rsid w:val="00627526"/>
    <w:rsid w:val="0063037A"/>
    <w:rsid w:val="00633C69"/>
    <w:rsid w:val="00633D8F"/>
    <w:rsid w:val="006372D4"/>
    <w:rsid w:val="00642530"/>
    <w:rsid w:val="00643C0A"/>
    <w:rsid w:val="00643E94"/>
    <w:rsid w:val="006506D0"/>
    <w:rsid w:val="00660A81"/>
    <w:rsid w:val="006624A0"/>
    <w:rsid w:val="00664E2F"/>
    <w:rsid w:val="00671369"/>
    <w:rsid w:val="00686137"/>
    <w:rsid w:val="00687B5A"/>
    <w:rsid w:val="00690260"/>
    <w:rsid w:val="006A33A0"/>
    <w:rsid w:val="006A366E"/>
    <w:rsid w:val="006A3E7C"/>
    <w:rsid w:val="006A5D15"/>
    <w:rsid w:val="006A5DB1"/>
    <w:rsid w:val="006A7E76"/>
    <w:rsid w:val="006B02FC"/>
    <w:rsid w:val="006B131E"/>
    <w:rsid w:val="006B1D27"/>
    <w:rsid w:val="006B3F98"/>
    <w:rsid w:val="006C0530"/>
    <w:rsid w:val="006C1D10"/>
    <w:rsid w:val="006C3FA6"/>
    <w:rsid w:val="006C4CA2"/>
    <w:rsid w:val="006D1C78"/>
    <w:rsid w:val="006D5B54"/>
    <w:rsid w:val="006E1940"/>
    <w:rsid w:val="006E1ABE"/>
    <w:rsid w:val="006E1D6D"/>
    <w:rsid w:val="006E2C51"/>
    <w:rsid w:val="006E35F9"/>
    <w:rsid w:val="006E3B45"/>
    <w:rsid w:val="006E46FE"/>
    <w:rsid w:val="006E4986"/>
    <w:rsid w:val="006E5FBF"/>
    <w:rsid w:val="006F1E2D"/>
    <w:rsid w:val="006F2441"/>
    <w:rsid w:val="006F425A"/>
    <w:rsid w:val="006F4BD2"/>
    <w:rsid w:val="006F5F24"/>
    <w:rsid w:val="006F728E"/>
    <w:rsid w:val="0070492D"/>
    <w:rsid w:val="0070652E"/>
    <w:rsid w:val="00714851"/>
    <w:rsid w:val="007176B5"/>
    <w:rsid w:val="007228B5"/>
    <w:rsid w:val="00723A27"/>
    <w:rsid w:val="00724A91"/>
    <w:rsid w:val="00724C23"/>
    <w:rsid w:val="00734F48"/>
    <w:rsid w:val="0073735B"/>
    <w:rsid w:val="00741F32"/>
    <w:rsid w:val="00741F64"/>
    <w:rsid w:val="00743136"/>
    <w:rsid w:val="00743703"/>
    <w:rsid w:val="00744EB6"/>
    <w:rsid w:val="00745A78"/>
    <w:rsid w:val="00750113"/>
    <w:rsid w:val="00754751"/>
    <w:rsid w:val="0076021B"/>
    <w:rsid w:val="0076074A"/>
    <w:rsid w:val="007608CA"/>
    <w:rsid w:val="007704C4"/>
    <w:rsid w:val="00773AF2"/>
    <w:rsid w:val="00774D33"/>
    <w:rsid w:val="00776200"/>
    <w:rsid w:val="0077729B"/>
    <w:rsid w:val="00780413"/>
    <w:rsid w:val="007824CD"/>
    <w:rsid w:val="007827C5"/>
    <w:rsid w:val="00783668"/>
    <w:rsid w:val="00784020"/>
    <w:rsid w:val="007859DD"/>
    <w:rsid w:val="007873A1"/>
    <w:rsid w:val="00787635"/>
    <w:rsid w:val="00792AE9"/>
    <w:rsid w:val="0079364A"/>
    <w:rsid w:val="0079547A"/>
    <w:rsid w:val="007A184A"/>
    <w:rsid w:val="007A2BAA"/>
    <w:rsid w:val="007A4414"/>
    <w:rsid w:val="007A7998"/>
    <w:rsid w:val="007B12E0"/>
    <w:rsid w:val="007B42BC"/>
    <w:rsid w:val="007B4BDA"/>
    <w:rsid w:val="007B6029"/>
    <w:rsid w:val="007B6B5A"/>
    <w:rsid w:val="007B776D"/>
    <w:rsid w:val="007B7B27"/>
    <w:rsid w:val="007C37D2"/>
    <w:rsid w:val="007C3E4D"/>
    <w:rsid w:val="007C4AB5"/>
    <w:rsid w:val="007C651E"/>
    <w:rsid w:val="007C7C1F"/>
    <w:rsid w:val="007D3686"/>
    <w:rsid w:val="007D4A32"/>
    <w:rsid w:val="007D4AAB"/>
    <w:rsid w:val="007D590A"/>
    <w:rsid w:val="007D7407"/>
    <w:rsid w:val="007D7530"/>
    <w:rsid w:val="007D7F88"/>
    <w:rsid w:val="007E3727"/>
    <w:rsid w:val="007E5CC9"/>
    <w:rsid w:val="007F439C"/>
    <w:rsid w:val="007F61C4"/>
    <w:rsid w:val="00800812"/>
    <w:rsid w:val="00803154"/>
    <w:rsid w:val="00803990"/>
    <w:rsid w:val="008101C2"/>
    <w:rsid w:val="0081109D"/>
    <w:rsid w:val="008143B1"/>
    <w:rsid w:val="008157F6"/>
    <w:rsid w:val="008163AD"/>
    <w:rsid w:val="00816C63"/>
    <w:rsid w:val="00835938"/>
    <w:rsid w:val="00837A24"/>
    <w:rsid w:val="00843801"/>
    <w:rsid w:val="00847CF9"/>
    <w:rsid w:val="0085175F"/>
    <w:rsid w:val="0085345D"/>
    <w:rsid w:val="00854B05"/>
    <w:rsid w:val="008572C2"/>
    <w:rsid w:val="00857F52"/>
    <w:rsid w:val="00882500"/>
    <w:rsid w:val="00894B45"/>
    <w:rsid w:val="008967A1"/>
    <w:rsid w:val="008A04D8"/>
    <w:rsid w:val="008A2733"/>
    <w:rsid w:val="008B14FF"/>
    <w:rsid w:val="008B4A10"/>
    <w:rsid w:val="008B6047"/>
    <w:rsid w:val="008C1724"/>
    <w:rsid w:val="008C6E6B"/>
    <w:rsid w:val="008C7658"/>
    <w:rsid w:val="008D26DB"/>
    <w:rsid w:val="008D54F0"/>
    <w:rsid w:val="008E42C0"/>
    <w:rsid w:val="008E5175"/>
    <w:rsid w:val="008F0A3A"/>
    <w:rsid w:val="008F22CD"/>
    <w:rsid w:val="008F5939"/>
    <w:rsid w:val="008F5AB0"/>
    <w:rsid w:val="008F69DC"/>
    <w:rsid w:val="008F6AD7"/>
    <w:rsid w:val="009148E5"/>
    <w:rsid w:val="00914F44"/>
    <w:rsid w:val="009228DC"/>
    <w:rsid w:val="00923255"/>
    <w:rsid w:val="00923974"/>
    <w:rsid w:val="0092484E"/>
    <w:rsid w:val="00926F4C"/>
    <w:rsid w:val="00931214"/>
    <w:rsid w:val="00933DD8"/>
    <w:rsid w:val="00933FE2"/>
    <w:rsid w:val="00937B56"/>
    <w:rsid w:val="00940555"/>
    <w:rsid w:val="00942913"/>
    <w:rsid w:val="009429FA"/>
    <w:rsid w:val="009501CE"/>
    <w:rsid w:val="00954208"/>
    <w:rsid w:val="00955857"/>
    <w:rsid w:val="009615ED"/>
    <w:rsid w:val="00963D82"/>
    <w:rsid w:val="0097254C"/>
    <w:rsid w:val="00975A02"/>
    <w:rsid w:val="00981E66"/>
    <w:rsid w:val="00986160"/>
    <w:rsid w:val="0099373B"/>
    <w:rsid w:val="00995E6E"/>
    <w:rsid w:val="0099632E"/>
    <w:rsid w:val="009A164C"/>
    <w:rsid w:val="009A2928"/>
    <w:rsid w:val="009A32B0"/>
    <w:rsid w:val="009A7FCA"/>
    <w:rsid w:val="009B37D0"/>
    <w:rsid w:val="009B41C9"/>
    <w:rsid w:val="009B4343"/>
    <w:rsid w:val="009B5DD3"/>
    <w:rsid w:val="009B6EBC"/>
    <w:rsid w:val="009C01A3"/>
    <w:rsid w:val="009C12FE"/>
    <w:rsid w:val="009C13DC"/>
    <w:rsid w:val="009C250A"/>
    <w:rsid w:val="009C2A5D"/>
    <w:rsid w:val="009C519A"/>
    <w:rsid w:val="009C5820"/>
    <w:rsid w:val="009C7894"/>
    <w:rsid w:val="009E066A"/>
    <w:rsid w:val="009E2750"/>
    <w:rsid w:val="009E4398"/>
    <w:rsid w:val="009E7979"/>
    <w:rsid w:val="009F047F"/>
    <w:rsid w:val="009F4160"/>
    <w:rsid w:val="009F5D8C"/>
    <w:rsid w:val="009F7582"/>
    <w:rsid w:val="00A0280E"/>
    <w:rsid w:val="00A047C2"/>
    <w:rsid w:val="00A11DB4"/>
    <w:rsid w:val="00A12DF8"/>
    <w:rsid w:val="00A13B94"/>
    <w:rsid w:val="00A13E64"/>
    <w:rsid w:val="00A2021A"/>
    <w:rsid w:val="00A22844"/>
    <w:rsid w:val="00A23985"/>
    <w:rsid w:val="00A27543"/>
    <w:rsid w:val="00A308F4"/>
    <w:rsid w:val="00A33203"/>
    <w:rsid w:val="00A40CD3"/>
    <w:rsid w:val="00A4101A"/>
    <w:rsid w:val="00A42091"/>
    <w:rsid w:val="00A42473"/>
    <w:rsid w:val="00A4555C"/>
    <w:rsid w:val="00A540EF"/>
    <w:rsid w:val="00A55FA6"/>
    <w:rsid w:val="00A560E7"/>
    <w:rsid w:val="00A57CD3"/>
    <w:rsid w:val="00A65D45"/>
    <w:rsid w:val="00A669A8"/>
    <w:rsid w:val="00A71CFB"/>
    <w:rsid w:val="00A7449B"/>
    <w:rsid w:val="00A7476B"/>
    <w:rsid w:val="00A763A8"/>
    <w:rsid w:val="00A86163"/>
    <w:rsid w:val="00A86790"/>
    <w:rsid w:val="00A87E1B"/>
    <w:rsid w:val="00A96D83"/>
    <w:rsid w:val="00AA13AA"/>
    <w:rsid w:val="00AA4D06"/>
    <w:rsid w:val="00AA64BC"/>
    <w:rsid w:val="00AB01CF"/>
    <w:rsid w:val="00AB06AF"/>
    <w:rsid w:val="00AB6C88"/>
    <w:rsid w:val="00AC3221"/>
    <w:rsid w:val="00AC34F7"/>
    <w:rsid w:val="00AC4349"/>
    <w:rsid w:val="00AC4522"/>
    <w:rsid w:val="00AC65AB"/>
    <w:rsid w:val="00AD0560"/>
    <w:rsid w:val="00AD180D"/>
    <w:rsid w:val="00AD774D"/>
    <w:rsid w:val="00AE017F"/>
    <w:rsid w:val="00AE13CC"/>
    <w:rsid w:val="00AE2EDC"/>
    <w:rsid w:val="00AE3E56"/>
    <w:rsid w:val="00AE75BA"/>
    <w:rsid w:val="00AF15F3"/>
    <w:rsid w:val="00AF4EC4"/>
    <w:rsid w:val="00AF77E2"/>
    <w:rsid w:val="00B00860"/>
    <w:rsid w:val="00B0118C"/>
    <w:rsid w:val="00B0230F"/>
    <w:rsid w:val="00B02828"/>
    <w:rsid w:val="00B070DE"/>
    <w:rsid w:val="00B118FE"/>
    <w:rsid w:val="00B1487F"/>
    <w:rsid w:val="00B16E08"/>
    <w:rsid w:val="00B27DA3"/>
    <w:rsid w:val="00B30B3D"/>
    <w:rsid w:val="00B31A59"/>
    <w:rsid w:val="00B343F4"/>
    <w:rsid w:val="00B37188"/>
    <w:rsid w:val="00B37AD3"/>
    <w:rsid w:val="00B42E20"/>
    <w:rsid w:val="00B443B0"/>
    <w:rsid w:val="00B521EB"/>
    <w:rsid w:val="00B52AEB"/>
    <w:rsid w:val="00B5367A"/>
    <w:rsid w:val="00B5407A"/>
    <w:rsid w:val="00B553F9"/>
    <w:rsid w:val="00B55EC8"/>
    <w:rsid w:val="00B61612"/>
    <w:rsid w:val="00B64731"/>
    <w:rsid w:val="00B64D03"/>
    <w:rsid w:val="00B65CCD"/>
    <w:rsid w:val="00B66DC5"/>
    <w:rsid w:val="00B73DC6"/>
    <w:rsid w:val="00B75B09"/>
    <w:rsid w:val="00B76DCF"/>
    <w:rsid w:val="00B7793A"/>
    <w:rsid w:val="00B8004F"/>
    <w:rsid w:val="00B84040"/>
    <w:rsid w:val="00B856ED"/>
    <w:rsid w:val="00B86C95"/>
    <w:rsid w:val="00B921CD"/>
    <w:rsid w:val="00B92BE9"/>
    <w:rsid w:val="00B94A82"/>
    <w:rsid w:val="00B964CB"/>
    <w:rsid w:val="00B969CA"/>
    <w:rsid w:val="00BA0BE7"/>
    <w:rsid w:val="00BA4453"/>
    <w:rsid w:val="00BA6397"/>
    <w:rsid w:val="00BB199A"/>
    <w:rsid w:val="00BB334D"/>
    <w:rsid w:val="00BB6070"/>
    <w:rsid w:val="00BB7C68"/>
    <w:rsid w:val="00BC0B91"/>
    <w:rsid w:val="00BC68F6"/>
    <w:rsid w:val="00BC7CA3"/>
    <w:rsid w:val="00BD23AD"/>
    <w:rsid w:val="00BD5708"/>
    <w:rsid w:val="00BD589C"/>
    <w:rsid w:val="00BE10FA"/>
    <w:rsid w:val="00BE2EBF"/>
    <w:rsid w:val="00BE36BC"/>
    <w:rsid w:val="00BE3840"/>
    <w:rsid w:val="00BE7E30"/>
    <w:rsid w:val="00C02C5B"/>
    <w:rsid w:val="00C04E7D"/>
    <w:rsid w:val="00C1016F"/>
    <w:rsid w:val="00C10757"/>
    <w:rsid w:val="00C1143B"/>
    <w:rsid w:val="00C11D4D"/>
    <w:rsid w:val="00C13AAB"/>
    <w:rsid w:val="00C170AE"/>
    <w:rsid w:val="00C2172B"/>
    <w:rsid w:val="00C30040"/>
    <w:rsid w:val="00C3066C"/>
    <w:rsid w:val="00C338FB"/>
    <w:rsid w:val="00C3517F"/>
    <w:rsid w:val="00C360D9"/>
    <w:rsid w:val="00C40B9B"/>
    <w:rsid w:val="00C40E46"/>
    <w:rsid w:val="00C40F31"/>
    <w:rsid w:val="00C41241"/>
    <w:rsid w:val="00C42558"/>
    <w:rsid w:val="00C42CC3"/>
    <w:rsid w:val="00C4560E"/>
    <w:rsid w:val="00C5265A"/>
    <w:rsid w:val="00C53726"/>
    <w:rsid w:val="00C53ACB"/>
    <w:rsid w:val="00C56A7C"/>
    <w:rsid w:val="00C56B02"/>
    <w:rsid w:val="00C63D83"/>
    <w:rsid w:val="00C66E33"/>
    <w:rsid w:val="00C74756"/>
    <w:rsid w:val="00C758FD"/>
    <w:rsid w:val="00C77A82"/>
    <w:rsid w:val="00C80584"/>
    <w:rsid w:val="00C83F88"/>
    <w:rsid w:val="00C855C5"/>
    <w:rsid w:val="00C90897"/>
    <w:rsid w:val="00C9383F"/>
    <w:rsid w:val="00C9416F"/>
    <w:rsid w:val="00C968B7"/>
    <w:rsid w:val="00CA186D"/>
    <w:rsid w:val="00CA459D"/>
    <w:rsid w:val="00CA6114"/>
    <w:rsid w:val="00CB6B52"/>
    <w:rsid w:val="00CB7942"/>
    <w:rsid w:val="00CC5BA7"/>
    <w:rsid w:val="00CD4907"/>
    <w:rsid w:val="00CD6911"/>
    <w:rsid w:val="00CD788E"/>
    <w:rsid w:val="00CE1BA5"/>
    <w:rsid w:val="00CE1E57"/>
    <w:rsid w:val="00CF0A95"/>
    <w:rsid w:val="00CF4AEB"/>
    <w:rsid w:val="00D018CF"/>
    <w:rsid w:val="00D01FDC"/>
    <w:rsid w:val="00D02369"/>
    <w:rsid w:val="00D05D44"/>
    <w:rsid w:val="00D06DC3"/>
    <w:rsid w:val="00D10828"/>
    <w:rsid w:val="00D10DF9"/>
    <w:rsid w:val="00D11D04"/>
    <w:rsid w:val="00D133C2"/>
    <w:rsid w:val="00D15BF2"/>
    <w:rsid w:val="00D15CED"/>
    <w:rsid w:val="00D21229"/>
    <w:rsid w:val="00D240FE"/>
    <w:rsid w:val="00D34488"/>
    <w:rsid w:val="00D37ABE"/>
    <w:rsid w:val="00D43CF4"/>
    <w:rsid w:val="00D4408F"/>
    <w:rsid w:val="00D44FE6"/>
    <w:rsid w:val="00D45F84"/>
    <w:rsid w:val="00D45FC8"/>
    <w:rsid w:val="00D46425"/>
    <w:rsid w:val="00D47C00"/>
    <w:rsid w:val="00D514C3"/>
    <w:rsid w:val="00D51A86"/>
    <w:rsid w:val="00D5653F"/>
    <w:rsid w:val="00D578C2"/>
    <w:rsid w:val="00D65ECD"/>
    <w:rsid w:val="00D7189D"/>
    <w:rsid w:val="00D747FE"/>
    <w:rsid w:val="00D77895"/>
    <w:rsid w:val="00D77DCA"/>
    <w:rsid w:val="00D81018"/>
    <w:rsid w:val="00D81AC0"/>
    <w:rsid w:val="00D86E1A"/>
    <w:rsid w:val="00D9164D"/>
    <w:rsid w:val="00D94C3C"/>
    <w:rsid w:val="00D9590D"/>
    <w:rsid w:val="00DA1E16"/>
    <w:rsid w:val="00DA435F"/>
    <w:rsid w:val="00DA7713"/>
    <w:rsid w:val="00DA7C03"/>
    <w:rsid w:val="00DB1DC9"/>
    <w:rsid w:val="00DB330A"/>
    <w:rsid w:val="00DB42E8"/>
    <w:rsid w:val="00DB4E94"/>
    <w:rsid w:val="00DB638D"/>
    <w:rsid w:val="00DB6844"/>
    <w:rsid w:val="00DC66B2"/>
    <w:rsid w:val="00DD08E9"/>
    <w:rsid w:val="00DD3B71"/>
    <w:rsid w:val="00DD49D9"/>
    <w:rsid w:val="00DD5D80"/>
    <w:rsid w:val="00DE03FB"/>
    <w:rsid w:val="00DE08E8"/>
    <w:rsid w:val="00DE2792"/>
    <w:rsid w:val="00DE333A"/>
    <w:rsid w:val="00DE46C1"/>
    <w:rsid w:val="00DE5D9B"/>
    <w:rsid w:val="00DE63CA"/>
    <w:rsid w:val="00DF1158"/>
    <w:rsid w:val="00DF289F"/>
    <w:rsid w:val="00DF63A5"/>
    <w:rsid w:val="00DF71CD"/>
    <w:rsid w:val="00E026FD"/>
    <w:rsid w:val="00E04B15"/>
    <w:rsid w:val="00E05879"/>
    <w:rsid w:val="00E12769"/>
    <w:rsid w:val="00E202E4"/>
    <w:rsid w:val="00E24B73"/>
    <w:rsid w:val="00E264D1"/>
    <w:rsid w:val="00E276D7"/>
    <w:rsid w:val="00E33A62"/>
    <w:rsid w:val="00E33DE1"/>
    <w:rsid w:val="00E365A4"/>
    <w:rsid w:val="00E37E88"/>
    <w:rsid w:val="00E417D4"/>
    <w:rsid w:val="00E44068"/>
    <w:rsid w:val="00E51C75"/>
    <w:rsid w:val="00E63732"/>
    <w:rsid w:val="00E663D4"/>
    <w:rsid w:val="00E74DD1"/>
    <w:rsid w:val="00E75E66"/>
    <w:rsid w:val="00E844E9"/>
    <w:rsid w:val="00E85C83"/>
    <w:rsid w:val="00E86096"/>
    <w:rsid w:val="00E8629B"/>
    <w:rsid w:val="00E90265"/>
    <w:rsid w:val="00E95728"/>
    <w:rsid w:val="00EA38D2"/>
    <w:rsid w:val="00EA3CC7"/>
    <w:rsid w:val="00EA4763"/>
    <w:rsid w:val="00EA5EBF"/>
    <w:rsid w:val="00EA604B"/>
    <w:rsid w:val="00EA645B"/>
    <w:rsid w:val="00EB19C2"/>
    <w:rsid w:val="00EB20FF"/>
    <w:rsid w:val="00EB246D"/>
    <w:rsid w:val="00EB4363"/>
    <w:rsid w:val="00EC1AA4"/>
    <w:rsid w:val="00EC4715"/>
    <w:rsid w:val="00EC4D03"/>
    <w:rsid w:val="00ED0D00"/>
    <w:rsid w:val="00ED38B2"/>
    <w:rsid w:val="00EE20CA"/>
    <w:rsid w:val="00EE5EC0"/>
    <w:rsid w:val="00EE78C5"/>
    <w:rsid w:val="00EF357F"/>
    <w:rsid w:val="00EF7D22"/>
    <w:rsid w:val="00F0539C"/>
    <w:rsid w:val="00F06A2B"/>
    <w:rsid w:val="00F07196"/>
    <w:rsid w:val="00F07577"/>
    <w:rsid w:val="00F1112C"/>
    <w:rsid w:val="00F148CA"/>
    <w:rsid w:val="00F16752"/>
    <w:rsid w:val="00F20EF4"/>
    <w:rsid w:val="00F2219F"/>
    <w:rsid w:val="00F22E72"/>
    <w:rsid w:val="00F23B11"/>
    <w:rsid w:val="00F26DF0"/>
    <w:rsid w:val="00F26DF1"/>
    <w:rsid w:val="00F27B02"/>
    <w:rsid w:val="00F30049"/>
    <w:rsid w:val="00F30432"/>
    <w:rsid w:val="00F3193A"/>
    <w:rsid w:val="00F333D3"/>
    <w:rsid w:val="00F33FEC"/>
    <w:rsid w:val="00F400B2"/>
    <w:rsid w:val="00F409B3"/>
    <w:rsid w:val="00F4166C"/>
    <w:rsid w:val="00F42784"/>
    <w:rsid w:val="00F433DC"/>
    <w:rsid w:val="00F44E81"/>
    <w:rsid w:val="00F44F08"/>
    <w:rsid w:val="00F45877"/>
    <w:rsid w:val="00F5137B"/>
    <w:rsid w:val="00F51CF0"/>
    <w:rsid w:val="00F52465"/>
    <w:rsid w:val="00F52EC6"/>
    <w:rsid w:val="00F70281"/>
    <w:rsid w:val="00F72633"/>
    <w:rsid w:val="00F74308"/>
    <w:rsid w:val="00F74B77"/>
    <w:rsid w:val="00F75856"/>
    <w:rsid w:val="00F76F63"/>
    <w:rsid w:val="00F8159F"/>
    <w:rsid w:val="00F820AF"/>
    <w:rsid w:val="00F82F1D"/>
    <w:rsid w:val="00F84EE3"/>
    <w:rsid w:val="00F865F9"/>
    <w:rsid w:val="00F908E2"/>
    <w:rsid w:val="00F91EC9"/>
    <w:rsid w:val="00F93636"/>
    <w:rsid w:val="00F94281"/>
    <w:rsid w:val="00F956B2"/>
    <w:rsid w:val="00FA03C3"/>
    <w:rsid w:val="00FA35B2"/>
    <w:rsid w:val="00FB176D"/>
    <w:rsid w:val="00FB1CA3"/>
    <w:rsid w:val="00FB28A3"/>
    <w:rsid w:val="00FC2A00"/>
    <w:rsid w:val="00FC2F0C"/>
    <w:rsid w:val="00FC326B"/>
    <w:rsid w:val="00FC729C"/>
    <w:rsid w:val="00FC7563"/>
    <w:rsid w:val="00FD4BD6"/>
    <w:rsid w:val="00FD7286"/>
    <w:rsid w:val="00FE2C6D"/>
    <w:rsid w:val="00FE38AC"/>
    <w:rsid w:val="00FE4B9A"/>
    <w:rsid w:val="00FE5869"/>
    <w:rsid w:val="00FE770E"/>
    <w:rsid w:val="00FF66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A4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20"/>
        <w:ind w:left="1071"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Bullet"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9FA"/>
    <w:pPr>
      <w:spacing w:line="360" w:lineRule="auto"/>
      <w:ind w:left="709" w:firstLine="6"/>
    </w:pPr>
    <w:rPr>
      <w:rFonts w:ascii="Arial" w:hAnsi="Arial" w:cs="Arial"/>
      <w:sz w:val="24"/>
      <w:szCs w:val="24"/>
      <w:lang w:val="ca-ES"/>
    </w:rPr>
  </w:style>
  <w:style w:type="paragraph" w:styleId="Ttol1">
    <w:name w:val="heading 1"/>
    <w:basedOn w:val="Normal"/>
    <w:next w:val="Normal"/>
    <w:link w:val="Ttol1Car"/>
    <w:uiPriority w:val="9"/>
    <w:qFormat/>
    <w:rsid w:val="009148E5"/>
    <w:pPr>
      <w:keepNext/>
      <w:keepLines/>
      <w:numPr>
        <w:numId w:val="2"/>
      </w:numPr>
      <w:spacing w:before="360"/>
      <w:ind w:left="357" w:hanging="357"/>
      <w:jc w:val="left"/>
      <w:outlineLvl w:val="0"/>
    </w:pPr>
    <w:rPr>
      <w:rFonts w:eastAsiaTheme="majorEastAsia" w:cstheme="majorBidi"/>
      <w:b/>
      <w:caps/>
      <w:color w:val="2F5496" w:themeColor="accent1" w:themeShade="BF"/>
      <w:sz w:val="28"/>
      <w:szCs w:val="32"/>
    </w:rPr>
  </w:style>
  <w:style w:type="paragraph" w:styleId="Ttol2">
    <w:name w:val="heading 2"/>
    <w:basedOn w:val="Normal"/>
    <w:next w:val="Normal"/>
    <w:link w:val="Ttol2Car"/>
    <w:uiPriority w:val="9"/>
    <w:unhideWhenUsed/>
    <w:qFormat/>
    <w:rsid w:val="000C0475"/>
    <w:pPr>
      <w:numPr>
        <w:numId w:val="9"/>
      </w:numPr>
      <w:spacing w:before="240" w:after="240" w:line="252" w:lineRule="auto"/>
      <w:ind w:left="720" w:hanging="357"/>
      <w:outlineLvl w:val="1"/>
    </w:pPr>
    <w:rPr>
      <w:b/>
      <w:color w:val="1F4E79" w:themeColor="accent5" w:themeShade="80"/>
    </w:rPr>
  </w:style>
  <w:style w:type="paragraph" w:styleId="Ttol3">
    <w:name w:val="heading 3"/>
    <w:basedOn w:val="Normal"/>
    <w:next w:val="Normal"/>
    <w:link w:val="Ttol3Car"/>
    <w:uiPriority w:val="9"/>
    <w:unhideWhenUsed/>
    <w:qFormat/>
    <w:rsid w:val="004B2BCB"/>
    <w:pPr>
      <w:keepNext/>
      <w:keepLines/>
      <w:spacing w:before="200" w:after="0"/>
      <w:outlineLvl w:val="2"/>
    </w:pPr>
    <w:rPr>
      <w:rFonts w:asciiTheme="majorHAnsi" w:eastAsiaTheme="majorEastAsia" w:hAnsiTheme="majorHAnsi" w:cstheme="majorBidi"/>
      <w:b/>
      <w:bCs/>
      <w:color w:val="4472C4" w:themeColor="accent1"/>
      <w:sz w:val="28"/>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A308F4"/>
    <w:pPr>
      <w:spacing w:after="0"/>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A308F4"/>
    <w:rPr>
      <w:rFonts w:ascii="Segoe UI" w:hAnsi="Segoe UI" w:cs="Segoe UI"/>
      <w:sz w:val="18"/>
      <w:szCs w:val="18"/>
      <w:lang w:val="ca-ES"/>
    </w:rPr>
  </w:style>
  <w:style w:type="paragraph" w:styleId="Capalera">
    <w:name w:val="header"/>
    <w:basedOn w:val="Normal"/>
    <w:link w:val="CapaleraCar"/>
    <w:uiPriority w:val="99"/>
    <w:unhideWhenUsed/>
    <w:rsid w:val="00A308F4"/>
    <w:pPr>
      <w:tabs>
        <w:tab w:val="center" w:pos="4252"/>
        <w:tab w:val="right" w:pos="8504"/>
      </w:tabs>
      <w:spacing w:after="0"/>
    </w:pPr>
  </w:style>
  <w:style w:type="character" w:customStyle="1" w:styleId="CapaleraCar">
    <w:name w:val="Capçalera Car"/>
    <w:basedOn w:val="Tipusdelletraperdefectedelpargraf"/>
    <w:link w:val="Capalera"/>
    <w:uiPriority w:val="99"/>
    <w:rsid w:val="00A308F4"/>
    <w:rPr>
      <w:lang w:val="ca-ES"/>
    </w:rPr>
  </w:style>
  <w:style w:type="paragraph" w:styleId="Peu">
    <w:name w:val="footer"/>
    <w:basedOn w:val="Normal"/>
    <w:link w:val="PeuCar"/>
    <w:uiPriority w:val="99"/>
    <w:unhideWhenUsed/>
    <w:rsid w:val="00A308F4"/>
    <w:pPr>
      <w:tabs>
        <w:tab w:val="center" w:pos="4252"/>
        <w:tab w:val="right" w:pos="8504"/>
      </w:tabs>
      <w:spacing w:after="0"/>
    </w:pPr>
  </w:style>
  <w:style w:type="character" w:customStyle="1" w:styleId="PeuCar">
    <w:name w:val="Peu Car"/>
    <w:basedOn w:val="Tipusdelletraperdefectedelpargraf"/>
    <w:link w:val="Peu"/>
    <w:uiPriority w:val="99"/>
    <w:rsid w:val="00A308F4"/>
    <w:rPr>
      <w:lang w:val="ca-ES"/>
    </w:rPr>
  </w:style>
  <w:style w:type="paragraph" w:styleId="Pargrafdellista">
    <w:name w:val="List Paragraph"/>
    <w:aliases w:val="Llista a)"/>
    <w:basedOn w:val="Normal"/>
    <w:link w:val="PargrafdellistaCar"/>
    <w:uiPriority w:val="34"/>
    <w:qFormat/>
    <w:rsid w:val="00A13E64"/>
    <w:pPr>
      <w:spacing w:before="120"/>
      <w:ind w:left="284" w:hanging="284"/>
    </w:pPr>
    <w:rPr>
      <w:bCs/>
    </w:rPr>
  </w:style>
  <w:style w:type="character" w:styleId="Enlla">
    <w:name w:val="Hyperlink"/>
    <w:basedOn w:val="Tipusdelletraperdefectedelpargraf"/>
    <w:uiPriority w:val="99"/>
    <w:unhideWhenUsed/>
    <w:rsid w:val="00142B93"/>
    <w:rPr>
      <w:color w:val="0563C1" w:themeColor="hyperlink"/>
      <w:u w:val="single"/>
    </w:rPr>
  </w:style>
  <w:style w:type="character" w:customStyle="1" w:styleId="Mencinsinresolver1">
    <w:name w:val="Mención sin resolver1"/>
    <w:basedOn w:val="Tipusdelletraperdefectedelpargraf"/>
    <w:uiPriority w:val="99"/>
    <w:semiHidden/>
    <w:unhideWhenUsed/>
    <w:rsid w:val="00142B93"/>
    <w:rPr>
      <w:color w:val="605E5C"/>
      <w:shd w:val="clear" w:color="auto" w:fill="E1DFDD"/>
    </w:rPr>
  </w:style>
  <w:style w:type="table" w:customStyle="1" w:styleId="Tablaconcuadrcula1clara-nfasis31">
    <w:name w:val="Tabla con cuadrícula 1 clara - Énfasis 31"/>
    <w:basedOn w:val="Taulanormal"/>
    <w:uiPriority w:val="46"/>
    <w:rsid w:val="005609F5"/>
    <w:pPr>
      <w:spacing w:after="0"/>
    </w:p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ulanormal"/>
    <w:uiPriority w:val="46"/>
    <w:rsid w:val="005609F5"/>
    <w:pPr>
      <w:spacing w:after="0"/>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lista7concolores1">
    <w:name w:val="Tabla de lista 7 con colores1"/>
    <w:basedOn w:val="Taulanormal"/>
    <w:uiPriority w:val="52"/>
    <w:rsid w:val="005609F5"/>
    <w:pPr>
      <w:spacing w:after="0"/>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aambquadrcula">
    <w:name w:val="Table Grid"/>
    <w:basedOn w:val="Taulanormal"/>
    <w:uiPriority w:val="59"/>
    <w:rsid w:val="005609F5"/>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comentari">
    <w:name w:val="annotation text"/>
    <w:basedOn w:val="Normal"/>
    <w:link w:val="TextdecomentariCar"/>
    <w:unhideWhenUsed/>
    <w:rsid w:val="00857F52"/>
    <w:pPr>
      <w:spacing w:after="0"/>
    </w:pPr>
    <w:rPr>
      <w:rFonts w:ascii="Verdana" w:eastAsia="Batang" w:hAnsi="Verdana" w:cs="Times New Roman"/>
      <w:sz w:val="20"/>
      <w:szCs w:val="20"/>
      <w:lang w:eastAsia="es-ES"/>
    </w:rPr>
  </w:style>
  <w:style w:type="character" w:customStyle="1" w:styleId="TextdecomentariCar">
    <w:name w:val="Text de comentari Car"/>
    <w:basedOn w:val="Tipusdelletraperdefectedelpargraf"/>
    <w:link w:val="Textdecomentari"/>
    <w:rsid w:val="00857F52"/>
    <w:rPr>
      <w:rFonts w:ascii="Verdana" w:eastAsia="Batang" w:hAnsi="Verdana" w:cs="Times New Roman"/>
      <w:sz w:val="20"/>
      <w:szCs w:val="20"/>
      <w:lang w:val="ca-ES" w:eastAsia="es-ES"/>
    </w:rPr>
  </w:style>
  <w:style w:type="character" w:customStyle="1" w:styleId="Ttol1Car">
    <w:name w:val="Títol 1 Car"/>
    <w:basedOn w:val="Tipusdelletraperdefectedelpargraf"/>
    <w:link w:val="Ttol1"/>
    <w:uiPriority w:val="9"/>
    <w:rsid w:val="009148E5"/>
    <w:rPr>
      <w:rFonts w:ascii="Arial" w:eastAsiaTheme="majorEastAsia" w:hAnsi="Arial" w:cstheme="majorBidi"/>
      <w:b/>
      <w:caps/>
      <w:color w:val="2F5496" w:themeColor="accent1" w:themeShade="BF"/>
      <w:sz w:val="28"/>
      <w:szCs w:val="32"/>
      <w:lang w:val="ca-ES"/>
    </w:rPr>
  </w:style>
  <w:style w:type="paragraph" w:styleId="TtoldelIDC">
    <w:name w:val="TOC Heading"/>
    <w:basedOn w:val="Ttol1"/>
    <w:next w:val="Normal"/>
    <w:uiPriority w:val="39"/>
    <w:unhideWhenUsed/>
    <w:qFormat/>
    <w:rsid w:val="00310C1C"/>
    <w:pPr>
      <w:outlineLvl w:val="9"/>
    </w:pPr>
    <w:rPr>
      <w:lang w:val="es-ES" w:eastAsia="es-ES"/>
    </w:rPr>
  </w:style>
  <w:style w:type="paragraph" w:styleId="IDC1">
    <w:name w:val="toc 1"/>
    <w:basedOn w:val="Normal"/>
    <w:next w:val="Normal"/>
    <w:autoRedefine/>
    <w:uiPriority w:val="39"/>
    <w:unhideWhenUsed/>
    <w:qFormat/>
    <w:rsid w:val="00AF77E2"/>
    <w:pPr>
      <w:tabs>
        <w:tab w:val="right" w:leader="dot" w:pos="9736"/>
      </w:tabs>
      <w:spacing w:after="100"/>
      <w:ind w:left="284" w:right="-35" w:hanging="284"/>
      <w:jc w:val="left"/>
    </w:pPr>
    <w:rPr>
      <w:noProof/>
    </w:rPr>
  </w:style>
  <w:style w:type="paragraph" w:styleId="Temadelcomentari">
    <w:name w:val="annotation subject"/>
    <w:basedOn w:val="Textdecomentari"/>
    <w:next w:val="Textdecomentari"/>
    <w:link w:val="TemadelcomentariCar"/>
    <w:uiPriority w:val="99"/>
    <w:semiHidden/>
    <w:unhideWhenUsed/>
    <w:rsid w:val="009C13DC"/>
    <w:rPr>
      <w:rFonts w:asciiTheme="minorHAnsi" w:eastAsiaTheme="minorHAnsi" w:hAnsiTheme="minorHAnsi" w:cstheme="minorBidi"/>
      <w:b/>
      <w:bCs/>
      <w:lang w:eastAsia="en-US"/>
    </w:rPr>
  </w:style>
  <w:style w:type="character" w:customStyle="1" w:styleId="TemadelcomentariCar">
    <w:name w:val="Tema del comentari Car"/>
    <w:basedOn w:val="TextdecomentariCar"/>
    <w:link w:val="Temadelcomentari"/>
    <w:uiPriority w:val="99"/>
    <w:semiHidden/>
    <w:rsid w:val="009C13DC"/>
    <w:rPr>
      <w:rFonts w:ascii="Verdana" w:eastAsia="Batang" w:hAnsi="Verdana" w:cs="Times New Roman"/>
      <w:b/>
      <w:bCs/>
      <w:sz w:val="20"/>
      <w:szCs w:val="20"/>
      <w:lang w:val="ca-ES" w:eastAsia="es-ES"/>
    </w:rPr>
  </w:style>
  <w:style w:type="table" w:customStyle="1" w:styleId="Tablaconcuadrcula1">
    <w:name w:val="Tabla con cuadrícula1"/>
    <w:basedOn w:val="Taulanormal"/>
    <w:next w:val="Taulaambquadrcula"/>
    <w:uiPriority w:val="39"/>
    <w:rsid w:val="00087B1F"/>
    <w:pPr>
      <w:spacing w:after="0"/>
    </w:pPr>
    <w:rPr>
      <w:sz w:val="24"/>
      <w:szCs w:val="24"/>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ulanormal"/>
    <w:next w:val="Taulaambquadrcula"/>
    <w:uiPriority w:val="39"/>
    <w:rsid w:val="007228B5"/>
    <w:pPr>
      <w:spacing w:after="0"/>
    </w:pPr>
    <w:rPr>
      <w:sz w:val="24"/>
      <w:szCs w:val="24"/>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ulanormal"/>
    <w:next w:val="Taulaambquadrcula"/>
    <w:uiPriority w:val="39"/>
    <w:rsid w:val="002646D4"/>
    <w:pPr>
      <w:spacing w:after="0"/>
    </w:pPr>
    <w:rPr>
      <w:sz w:val="24"/>
      <w:szCs w:val="24"/>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F1DE0"/>
    <w:pPr>
      <w:autoSpaceDE w:val="0"/>
      <w:autoSpaceDN w:val="0"/>
      <w:adjustRightInd w:val="0"/>
      <w:spacing w:after="0"/>
    </w:pPr>
    <w:rPr>
      <w:rFonts w:ascii="Arial" w:hAnsi="Arial" w:cs="Arial"/>
      <w:color w:val="000000"/>
      <w:sz w:val="24"/>
      <w:szCs w:val="24"/>
      <w:lang w:val="es-ES_tradnl"/>
    </w:rPr>
  </w:style>
  <w:style w:type="character" w:customStyle="1" w:styleId="PargrafdellistaCar">
    <w:name w:val="Paràgraf de llista Car"/>
    <w:aliases w:val="Llista a) Car"/>
    <w:basedOn w:val="Tipusdelletraperdefectedelpargraf"/>
    <w:link w:val="Pargrafdellista"/>
    <w:uiPriority w:val="34"/>
    <w:locked/>
    <w:rsid w:val="00A13E64"/>
    <w:rPr>
      <w:rFonts w:ascii="Arial" w:hAnsi="Arial" w:cs="Arial"/>
      <w:bCs/>
      <w:sz w:val="24"/>
      <w:szCs w:val="24"/>
      <w:lang w:val="ca-ES"/>
    </w:rPr>
  </w:style>
  <w:style w:type="paragraph" w:customStyle="1" w:styleId="CuerpoA">
    <w:name w:val="Cuerpo A"/>
    <w:rsid w:val="004D718C"/>
    <w:pPr>
      <w:pBdr>
        <w:top w:val="nil"/>
        <w:left w:val="nil"/>
        <w:bottom w:val="nil"/>
        <w:right w:val="nil"/>
        <w:between w:val="nil"/>
        <w:bar w:val="nil"/>
      </w:pBdr>
      <w:spacing w:after="0"/>
    </w:pPr>
    <w:rPr>
      <w:rFonts w:ascii="Times New Roman" w:eastAsia="Arial Unicode MS" w:hAnsi="Times New Roman" w:cs="Arial Unicode MS"/>
      <w:color w:val="000000"/>
      <w:sz w:val="20"/>
      <w:szCs w:val="20"/>
      <w:u w:color="000000"/>
      <w:bdr w:val="nil"/>
      <w:lang w:val="de-DE" w:eastAsia="ca-ES"/>
    </w:rPr>
  </w:style>
  <w:style w:type="character" w:customStyle="1" w:styleId="Ninguno">
    <w:name w:val="Ninguno"/>
    <w:rsid w:val="004D718C"/>
    <w:rPr>
      <w:lang w:val="de-DE"/>
    </w:rPr>
  </w:style>
  <w:style w:type="character" w:styleId="Refernciadecomentari">
    <w:name w:val="annotation reference"/>
    <w:basedOn w:val="Tipusdelletraperdefectedelpargraf"/>
    <w:uiPriority w:val="99"/>
    <w:semiHidden/>
    <w:unhideWhenUsed/>
    <w:rsid w:val="00FF6668"/>
    <w:rPr>
      <w:sz w:val="16"/>
      <w:szCs w:val="16"/>
    </w:rPr>
  </w:style>
  <w:style w:type="paragraph" w:styleId="Textdenotaapeudepgina">
    <w:name w:val="footnote text"/>
    <w:basedOn w:val="Normal"/>
    <w:link w:val="TextdenotaapeudepginaCar"/>
    <w:uiPriority w:val="99"/>
    <w:unhideWhenUsed/>
    <w:rsid w:val="006C3FA6"/>
    <w:pPr>
      <w:spacing w:after="0"/>
    </w:pPr>
    <w:rPr>
      <w:sz w:val="20"/>
      <w:szCs w:val="20"/>
    </w:rPr>
  </w:style>
  <w:style w:type="character" w:customStyle="1" w:styleId="TextdenotaapeudepginaCar">
    <w:name w:val="Text de nota a peu de pàgina Car"/>
    <w:basedOn w:val="Tipusdelletraperdefectedelpargraf"/>
    <w:link w:val="Textdenotaapeudepgina"/>
    <w:uiPriority w:val="99"/>
    <w:rsid w:val="006C3FA6"/>
    <w:rPr>
      <w:sz w:val="20"/>
      <w:szCs w:val="20"/>
      <w:lang w:val="ca-ES"/>
    </w:rPr>
  </w:style>
  <w:style w:type="character" w:styleId="Refernciadenotaapeudepgina">
    <w:name w:val="footnote reference"/>
    <w:basedOn w:val="Tipusdelletraperdefectedelpargraf"/>
    <w:uiPriority w:val="99"/>
    <w:semiHidden/>
    <w:unhideWhenUsed/>
    <w:rsid w:val="006C3FA6"/>
    <w:rPr>
      <w:vertAlign w:val="superscript"/>
    </w:rPr>
  </w:style>
  <w:style w:type="character" w:styleId="Enllavisitat">
    <w:name w:val="FollowedHyperlink"/>
    <w:basedOn w:val="Tipusdelletraperdefectedelpargraf"/>
    <w:uiPriority w:val="99"/>
    <w:semiHidden/>
    <w:unhideWhenUsed/>
    <w:rsid w:val="00115092"/>
    <w:rPr>
      <w:color w:val="954F72" w:themeColor="followedHyperlink"/>
      <w:u w:val="single"/>
    </w:rPr>
  </w:style>
  <w:style w:type="character" w:styleId="mfasi">
    <w:name w:val="Emphasis"/>
    <w:uiPriority w:val="20"/>
    <w:rsid w:val="00FE2C6D"/>
    <w:rPr>
      <w:rFonts w:asciiTheme="minorHAnsi" w:hAnsiTheme="minorHAnsi" w:cs="Arial"/>
      <w:b/>
      <w:i/>
      <w:iCs/>
      <w:sz w:val="24"/>
      <w:szCs w:val="24"/>
    </w:rPr>
  </w:style>
  <w:style w:type="character" w:customStyle="1" w:styleId="Ttol2Car">
    <w:name w:val="Títol 2 Car"/>
    <w:basedOn w:val="Tipusdelletraperdefectedelpargraf"/>
    <w:link w:val="Ttol2"/>
    <w:uiPriority w:val="9"/>
    <w:rsid w:val="000C0475"/>
    <w:rPr>
      <w:rFonts w:ascii="Arial" w:hAnsi="Arial" w:cs="Arial"/>
      <w:b/>
      <w:color w:val="1F4E79" w:themeColor="accent5" w:themeShade="80"/>
      <w:sz w:val="24"/>
      <w:szCs w:val="24"/>
      <w:lang w:val="ca-ES"/>
    </w:rPr>
  </w:style>
  <w:style w:type="paragraph" w:styleId="IDC2">
    <w:name w:val="toc 2"/>
    <w:basedOn w:val="Normal"/>
    <w:next w:val="Normal"/>
    <w:autoRedefine/>
    <w:uiPriority w:val="39"/>
    <w:unhideWhenUsed/>
    <w:qFormat/>
    <w:rsid w:val="007F61C4"/>
    <w:pPr>
      <w:spacing w:after="100"/>
      <w:ind w:left="220"/>
    </w:pPr>
    <w:rPr>
      <w:rFonts w:eastAsiaTheme="minorEastAsia" w:cs="Times New Roman"/>
      <w:lang w:val="es-ES" w:eastAsia="es-ES"/>
    </w:rPr>
  </w:style>
  <w:style w:type="paragraph" w:styleId="IDC3">
    <w:name w:val="toc 3"/>
    <w:basedOn w:val="Normal"/>
    <w:next w:val="Normal"/>
    <w:autoRedefine/>
    <w:uiPriority w:val="39"/>
    <w:unhideWhenUsed/>
    <w:qFormat/>
    <w:rsid w:val="001E7CD8"/>
    <w:pPr>
      <w:tabs>
        <w:tab w:val="right" w:leader="dot" w:pos="9736"/>
      </w:tabs>
      <w:spacing w:after="100"/>
      <w:ind w:firstLine="0"/>
    </w:pPr>
    <w:rPr>
      <w:rFonts w:eastAsiaTheme="minorEastAsia" w:cs="Times New Roman"/>
      <w:lang w:val="es-ES" w:eastAsia="es-ES"/>
    </w:rPr>
  </w:style>
  <w:style w:type="table" w:customStyle="1" w:styleId="Tablaconcuadrcula4-nfasis11">
    <w:name w:val="Tabla con cuadrícula 4 - Énfasis 11"/>
    <w:basedOn w:val="Taulanormal"/>
    <w:uiPriority w:val="49"/>
    <w:rsid w:val="009F5D8C"/>
    <w:pPr>
      <w:spacing w:after="0"/>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5oscura-nfasis11">
    <w:name w:val="Tabla con cuadrícula 5 oscura - Énfasis 11"/>
    <w:basedOn w:val="Taulanormal"/>
    <w:uiPriority w:val="50"/>
    <w:rsid w:val="009F5D8C"/>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laconcuadrcula5oscura-nfasis61">
    <w:name w:val="Tabla con cuadrícula 5 oscura - Énfasis 61"/>
    <w:basedOn w:val="Taulanormal"/>
    <w:uiPriority w:val="50"/>
    <w:rsid w:val="009F5D8C"/>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tol">
    <w:name w:val="Title"/>
    <w:basedOn w:val="Normal"/>
    <w:next w:val="Normal"/>
    <w:link w:val="TtolCar"/>
    <w:uiPriority w:val="10"/>
    <w:rsid w:val="001A2EFF"/>
  </w:style>
  <w:style w:type="character" w:customStyle="1" w:styleId="TtolCar">
    <w:name w:val="Títol Car"/>
    <w:basedOn w:val="Tipusdelletraperdefectedelpargraf"/>
    <w:link w:val="Ttol"/>
    <w:uiPriority w:val="10"/>
    <w:rsid w:val="001A2EFF"/>
    <w:rPr>
      <w:rFonts w:ascii="Arial" w:hAnsi="Arial" w:cs="Arial"/>
      <w:sz w:val="24"/>
      <w:szCs w:val="24"/>
      <w:lang w:val="ca-ES"/>
    </w:rPr>
  </w:style>
  <w:style w:type="character" w:styleId="Textennegreta">
    <w:name w:val="Strong"/>
    <w:basedOn w:val="Tipusdelletraperdefectedelpargraf"/>
    <w:uiPriority w:val="22"/>
    <w:qFormat/>
    <w:rsid w:val="00D240FE"/>
    <w:rPr>
      <w:b/>
      <w:bCs/>
    </w:rPr>
  </w:style>
  <w:style w:type="character" w:customStyle="1" w:styleId="Mencinsinresolver2">
    <w:name w:val="Mención sin resolver2"/>
    <w:basedOn w:val="Tipusdelletraperdefectedelpargraf"/>
    <w:uiPriority w:val="99"/>
    <w:semiHidden/>
    <w:unhideWhenUsed/>
    <w:rsid w:val="00D9590D"/>
    <w:rPr>
      <w:color w:val="605E5C"/>
      <w:shd w:val="clear" w:color="auto" w:fill="E1DFDD"/>
    </w:rPr>
  </w:style>
  <w:style w:type="character" w:customStyle="1" w:styleId="Ttol3Car">
    <w:name w:val="Títol 3 Car"/>
    <w:basedOn w:val="Tipusdelletraperdefectedelpargraf"/>
    <w:link w:val="Ttol3"/>
    <w:uiPriority w:val="9"/>
    <w:rsid w:val="004B2BCB"/>
    <w:rPr>
      <w:rFonts w:asciiTheme="majorHAnsi" w:eastAsiaTheme="majorEastAsia" w:hAnsiTheme="majorHAnsi" w:cstheme="majorBidi"/>
      <w:b/>
      <w:bCs/>
      <w:color w:val="4472C4" w:themeColor="accent1"/>
      <w:sz w:val="28"/>
      <w:szCs w:val="24"/>
      <w:lang w:val="ca-ES"/>
    </w:rPr>
  </w:style>
  <w:style w:type="paragraph" w:styleId="NormalWeb">
    <w:name w:val="Normal (Web)"/>
    <w:basedOn w:val="Normal"/>
    <w:uiPriority w:val="99"/>
    <w:unhideWhenUsed/>
    <w:rsid w:val="0051655E"/>
    <w:pPr>
      <w:spacing w:before="100" w:beforeAutospacing="1" w:after="100" w:afterAutospacing="1"/>
      <w:jc w:val="left"/>
    </w:pPr>
    <w:rPr>
      <w:rFonts w:ascii="Times New Roman" w:eastAsia="Times New Roman" w:hAnsi="Times New Roman" w:cs="Times New Roman"/>
      <w:lang w:eastAsia="ca-ES"/>
    </w:rPr>
  </w:style>
  <w:style w:type="table" w:customStyle="1" w:styleId="Taulaambquadrcula1">
    <w:name w:val="Taula amb quadrícula1"/>
    <w:basedOn w:val="Taulanormal"/>
    <w:next w:val="Taulaambquadrcula"/>
    <w:uiPriority w:val="59"/>
    <w:rsid w:val="00B86C95"/>
    <w:pPr>
      <w:spacing w:after="0"/>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
    <w:name w:val="Revision"/>
    <w:hidden/>
    <w:uiPriority w:val="99"/>
    <w:semiHidden/>
    <w:rsid w:val="006A366E"/>
    <w:pPr>
      <w:spacing w:after="0"/>
    </w:pPr>
    <w:rPr>
      <w:rFonts w:ascii="Arial" w:hAnsi="Arial" w:cs="Arial"/>
      <w:sz w:val="24"/>
      <w:szCs w:val="24"/>
      <w:lang w:val="ca-ES"/>
    </w:rPr>
  </w:style>
  <w:style w:type="paragraph" w:styleId="Llistaambpics">
    <w:name w:val="List Bullet"/>
    <w:aliases w:val="Llista amb númeració"/>
    <w:basedOn w:val="Pargrafdellista"/>
    <w:rsid w:val="005E0285"/>
    <w:pPr>
      <w:numPr>
        <w:numId w:val="12"/>
      </w:numPr>
      <w:spacing w:before="0" w:after="80" w:line="288" w:lineRule="auto"/>
      <w:contextualSpacing/>
      <w:jc w:val="left"/>
    </w:pPr>
    <w:rPr>
      <w:rFonts w:asciiTheme="majorHAnsi" w:eastAsiaTheme="minorEastAsia" w:hAnsiTheme="majorHAnsi" w:cstheme="minorBidi"/>
      <w:bCs w:val="0"/>
      <w:iCs/>
      <w:szCs w:val="20"/>
      <w:lang w:val="en-US"/>
    </w:rPr>
  </w:style>
  <w:style w:type="numbering" w:customStyle="1" w:styleId="Pargraf2">
    <w:name w:val="Paràgraf (2)"/>
    <w:basedOn w:val="Sensellista"/>
    <w:uiPriority w:val="99"/>
    <w:rsid w:val="005E0285"/>
    <w:pPr>
      <w:numPr>
        <w:numId w:val="1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20"/>
        <w:ind w:left="1071"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Bullet"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9FA"/>
    <w:pPr>
      <w:spacing w:line="360" w:lineRule="auto"/>
      <w:ind w:left="709" w:firstLine="6"/>
    </w:pPr>
    <w:rPr>
      <w:rFonts w:ascii="Arial" w:hAnsi="Arial" w:cs="Arial"/>
      <w:sz w:val="24"/>
      <w:szCs w:val="24"/>
      <w:lang w:val="ca-ES"/>
    </w:rPr>
  </w:style>
  <w:style w:type="paragraph" w:styleId="Ttol1">
    <w:name w:val="heading 1"/>
    <w:basedOn w:val="Normal"/>
    <w:next w:val="Normal"/>
    <w:link w:val="Ttol1Car"/>
    <w:uiPriority w:val="9"/>
    <w:qFormat/>
    <w:rsid w:val="009148E5"/>
    <w:pPr>
      <w:keepNext/>
      <w:keepLines/>
      <w:numPr>
        <w:numId w:val="2"/>
      </w:numPr>
      <w:spacing w:before="360"/>
      <w:ind w:left="357" w:hanging="357"/>
      <w:jc w:val="left"/>
      <w:outlineLvl w:val="0"/>
    </w:pPr>
    <w:rPr>
      <w:rFonts w:eastAsiaTheme="majorEastAsia" w:cstheme="majorBidi"/>
      <w:b/>
      <w:caps/>
      <w:color w:val="2F5496" w:themeColor="accent1" w:themeShade="BF"/>
      <w:sz w:val="28"/>
      <w:szCs w:val="32"/>
    </w:rPr>
  </w:style>
  <w:style w:type="paragraph" w:styleId="Ttol2">
    <w:name w:val="heading 2"/>
    <w:basedOn w:val="Normal"/>
    <w:next w:val="Normal"/>
    <w:link w:val="Ttol2Car"/>
    <w:uiPriority w:val="9"/>
    <w:unhideWhenUsed/>
    <w:qFormat/>
    <w:rsid w:val="000C0475"/>
    <w:pPr>
      <w:numPr>
        <w:numId w:val="9"/>
      </w:numPr>
      <w:spacing w:before="240" w:after="240" w:line="252" w:lineRule="auto"/>
      <w:ind w:left="720" w:hanging="357"/>
      <w:outlineLvl w:val="1"/>
    </w:pPr>
    <w:rPr>
      <w:b/>
      <w:color w:val="1F4E79" w:themeColor="accent5" w:themeShade="80"/>
    </w:rPr>
  </w:style>
  <w:style w:type="paragraph" w:styleId="Ttol3">
    <w:name w:val="heading 3"/>
    <w:basedOn w:val="Normal"/>
    <w:next w:val="Normal"/>
    <w:link w:val="Ttol3Car"/>
    <w:uiPriority w:val="9"/>
    <w:unhideWhenUsed/>
    <w:qFormat/>
    <w:rsid w:val="004B2BCB"/>
    <w:pPr>
      <w:keepNext/>
      <w:keepLines/>
      <w:spacing w:before="200" w:after="0"/>
      <w:outlineLvl w:val="2"/>
    </w:pPr>
    <w:rPr>
      <w:rFonts w:asciiTheme="majorHAnsi" w:eastAsiaTheme="majorEastAsia" w:hAnsiTheme="majorHAnsi" w:cstheme="majorBidi"/>
      <w:b/>
      <w:bCs/>
      <w:color w:val="4472C4" w:themeColor="accent1"/>
      <w:sz w:val="28"/>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A308F4"/>
    <w:pPr>
      <w:spacing w:after="0"/>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A308F4"/>
    <w:rPr>
      <w:rFonts w:ascii="Segoe UI" w:hAnsi="Segoe UI" w:cs="Segoe UI"/>
      <w:sz w:val="18"/>
      <w:szCs w:val="18"/>
      <w:lang w:val="ca-ES"/>
    </w:rPr>
  </w:style>
  <w:style w:type="paragraph" w:styleId="Capalera">
    <w:name w:val="header"/>
    <w:basedOn w:val="Normal"/>
    <w:link w:val="CapaleraCar"/>
    <w:uiPriority w:val="99"/>
    <w:unhideWhenUsed/>
    <w:rsid w:val="00A308F4"/>
    <w:pPr>
      <w:tabs>
        <w:tab w:val="center" w:pos="4252"/>
        <w:tab w:val="right" w:pos="8504"/>
      </w:tabs>
      <w:spacing w:after="0"/>
    </w:pPr>
  </w:style>
  <w:style w:type="character" w:customStyle="1" w:styleId="CapaleraCar">
    <w:name w:val="Capçalera Car"/>
    <w:basedOn w:val="Tipusdelletraperdefectedelpargraf"/>
    <w:link w:val="Capalera"/>
    <w:uiPriority w:val="99"/>
    <w:rsid w:val="00A308F4"/>
    <w:rPr>
      <w:lang w:val="ca-ES"/>
    </w:rPr>
  </w:style>
  <w:style w:type="paragraph" w:styleId="Peu">
    <w:name w:val="footer"/>
    <w:basedOn w:val="Normal"/>
    <w:link w:val="PeuCar"/>
    <w:uiPriority w:val="99"/>
    <w:unhideWhenUsed/>
    <w:rsid w:val="00A308F4"/>
    <w:pPr>
      <w:tabs>
        <w:tab w:val="center" w:pos="4252"/>
        <w:tab w:val="right" w:pos="8504"/>
      </w:tabs>
      <w:spacing w:after="0"/>
    </w:pPr>
  </w:style>
  <w:style w:type="character" w:customStyle="1" w:styleId="PeuCar">
    <w:name w:val="Peu Car"/>
    <w:basedOn w:val="Tipusdelletraperdefectedelpargraf"/>
    <w:link w:val="Peu"/>
    <w:uiPriority w:val="99"/>
    <w:rsid w:val="00A308F4"/>
    <w:rPr>
      <w:lang w:val="ca-ES"/>
    </w:rPr>
  </w:style>
  <w:style w:type="paragraph" w:styleId="Pargrafdellista">
    <w:name w:val="List Paragraph"/>
    <w:aliases w:val="Llista a)"/>
    <w:basedOn w:val="Normal"/>
    <w:link w:val="PargrafdellistaCar"/>
    <w:uiPriority w:val="34"/>
    <w:qFormat/>
    <w:rsid w:val="00A13E64"/>
    <w:pPr>
      <w:spacing w:before="120"/>
      <w:ind w:left="284" w:hanging="284"/>
    </w:pPr>
    <w:rPr>
      <w:bCs/>
    </w:rPr>
  </w:style>
  <w:style w:type="character" w:styleId="Enlla">
    <w:name w:val="Hyperlink"/>
    <w:basedOn w:val="Tipusdelletraperdefectedelpargraf"/>
    <w:uiPriority w:val="99"/>
    <w:unhideWhenUsed/>
    <w:rsid w:val="00142B93"/>
    <w:rPr>
      <w:color w:val="0563C1" w:themeColor="hyperlink"/>
      <w:u w:val="single"/>
    </w:rPr>
  </w:style>
  <w:style w:type="character" w:customStyle="1" w:styleId="Mencinsinresolver1">
    <w:name w:val="Mención sin resolver1"/>
    <w:basedOn w:val="Tipusdelletraperdefectedelpargraf"/>
    <w:uiPriority w:val="99"/>
    <w:semiHidden/>
    <w:unhideWhenUsed/>
    <w:rsid w:val="00142B93"/>
    <w:rPr>
      <w:color w:val="605E5C"/>
      <w:shd w:val="clear" w:color="auto" w:fill="E1DFDD"/>
    </w:rPr>
  </w:style>
  <w:style w:type="table" w:customStyle="1" w:styleId="Tablaconcuadrcula1clara-nfasis31">
    <w:name w:val="Tabla con cuadrícula 1 clara - Énfasis 31"/>
    <w:basedOn w:val="Taulanormal"/>
    <w:uiPriority w:val="46"/>
    <w:rsid w:val="005609F5"/>
    <w:pPr>
      <w:spacing w:after="0"/>
    </w:p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ulanormal"/>
    <w:uiPriority w:val="46"/>
    <w:rsid w:val="005609F5"/>
    <w:pPr>
      <w:spacing w:after="0"/>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lista7concolores1">
    <w:name w:val="Tabla de lista 7 con colores1"/>
    <w:basedOn w:val="Taulanormal"/>
    <w:uiPriority w:val="52"/>
    <w:rsid w:val="005609F5"/>
    <w:pPr>
      <w:spacing w:after="0"/>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aambquadrcula">
    <w:name w:val="Table Grid"/>
    <w:basedOn w:val="Taulanormal"/>
    <w:uiPriority w:val="59"/>
    <w:rsid w:val="005609F5"/>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comentari">
    <w:name w:val="annotation text"/>
    <w:basedOn w:val="Normal"/>
    <w:link w:val="TextdecomentariCar"/>
    <w:unhideWhenUsed/>
    <w:rsid w:val="00857F52"/>
    <w:pPr>
      <w:spacing w:after="0"/>
    </w:pPr>
    <w:rPr>
      <w:rFonts w:ascii="Verdana" w:eastAsia="Batang" w:hAnsi="Verdana" w:cs="Times New Roman"/>
      <w:sz w:val="20"/>
      <w:szCs w:val="20"/>
      <w:lang w:eastAsia="es-ES"/>
    </w:rPr>
  </w:style>
  <w:style w:type="character" w:customStyle="1" w:styleId="TextdecomentariCar">
    <w:name w:val="Text de comentari Car"/>
    <w:basedOn w:val="Tipusdelletraperdefectedelpargraf"/>
    <w:link w:val="Textdecomentari"/>
    <w:rsid w:val="00857F52"/>
    <w:rPr>
      <w:rFonts w:ascii="Verdana" w:eastAsia="Batang" w:hAnsi="Verdana" w:cs="Times New Roman"/>
      <w:sz w:val="20"/>
      <w:szCs w:val="20"/>
      <w:lang w:val="ca-ES" w:eastAsia="es-ES"/>
    </w:rPr>
  </w:style>
  <w:style w:type="character" w:customStyle="1" w:styleId="Ttol1Car">
    <w:name w:val="Títol 1 Car"/>
    <w:basedOn w:val="Tipusdelletraperdefectedelpargraf"/>
    <w:link w:val="Ttol1"/>
    <w:uiPriority w:val="9"/>
    <w:rsid w:val="009148E5"/>
    <w:rPr>
      <w:rFonts w:ascii="Arial" w:eastAsiaTheme="majorEastAsia" w:hAnsi="Arial" w:cstheme="majorBidi"/>
      <w:b/>
      <w:caps/>
      <w:color w:val="2F5496" w:themeColor="accent1" w:themeShade="BF"/>
      <w:sz w:val="28"/>
      <w:szCs w:val="32"/>
      <w:lang w:val="ca-ES"/>
    </w:rPr>
  </w:style>
  <w:style w:type="paragraph" w:styleId="TtoldelIDC">
    <w:name w:val="TOC Heading"/>
    <w:basedOn w:val="Ttol1"/>
    <w:next w:val="Normal"/>
    <w:uiPriority w:val="39"/>
    <w:unhideWhenUsed/>
    <w:qFormat/>
    <w:rsid w:val="00310C1C"/>
    <w:pPr>
      <w:outlineLvl w:val="9"/>
    </w:pPr>
    <w:rPr>
      <w:lang w:val="es-ES" w:eastAsia="es-ES"/>
    </w:rPr>
  </w:style>
  <w:style w:type="paragraph" w:styleId="IDC1">
    <w:name w:val="toc 1"/>
    <w:basedOn w:val="Normal"/>
    <w:next w:val="Normal"/>
    <w:autoRedefine/>
    <w:uiPriority w:val="39"/>
    <w:unhideWhenUsed/>
    <w:qFormat/>
    <w:rsid w:val="00AF77E2"/>
    <w:pPr>
      <w:tabs>
        <w:tab w:val="right" w:leader="dot" w:pos="9736"/>
      </w:tabs>
      <w:spacing w:after="100"/>
      <w:ind w:left="284" w:right="-35" w:hanging="284"/>
      <w:jc w:val="left"/>
    </w:pPr>
    <w:rPr>
      <w:noProof/>
    </w:rPr>
  </w:style>
  <w:style w:type="paragraph" w:styleId="Temadelcomentari">
    <w:name w:val="annotation subject"/>
    <w:basedOn w:val="Textdecomentari"/>
    <w:next w:val="Textdecomentari"/>
    <w:link w:val="TemadelcomentariCar"/>
    <w:uiPriority w:val="99"/>
    <w:semiHidden/>
    <w:unhideWhenUsed/>
    <w:rsid w:val="009C13DC"/>
    <w:rPr>
      <w:rFonts w:asciiTheme="minorHAnsi" w:eastAsiaTheme="minorHAnsi" w:hAnsiTheme="minorHAnsi" w:cstheme="minorBidi"/>
      <w:b/>
      <w:bCs/>
      <w:lang w:eastAsia="en-US"/>
    </w:rPr>
  </w:style>
  <w:style w:type="character" w:customStyle="1" w:styleId="TemadelcomentariCar">
    <w:name w:val="Tema del comentari Car"/>
    <w:basedOn w:val="TextdecomentariCar"/>
    <w:link w:val="Temadelcomentari"/>
    <w:uiPriority w:val="99"/>
    <w:semiHidden/>
    <w:rsid w:val="009C13DC"/>
    <w:rPr>
      <w:rFonts w:ascii="Verdana" w:eastAsia="Batang" w:hAnsi="Verdana" w:cs="Times New Roman"/>
      <w:b/>
      <w:bCs/>
      <w:sz w:val="20"/>
      <w:szCs w:val="20"/>
      <w:lang w:val="ca-ES" w:eastAsia="es-ES"/>
    </w:rPr>
  </w:style>
  <w:style w:type="table" w:customStyle="1" w:styleId="Tablaconcuadrcula1">
    <w:name w:val="Tabla con cuadrícula1"/>
    <w:basedOn w:val="Taulanormal"/>
    <w:next w:val="Taulaambquadrcula"/>
    <w:uiPriority w:val="39"/>
    <w:rsid w:val="00087B1F"/>
    <w:pPr>
      <w:spacing w:after="0"/>
    </w:pPr>
    <w:rPr>
      <w:sz w:val="24"/>
      <w:szCs w:val="24"/>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ulanormal"/>
    <w:next w:val="Taulaambquadrcula"/>
    <w:uiPriority w:val="39"/>
    <w:rsid w:val="007228B5"/>
    <w:pPr>
      <w:spacing w:after="0"/>
    </w:pPr>
    <w:rPr>
      <w:sz w:val="24"/>
      <w:szCs w:val="24"/>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ulanormal"/>
    <w:next w:val="Taulaambquadrcula"/>
    <w:uiPriority w:val="39"/>
    <w:rsid w:val="002646D4"/>
    <w:pPr>
      <w:spacing w:after="0"/>
    </w:pPr>
    <w:rPr>
      <w:sz w:val="24"/>
      <w:szCs w:val="24"/>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F1DE0"/>
    <w:pPr>
      <w:autoSpaceDE w:val="0"/>
      <w:autoSpaceDN w:val="0"/>
      <w:adjustRightInd w:val="0"/>
      <w:spacing w:after="0"/>
    </w:pPr>
    <w:rPr>
      <w:rFonts w:ascii="Arial" w:hAnsi="Arial" w:cs="Arial"/>
      <w:color w:val="000000"/>
      <w:sz w:val="24"/>
      <w:szCs w:val="24"/>
      <w:lang w:val="es-ES_tradnl"/>
    </w:rPr>
  </w:style>
  <w:style w:type="character" w:customStyle="1" w:styleId="PargrafdellistaCar">
    <w:name w:val="Paràgraf de llista Car"/>
    <w:aliases w:val="Llista a) Car"/>
    <w:basedOn w:val="Tipusdelletraperdefectedelpargraf"/>
    <w:link w:val="Pargrafdellista"/>
    <w:uiPriority w:val="34"/>
    <w:locked/>
    <w:rsid w:val="00A13E64"/>
    <w:rPr>
      <w:rFonts w:ascii="Arial" w:hAnsi="Arial" w:cs="Arial"/>
      <w:bCs/>
      <w:sz w:val="24"/>
      <w:szCs w:val="24"/>
      <w:lang w:val="ca-ES"/>
    </w:rPr>
  </w:style>
  <w:style w:type="paragraph" w:customStyle="1" w:styleId="CuerpoA">
    <w:name w:val="Cuerpo A"/>
    <w:rsid w:val="004D718C"/>
    <w:pPr>
      <w:pBdr>
        <w:top w:val="nil"/>
        <w:left w:val="nil"/>
        <w:bottom w:val="nil"/>
        <w:right w:val="nil"/>
        <w:between w:val="nil"/>
        <w:bar w:val="nil"/>
      </w:pBdr>
      <w:spacing w:after="0"/>
    </w:pPr>
    <w:rPr>
      <w:rFonts w:ascii="Times New Roman" w:eastAsia="Arial Unicode MS" w:hAnsi="Times New Roman" w:cs="Arial Unicode MS"/>
      <w:color w:val="000000"/>
      <w:sz w:val="20"/>
      <w:szCs w:val="20"/>
      <w:u w:color="000000"/>
      <w:bdr w:val="nil"/>
      <w:lang w:val="de-DE" w:eastAsia="ca-ES"/>
    </w:rPr>
  </w:style>
  <w:style w:type="character" w:customStyle="1" w:styleId="Ninguno">
    <w:name w:val="Ninguno"/>
    <w:rsid w:val="004D718C"/>
    <w:rPr>
      <w:lang w:val="de-DE"/>
    </w:rPr>
  </w:style>
  <w:style w:type="character" w:styleId="Refernciadecomentari">
    <w:name w:val="annotation reference"/>
    <w:basedOn w:val="Tipusdelletraperdefectedelpargraf"/>
    <w:uiPriority w:val="99"/>
    <w:semiHidden/>
    <w:unhideWhenUsed/>
    <w:rsid w:val="00FF6668"/>
    <w:rPr>
      <w:sz w:val="16"/>
      <w:szCs w:val="16"/>
    </w:rPr>
  </w:style>
  <w:style w:type="paragraph" w:styleId="Textdenotaapeudepgina">
    <w:name w:val="footnote text"/>
    <w:basedOn w:val="Normal"/>
    <w:link w:val="TextdenotaapeudepginaCar"/>
    <w:uiPriority w:val="99"/>
    <w:unhideWhenUsed/>
    <w:rsid w:val="006C3FA6"/>
    <w:pPr>
      <w:spacing w:after="0"/>
    </w:pPr>
    <w:rPr>
      <w:sz w:val="20"/>
      <w:szCs w:val="20"/>
    </w:rPr>
  </w:style>
  <w:style w:type="character" w:customStyle="1" w:styleId="TextdenotaapeudepginaCar">
    <w:name w:val="Text de nota a peu de pàgina Car"/>
    <w:basedOn w:val="Tipusdelletraperdefectedelpargraf"/>
    <w:link w:val="Textdenotaapeudepgina"/>
    <w:uiPriority w:val="99"/>
    <w:rsid w:val="006C3FA6"/>
    <w:rPr>
      <w:sz w:val="20"/>
      <w:szCs w:val="20"/>
      <w:lang w:val="ca-ES"/>
    </w:rPr>
  </w:style>
  <w:style w:type="character" w:styleId="Refernciadenotaapeudepgina">
    <w:name w:val="footnote reference"/>
    <w:basedOn w:val="Tipusdelletraperdefectedelpargraf"/>
    <w:uiPriority w:val="99"/>
    <w:semiHidden/>
    <w:unhideWhenUsed/>
    <w:rsid w:val="006C3FA6"/>
    <w:rPr>
      <w:vertAlign w:val="superscript"/>
    </w:rPr>
  </w:style>
  <w:style w:type="character" w:styleId="Enllavisitat">
    <w:name w:val="FollowedHyperlink"/>
    <w:basedOn w:val="Tipusdelletraperdefectedelpargraf"/>
    <w:uiPriority w:val="99"/>
    <w:semiHidden/>
    <w:unhideWhenUsed/>
    <w:rsid w:val="00115092"/>
    <w:rPr>
      <w:color w:val="954F72" w:themeColor="followedHyperlink"/>
      <w:u w:val="single"/>
    </w:rPr>
  </w:style>
  <w:style w:type="character" w:styleId="mfasi">
    <w:name w:val="Emphasis"/>
    <w:uiPriority w:val="20"/>
    <w:rsid w:val="00FE2C6D"/>
    <w:rPr>
      <w:rFonts w:asciiTheme="minorHAnsi" w:hAnsiTheme="minorHAnsi" w:cs="Arial"/>
      <w:b/>
      <w:i/>
      <w:iCs/>
      <w:sz w:val="24"/>
      <w:szCs w:val="24"/>
    </w:rPr>
  </w:style>
  <w:style w:type="character" w:customStyle="1" w:styleId="Ttol2Car">
    <w:name w:val="Títol 2 Car"/>
    <w:basedOn w:val="Tipusdelletraperdefectedelpargraf"/>
    <w:link w:val="Ttol2"/>
    <w:uiPriority w:val="9"/>
    <w:rsid w:val="000C0475"/>
    <w:rPr>
      <w:rFonts w:ascii="Arial" w:hAnsi="Arial" w:cs="Arial"/>
      <w:b/>
      <w:color w:val="1F4E79" w:themeColor="accent5" w:themeShade="80"/>
      <w:sz w:val="24"/>
      <w:szCs w:val="24"/>
      <w:lang w:val="ca-ES"/>
    </w:rPr>
  </w:style>
  <w:style w:type="paragraph" w:styleId="IDC2">
    <w:name w:val="toc 2"/>
    <w:basedOn w:val="Normal"/>
    <w:next w:val="Normal"/>
    <w:autoRedefine/>
    <w:uiPriority w:val="39"/>
    <w:unhideWhenUsed/>
    <w:qFormat/>
    <w:rsid w:val="007F61C4"/>
    <w:pPr>
      <w:spacing w:after="100"/>
      <w:ind w:left="220"/>
    </w:pPr>
    <w:rPr>
      <w:rFonts w:eastAsiaTheme="minorEastAsia" w:cs="Times New Roman"/>
      <w:lang w:val="es-ES" w:eastAsia="es-ES"/>
    </w:rPr>
  </w:style>
  <w:style w:type="paragraph" w:styleId="IDC3">
    <w:name w:val="toc 3"/>
    <w:basedOn w:val="Normal"/>
    <w:next w:val="Normal"/>
    <w:autoRedefine/>
    <w:uiPriority w:val="39"/>
    <w:unhideWhenUsed/>
    <w:qFormat/>
    <w:rsid w:val="001E7CD8"/>
    <w:pPr>
      <w:tabs>
        <w:tab w:val="right" w:leader="dot" w:pos="9736"/>
      </w:tabs>
      <w:spacing w:after="100"/>
      <w:ind w:firstLine="0"/>
    </w:pPr>
    <w:rPr>
      <w:rFonts w:eastAsiaTheme="minorEastAsia" w:cs="Times New Roman"/>
      <w:lang w:val="es-ES" w:eastAsia="es-ES"/>
    </w:rPr>
  </w:style>
  <w:style w:type="table" w:customStyle="1" w:styleId="Tablaconcuadrcula4-nfasis11">
    <w:name w:val="Tabla con cuadrícula 4 - Énfasis 11"/>
    <w:basedOn w:val="Taulanormal"/>
    <w:uiPriority w:val="49"/>
    <w:rsid w:val="009F5D8C"/>
    <w:pPr>
      <w:spacing w:after="0"/>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5oscura-nfasis11">
    <w:name w:val="Tabla con cuadrícula 5 oscura - Énfasis 11"/>
    <w:basedOn w:val="Taulanormal"/>
    <w:uiPriority w:val="50"/>
    <w:rsid w:val="009F5D8C"/>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laconcuadrcula5oscura-nfasis61">
    <w:name w:val="Tabla con cuadrícula 5 oscura - Énfasis 61"/>
    <w:basedOn w:val="Taulanormal"/>
    <w:uiPriority w:val="50"/>
    <w:rsid w:val="009F5D8C"/>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tol">
    <w:name w:val="Title"/>
    <w:basedOn w:val="Normal"/>
    <w:next w:val="Normal"/>
    <w:link w:val="TtolCar"/>
    <w:uiPriority w:val="10"/>
    <w:rsid w:val="001A2EFF"/>
  </w:style>
  <w:style w:type="character" w:customStyle="1" w:styleId="TtolCar">
    <w:name w:val="Títol Car"/>
    <w:basedOn w:val="Tipusdelletraperdefectedelpargraf"/>
    <w:link w:val="Ttol"/>
    <w:uiPriority w:val="10"/>
    <w:rsid w:val="001A2EFF"/>
    <w:rPr>
      <w:rFonts w:ascii="Arial" w:hAnsi="Arial" w:cs="Arial"/>
      <w:sz w:val="24"/>
      <w:szCs w:val="24"/>
      <w:lang w:val="ca-ES"/>
    </w:rPr>
  </w:style>
  <w:style w:type="character" w:styleId="Textennegreta">
    <w:name w:val="Strong"/>
    <w:basedOn w:val="Tipusdelletraperdefectedelpargraf"/>
    <w:uiPriority w:val="22"/>
    <w:qFormat/>
    <w:rsid w:val="00D240FE"/>
    <w:rPr>
      <w:b/>
      <w:bCs/>
    </w:rPr>
  </w:style>
  <w:style w:type="character" w:customStyle="1" w:styleId="Mencinsinresolver2">
    <w:name w:val="Mención sin resolver2"/>
    <w:basedOn w:val="Tipusdelletraperdefectedelpargraf"/>
    <w:uiPriority w:val="99"/>
    <w:semiHidden/>
    <w:unhideWhenUsed/>
    <w:rsid w:val="00D9590D"/>
    <w:rPr>
      <w:color w:val="605E5C"/>
      <w:shd w:val="clear" w:color="auto" w:fill="E1DFDD"/>
    </w:rPr>
  </w:style>
  <w:style w:type="character" w:customStyle="1" w:styleId="Ttol3Car">
    <w:name w:val="Títol 3 Car"/>
    <w:basedOn w:val="Tipusdelletraperdefectedelpargraf"/>
    <w:link w:val="Ttol3"/>
    <w:uiPriority w:val="9"/>
    <w:rsid w:val="004B2BCB"/>
    <w:rPr>
      <w:rFonts w:asciiTheme="majorHAnsi" w:eastAsiaTheme="majorEastAsia" w:hAnsiTheme="majorHAnsi" w:cstheme="majorBidi"/>
      <w:b/>
      <w:bCs/>
      <w:color w:val="4472C4" w:themeColor="accent1"/>
      <w:sz w:val="28"/>
      <w:szCs w:val="24"/>
      <w:lang w:val="ca-ES"/>
    </w:rPr>
  </w:style>
  <w:style w:type="paragraph" w:styleId="NormalWeb">
    <w:name w:val="Normal (Web)"/>
    <w:basedOn w:val="Normal"/>
    <w:uiPriority w:val="99"/>
    <w:unhideWhenUsed/>
    <w:rsid w:val="0051655E"/>
    <w:pPr>
      <w:spacing w:before="100" w:beforeAutospacing="1" w:after="100" w:afterAutospacing="1"/>
      <w:jc w:val="left"/>
    </w:pPr>
    <w:rPr>
      <w:rFonts w:ascii="Times New Roman" w:eastAsia="Times New Roman" w:hAnsi="Times New Roman" w:cs="Times New Roman"/>
      <w:lang w:eastAsia="ca-ES"/>
    </w:rPr>
  </w:style>
  <w:style w:type="table" w:customStyle="1" w:styleId="Taulaambquadrcula1">
    <w:name w:val="Taula amb quadrícula1"/>
    <w:basedOn w:val="Taulanormal"/>
    <w:next w:val="Taulaambquadrcula"/>
    <w:uiPriority w:val="59"/>
    <w:rsid w:val="00B86C95"/>
    <w:pPr>
      <w:spacing w:after="0"/>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
    <w:name w:val="Revision"/>
    <w:hidden/>
    <w:uiPriority w:val="99"/>
    <w:semiHidden/>
    <w:rsid w:val="006A366E"/>
    <w:pPr>
      <w:spacing w:after="0"/>
    </w:pPr>
    <w:rPr>
      <w:rFonts w:ascii="Arial" w:hAnsi="Arial" w:cs="Arial"/>
      <w:sz w:val="24"/>
      <w:szCs w:val="24"/>
      <w:lang w:val="ca-ES"/>
    </w:rPr>
  </w:style>
  <w:style w:type="paragraph" w:styleId="Llistaambpics">
    <w:name w:val="List Bullet"/>
    <w:aliases w:val="Llista amb númeració"/>
    <w:basedOn w:val="Pargrafdellista"/>
    <w:rsid w:val="005E0285"/>
    <w:pPr>
      <w:numPr>
        <w:numId w:val="12"/>
      </w:numPr>
      <w:spacing w:before="0" w:after="80" w:line="288" w:lineRule="auto"/>
      <w:contextualSpacing/>
      <w:jc w:val="left"/>
    </w:pPr>
    <w:rPr>
      <w:rFonts w:asciiTheme="majorHAnsi" w:eastAsiaTheme="minorEastAsia" w:hAnsiTheme="majorHAnsi" w:cstheme="minorBidi"/>
      <w:bCs w:val="0"/>
      <w:iCs/>
      <w:szCs w:val="20"/>
      <w:lang w:val="en-US"/>
    </w:rPr>
  </w:style>
  <w:style w:type="numbering" w:customStyle="1" w:styleId="Pargraf2">
    <w:name w:val="Paràgraf (2)"/>
    <w:basedOn w:val="Sensellista"/>
    <w:uiPriority w:val="99"/>
    <w:rsid w:val="005E0285"/>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20570">
      <w:bodyDiv w:val="1"/>
      <w:marLeft w:val="0"/>
      <w:marRight w:val="0"/>
      <w:marTop w:val="0"/>
      <w:marBottom w:val="0"/>
      <w:divBdr>
        <w:top w:val="none" w:sz="0" w:space="0" w:color="auto"/>
        <w:left w:val="none" w:sz="0" w:space="0" w:color="auto"/>
        <w:bottom w:val="none" w:sz="0" w:space="0" w:color="auto"/>
        <w:right w:val="none" w:sz="0" w:space="0" w:color="auto"/>
      </w:divBdr>
    </w:div>
    <w:div w:id="704139492">
      <w:bodyDiv w:val="1"/>
      <w:marLeft w:val="0"/>
      <w:marRight w:val="0"/>
      <w:marTop w:val="0"/>
      <w:marBottom w:val="0"/>
      <w:divBdr>
        <w:top w:val="none" w:sz="0" w:space="0" w:color="auto"/>
        <w:left w:val="none" w:sz="0" w:space="0" w:color="auto"/>
        <w:bottom w:val="none" w:sz="0" w:space="0" w:color="auto"/>
        <w:right w:val="none" w:sz="0" w:space="0" w:color="auto"/>
      </w:divBdr>
    </w:div>
    <w:div w:id="852498122">
      <w:bodyDiv w:val="1"/>
      <w:marLeft w:val="0"/>
      <w:marRight w:val="0"/>
      <w:marTop w:val="0"/>
      <w:marBottom w:val="0"/>
      <w:divBdr>
        <w:top w:val="none" w:sz="0" w:space="0" w:color="auto"/>
        <w:left w:val="none" w:sz="0" w:space="0" w:color="auto"/>
        <w:bottom w:val="none" w:sz="0" w:space="0" w:color="auto"/>
        <w:right w:val="none" w:sz="0" w:space="0" w:color="auto"/>
      </w:divBdr>
    </w:div>
    <w:div w:id="856848874">
      <w:bodyDiv w:val="1"/>
      <w:marLeft w:val="0"/>
      <w:marRight w:val="0"/>
      <w:marTop w:val="0"/>
      <w:marBottom w:val="0"/>
      <w:divBdr>
        <w:top w:val="none" w:sz="0" w:space="0" w:color="auto"/>
        <w:left w:val="none" w:sz="0" w:space="0" w:color="auto"/>
        <w:bottom w:val="none" w:sz="0" w:space="0" w:color="auto"/>
        <w:right w:val="none" w:sz="0" w:space="0" w:color="auto"/>
      </w:divBdr>
    </w:div>
    <w:div w:id="872574296">
      <w:bodyDiv w:val="1"/>
      <w:marLeft w:val="0"/>
      <w:marRight w:val="0"/>
      <w:marTop w:val="0"/>
      <w:marBottom w:val="0"/>
      <w:divBdr>
        <w:top w:val="none" w:sz="0" w:space="0" w:color="auto"/>
        <w:left w:val="none" w:sz="0" w:space="0" w:color="auto"/>
        <w:bottom w:val="none" w:sz="0" w:space="0" w:color="auto"/>
        <w:right w:val="none" w:sz="0" w:space="0" w:color="auto"/>
      </w:divBdr>
    </w:div>
    <w:div w:id="934828865">
      <w:bodyDiv w:val="1"/>
      <w:marLeft w:val="0"/>
      <w:marRight w:val="0"/>
      <w:marTop w:val="0"/>
      <w:marBottom w:val="0"/>
      <w:divBdr>
        <w:top w:val="none" w:sz="0" w:space="0" w:color="auto"/>
        <w:left w:val="none" w:sz="0" w:space="0" w:color="auto"/>
        <w:bottom w:val="none" w:sz="0" w:space="0" w:color="auto"/>
        <w:right w:val="none" w:sz="0" w:space="0" w:color="auto"/>
      </w:divBdr>
    </w:div>
    <w:div w:id="157858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6A76B-7905-46CA-8FA9-D95C37ED3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9</Pages>
  <Words>2050</Words>
  <Characters>11688</Characters>
  <Application>Microsoft Office Word</Application>
  <DocSecurity>0</DocSecurity>
  <Lines>97</Lines>
  <Paragraphs>27</Paragraphs>
  <ScaleCrop>false</ScaleCrop>
  <HeadingPairs>
    <vt:vector size="6" baseType="variant">
      <vt:variant>
        <vt:lpstr>Títol</vt:lpstr>
      </vt:variant>
      <vt:variant>
        <vt:i4>1</vt:i4>
      </vt:variant>
      <vt:variant>
        <vt:lpstr>Título</vt:lpstr>
      </vt:variant>
      <vt:variant>
        <vt:i4>1</vt:i4>
      </vt:variant>
      <vt:variant>
        <vt:lpstr>Títulos</vt:lpstr>
      </vt:variant>
      <vt:variant>
        <vt:i4>13</vt:i4>
      </vt:variant>
    </vt:vector>
  </HeadingPairs>
  <TitlesOfParts>
    <vt:vector size="15" baseType="lpstr">
      <vt:lpstr/>
      <vt:lpstr/>
      <vt:lpstr/>
      <vt:lpstr>Definició del servei del BdM </vt:lpstr>
      <vt:lpstr/>
      <vt:lpstr>Principis bàsics del bdm</vt:lpstr>
      <vt:lpstr>Objectius general i específics del bdm </vt:lpstr>
      <vt:lpstr>Estructura de funcionament DEL BDM</vt:lpstr>
      <vt:lpstr/>
      <vt:lpstr/>
      <vt:lpstr>Punts d’atenció del </vt:lpstr>
      <vt:lpstr>BDM</vt:lpstr>
      <vt:lpstr>ESTRUCTURA DE FUNCIONAMENT del BDM</vt:lpstr>
      <vt:lpstr/>
      <vt:lpstr>dADES D’ACTIVITAT DEL BDm</vt:lpstr>
    </vt:vector>
  </TitlesOfParts>
  <Company>IMI</Company>
  <LinksUpToDate>false</LinksUpToDate>
  <CharactersWithSpaces>13711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Ajuntament de Barcelona</cp:lastModifiedBy>
  <cp:revision>12</cp:revision>
  <cp:lastPrinted>2023-01-10T14:59:00Z</cp:lastPrinted>
  <dcterms:created xsi:type="dcterms:W3CDTF">2023-01-31T22:09:00Z</dcterms:created>
  <dcterms:modified xsi:type="dcterms:W3CDTF">2023-05-15T21:25:00Z</dcterms:modified>
</cp:coreProperties>
</file>